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veinticuatro</w:t>
      </w:r>
    </w:p>
    <w:p>
      <w:pPr>
        <w:pStyle w:val="ArticleSubtitle"/>
        <w:jc w:val="left"/>
      </w:pPr>
      <w:r>
        <w:rPr>
          <w:rFonts w:ascii="Arial" w:hAnsi="Arial" w:eastAsia="Arial" w:cs="Arial"/>
        </w:rPr>
        <w:t>Nimrod, Nabucodonosor y Belsasar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2023-12-19</w:t>
      </w:r>
    </w:p>
    <w:p>
      <w:pPr>
        <w:pStyle w:val="ArticleBody"/>
        <w:jc w:val="left"/>
      </w:pPr>
      <w:r>
        <w:rPr>
          <w:rFonts w:ascii="Times New Roman" w:hAnsi="Times New Roman" w:eastAsia="Times New Roman" w:cs="Times New Roman"/>
        </w:rPr>
        <w:t>Los libros de Daniel y Apocalipsis son el mismo libro, tan ciertamente como el Antiguo Testamento y el Nuevo Testamento son el mismo libro. Justo antes de que se cierre el período de probación, el Apocalipsis de Jesucristo es desellado.</w:t>
      </w:r>
    </w:p>
    <w:p>
      <w:pPr>
        <w:pStyle w:val="ArticleScripture"/>
        <w:jc w:val="left"/>
      </w:pPr>
      <w:r>
        <w:rPr>
          <w:rFonts w:ascii="Times New Roman" w:hAnsi="Times New Roman" w:eastAsia="Times New Roman" w:cs="Times New Roman"/>
        </w:rPr>
        <w:t>Y me dijo: No selles las palabras de la profecía de este libro, porque el tiempo está cerca. El que es injusto, sea injusto todavía; y el que es inmundo, sea inmundo todavía; y el que es justo, sea justo todavía; y el que es santo, sea santo todavía. Y he aquí, vengo pronto; y mi recompensa está conmigo, para dar a cada uno según sea su obra. Yo soy el Alfa y la Omega, el principio y el fin, el primero y el último. Apocalipsis 22:10-13.</w:t>
      </w:r>
    </w:p>
    <w:p>
      <w:pPr>
        <w:pStyle w:val="ArticleBody"/>
        <w:jc w:val="left"/>
      </w:pPr>
      <w:r>
        <w:rPr>
          <w:rFonts w:ascii="Times New Roman" w:hAnsi="Times New Roman" w:eastAsia="Times New Roman" w:cs="Times New Roman"/>
        </w:rPr>
        <w:t>La “regla de la primera mención” bíblica, que incluye la verdad de que el fin de una cosa queda ilustrado por el principio de esa cosa, enfatiza la importancia de los tres primeros capítulos del libro de Daniel, pues en ellos se presenta la primera verdad mencionada en el libro, es decir, los libros de Daniel y Apocalipsis. Jesús es el Alfa y la Omega, así que el comienzo del libro, es decir, los libros de Daniel y Apocalipsis, debe representar la verdad que es desellada al final. En un nivel, entonces, la verdad que es desellada es el evangelio eterno de los ángeles de Apocalipsis catorce.</w:t>
      </w:r>
    </w:p>
    <w:p>
      <w:pPr>
        <w:pStyle w:val="ArticleBody"/>
        <w:jc w:val="left"/>
      </w:pPr>
      <w:r>
        <w:rPr>
          <w:rFonts w:ascii="Times New Roman" w:hAnsi="Times New Roman" w:eastAsia="Times New Roman" w:cs="Times New Roman"/>
        </w:rPr>
        <w:t>La Revelación de Jesucristo que se presenta en el primer versículo del capítulo uno de Apocalipsis es el mensaje que debe transmitirse a las iglesias cuando “el tiempo está cerca”, y el tiempo que “está cerca” en el capítulo uno de Apocalipsis debe ser el mismo tiempo que “está cerca”, justo antes de que se cierre el tiempo de prueba en el capítulo veintidós de Apocalipsis.</w:t>
      </w:r>
    </w:p>
    <w:p>
      <w:pPr>
        <w:pStyle w:val="ArticleScripture"/>
        <w:jc w:val="left"/>
      </w:pPr>
      <w:r>
        <w:rPr>
          <w:rFonts w:ascii="Times New Roman" w:hAnsi="Times New Roman" w:eastAsia="Times New Roman" w:cs="Times New Roman"/>
        </w:rPr>
        <w:t>La revelación de Jesucristo, que Dios le dio para mostrar a sus siervos las cosas que deben suceder en breve; y la dio a conocer enviándola por medio de su ángel a su siervo Juan, quien dio testimonio de la palabra de Dios y del testimonio de Jesucristo, y de todas las cosas que vio. Bienaventurado el que lee, y los que oyen las palabras de esta profecía, y guardan las cosas que en ella están escritas; porque el tiempo está cerca. Apocalipsis 1:1-3.</w:t>
      </w:r>
    </w:p>
    <w:p>
      <w:pPr>
        <w:pStyle w:val="ArticleBody"/>
        <w:jc w:val="left"/>
      </w:pPr>
      <w:r>
        <w:rPr>
          <w:rFonts w:ascii="Times New Roman" w:hAnsi="Times New Roman" w:eastAsia="Times New Roman" w:cs="Times New Roman"/>
        </w:rPr>
        <w:t>El mensaje que constituye el mensaje final, el cual se desella justo antes de que se cierre el tiempo de prueba, cuando “el tiempo está cerca”, es el mensaje de la lluvia tardía del segundo ángel y del Clamor de Medianoche. Es la verdad relacionada con la “historia oculta” de los Siete Truenos. Es la revelación del “octavo que es de los siete”, y las “preciosas” “siete veces” de Levítico veintiséis son el hilo de oro que entreteje todas estas preciosas revelaciones en la hermosa vestidura de la justicia de Cristo. El capítulo uno de Daniel, y luego nuevamente, los capítulos uno al tres de Daniel, son ese mensaje. El “secreto” del capítulo dos también es ese mensaje.</w:t>
      </w:r>
    </w:p>
    <w:p>
      <w:pPr>
        <w:pStyle w:val="ArticleBody"/>
        <w:jc w:val="left"/>
      </w:pPr>
      <w:r>
        <w:rPr>
          <w:rFonts w:ascii="Times New Roman" w:hAnsi="Times New Roman" w:eastAsia="Times New Roman" w:cs="Times New Roman"/>
        </w:rPr>
        <w:t>El capítulo uno de Daniel representa el primer mensaje angélico, y así como todos los hitos proféticos de los tres mensajes de los ángeles están representados en el primer mensaje angélico del capítulo catorce de Apocalipsis, todos los hitos proféticos de los tres mensajes están representados en el capítulo uno de Daniel. Esos elementos constituyen el proceso de prueba en tres pasos, que en Daniel capítulo uno se presenta como una prueba alimentaria, seguida de una prueba visual, que conduce a una prueba decisiva. El capítulo uno, considerado en relación con los capítulos dos y tres, representa la prueba alimentaria; el capítulo dos, la prueba visual; y el capítulo tres, la prueba decisiva. Los mensajes de los tres ángeles de Apocalipsis catorce y los capítulos del uno al tres de Daniel proporcionan cuatro testigos del proceso de prueba en tres pasos.</w:t>
      </w:r>
    </w:p>
    <w:p>
      <w:pPr>
        <w:pStyle w:val="ArticleBody"/>
        <w:jc w:val="left"/>
      </w:pPr>
      <w:r>
        <w:rPr>
          <w:rFonts w:ascii="Times New Roman" w:hAnsi="Times New Roman" w:eastAsia="Times New Roman" w:cs="Times New Roman"/>
        </w:rPr>
        <w:t>Los capítulos cuatro y cinco de Daniel representan una línea muy profunda de la historia profética. La línea producida por esos dos capítulos contiene al menos seis líneas proféticas distintas. Una de esas líneas proféticas comienza en el año 723 a.C. y continúa hasta la ley dominical. Otra de las seis líneas representa la historia de 1798 hasta la ley dominical, y en esa línea se representan simultáneamente tres líneas de profecía: la línea de la bestia de la tierra (los Estados Unidos), luego la línea del cuerno protestante y también la línea del cuerno republicano. Juntas establecen una quinta línea al comienzo de la línea profética de los Estados Unidos. Esa línea marca el desellamiento de los capítulos siete, ocho y nueve de Daniel en 1798. Al final de la línea profética de los Estados Unidos se produce una sexta línea, que marca el desellamiento de los capítulos diez, once y doce en 1989.</w:t>
      </w:r>
    </w:p>
    <w:p>
      <w:pPr>
        <w:pStyle w:val="ArticleBody"/>
        <w:jc w:val="left"/>
      </w:pPr>
      <w:r>
        <w:rPr>
          <w:rFonts w:ascii="Times New Roman" w:hAnsi="Times New Roman" w:eastAsia="Times New Roman" w:cs="Times New Roman"/>
        </w:rPr>
        <w:t>El comienzo de la línea profética de la bestia de la tierra, como se representa en Daniel capítulo cuatro, está marcado por el símbolo de los "siete tiempos", y el final de la línea profética de la bestia de la tierra también está marcado por el símbolo de los "siete tiempos". El comienzo y el final del período de la historia que está representado por el desellamiento de los capítulos siete, ocho y nueve también están marcados por el símbolo de los "siete tiempos". El comienzo y el final del período de la historia que está representado por el desellamiento de los capítulos diez, once y doce de Daniel también están marcados por los "siete tiempos".</w:t>
      </w:r>
    </w:p>
    <w:p>
      <w:pPr>
        <w:pStyle w:val="ArticleBody"/>
        <w:jc w:val="left"/>
      </w:pPr>
      <w:r>
        <w:rPr>
          <w:rFonts w:ascii="Times New Roman" w:hAnsi="Times New Roman" w:eastAsia="Times New Roman" w:cs="Times New Roman"/>
        </w:rPr>
        <w:t>El final del período de la historia que comenzó cuando los capítulos siete, ocho y nueve de Daniel fueron desellados en "el tiempo del fin" en 1798 fue 1863. El comienzo del período de la historia que empezó cuando los capítulos diez, once y doce de Daniel fueron desellados en "el tiempo del fin" fue 1989. De 1863 a 1989 son ciento veintiséis años. Ciento veintiséis años son una décima parte, o un diezmo, de mil doscientos sesenta años. El número ciento veintiséis es, por lo tanto, un símbolo de los mil doscientos sesenta años, que representan el "desierto", el cual a su vez es un símbolo de los dos mil quinientos veinte años de los "siete tiempos".</w:t>
      </w:r>
    </w:p>
    <w:p>
      <w:pPr>
        <w:pStyle w:val="ArticleBody"/>
        <w:jc w:val="left"/>
      </w:pPr>
      <w:r>
        <w:rPr>
          <w:rFonts w:ascii="Times New Roman" w:hAnsi="Times New Roman" w:eastAsia="Times New Roman" w:cs="Times New Roman"/>
        </w:rPr>
        <w:t>Esta realidad indica que, en la historia de la bestia de la tierra, tanto el movimiento del primer ángel al inicio como el del tercer ángel al final están marcados en sus comienzos y finales por los "siete tiempos". Y el período de tiempo entre esos dos movimientos que los vincula también está representado por los "siete tiempos".</w:t>
      </w:r>
    </w:p>
    <w:p>
      <w:pPr>
        <w:pStyle w:val="ArticleBody"/>
        <w:jc w:val="left"/>
      </w:pPr>
      <w:r>
        <w:rPr>
          <w:rFonts w:ascii="Times New Roman" w:hAnsi="Times New Roman" w:eastAsia="Times New Roman" w:cs="Times New Roman"/>
        </w:rPr>
        <w:t>Sin aplicar la metodología bíblica de "línea sobre línea", este tipo de revelación es imposible de ver y entender, pues sin esa metodología podría entregarse el libro sellado a alguien instruido en el arte de la teología, y entonces se le podría pedir una explicación de lo que significaba el libro que estaba sellado. La soberbia de su opinión lo llevaría a señalar que el libro sellado no puede entenderse, pues estaba sellado. Luego podrías tomar ese libro sellado y dárselo a uno del rebaño que está controlado y castrado por ese iluminado, y el rebaño, que se ha acostumbrado a alimentarse de los platos de fábulas del teólogo, rehusaría aplicarlo, porque sabe muy bien que solo quienes son miembros del Sanedrín teológico han sido designados para decidir qué es la verdad.</w:t>
      </w:r>
    </w:p>
    <w:p>
      <w:pPr>
        <w:pStyle w:val="ArticleScripture"/>
        <w:jc w:val="left"/>
      </w:pPr>
      <w:r>
        <w:rPr>
          <w:rFonts w:ascii="Times New Roman" w:hAnsi="Times New Roman" w:eastAsia="Times New Roman" w:cs="Times New Roman"/>
        </w:rPr>
        <w:t>'Deteneos y maravillaos; clamad, y gritad; están borrachos, pero no con vino; se tambalean; pero no con bebida fuerte. Porque el Señor ha derramado sobre vosotros el espíritu de sueño profundo, y ha cerrado vuestros ojos; a los profetas y a vuestros gobernantes, a los videntes, los ha cubierto. Y la visión de todo se os ha vuelto como las palabras de un libro sellado, que unos hombres entregaron a un letrado, diciendo: lee esto, te ruego; y él dice: no soy letrado.'</w:t>
      </w:r>
    </w:p>
    <w:p>
      <w:pPr>
        <w:pStyle w:val="ArticleScripture"/>
        <w:jc w:val="left"/>
      </w:pPr>
      <w:r>
        <w:rPr>
          <w:rFonts w:ascii="Times New Roman" w:hAnsi="Times New Roman" w:eastAsia="Times New Roman" w:cs="Times New Roman"/>
        </w:rPr>
        <w:t>'Por tanto, dice el Señor: Por cuanto este pueblo se acerca a mí con su boca, y con sus labios me honra, pero ha alejado de mí su corazón, y su temor hacia mí es enseñado por precepto de hombres; por eso, he aquí, procederé a hacer una obra maravillosa y un prodigio; porque perecerá la sabiduría de sus sabios, y se esconderá la inteligencia de sus prudentes. Ay de los que buscan en lo profundo esconder su consejo del Señor, y cuyas obras están en tinieblas, y dicen: ¿Quién nos ve, y quién nos conoce? Ciertamente vuestro trastornar las cosas será tenido como el barro del alfarero; porque ¿dirá la obra del que la hizo: No me hizo? ¿o dirá lo formado del que lo formó: No tuvo entendimiento?'</w:t>
      </w:r>
    </w:p>
    <w:p>
      <w:pPr>
        <w:pStyle w:val="ArticleScripture"/>
        <w:jc w:val="left"/>
      </w:pPr>
      <w:r>
        <w:rPr>
          <w:rFonts w:ascii="Times New Roman" w:hAnsi="Times New Roman" w:eastAsia="Times New Roman" w:cs="Times New Roman"/>
        </w:rPr>
        <w:t>Cada palabra de esto se cumplirá. Hay quienes no humillan su corazón ante Dios y no quieren caminar rectamente. Ocultan sus verdaderos propósitos y permanecen en comunión con el ángel caído, que ama y practica la mentira. El enemigo infunde espíritu en los hombres a quienes puede usar para engañar a los que están parcialmente en tinieblas. Algunos se están imbuyendo de la oscuridad que prevalece y están apartando la verdad en favor del error. Ha llegado el día señalado por la profecía. Jesucristo no es comprendido. Jesucristo es para ellos una fábula. En esta etapa de la historia de la tierra, muchos actúan como hombres ebrios. “Deteneos y asombraos; gritad y clamad; están ebrios, pero no de vino; se tambalean, pero no por bebida fuerte. Porque el Señor ha derramado sobre vosotros espíritu de sueño profundo, y ha cerrado vuestros ojos. Ha cubierto a los profetas y a vuestros gobernantes, a los videntes.” Una embriaguez espiritual está sobre muchos que suponen ser el pueblo que será exaltado. Su fe religiosa es tal como se representa en esta Escritura. Bajo su influencia, no pueden caminar rectamente. Trazan sendas torcidas en su proceder. Uno y luego otro, dan tumbos de un lado a otro. El Señor los mira con gran compasión. No han conocido el camino de la verdad. Son maquinadores científicos, y aquellos que podrían y deberían haber ayudado, por tener una visión espiritual clara, están ellos mismos engañados y están apoyando una obra mala.</w:t>
      </w:r>
    </w:p>
    <w:p>
      <w:pPr>
        <w:pStyle w:val="ArticleScripture"/>
        <w:jc w:val="left"/>
      </w:pPr>
      <w:r>
        <w:rPr>
          <w:rFonts w:ascii="Times New Roman" w:hAnsi="Times New Roman" w:eastAsia="Times New Roman" w:cs="Times New Roman"/>
        </w:rPr>
        <w:t>Los acontecimientos de estos últimos días pronto llegarán a un punto decisivo. Cuando estos engaños espiritistas queden al descubierto como lo que realmente son —la obra secreta de espíritus malignos—, quienes hayan participado en ellos se volverán como hombres que han perdido el juicio.</w:t>
      </w:r>
    </w:p>
    <w:p>
      <w:pPr>
        <w:pStyle w:val="ArticleScripture"/>
        <w:jc w:val="left"/>
      </w:pPr>
      <w:r>
        <w:rPr>
          <w:rFonts w:ascii="Times New Roman" w:hAnsi="Times New Roman" w:eastAsia="Times New Roman" w:cs="Times New Roman"/>
        </w:rPr>
        <w:t>"Por tanto, dice el Señor: Por cuanto este pueblo se acerca a mí con su boca, y con sus labios me honra, pero han alejado su corazón de mí, y su temor hacia mí es enseñado por precepto de hombres; por tanto, he aquí que procederé a hacer una obra maravillosa entre este pueblo, una obra maravillosa y prodigio; porque perecerá la sabiduría de sus sabios, y se esconderá la inteligencia de sus prudentes. ¡Ay de los que buscan esconder profundamente su consejo del Señor, y cuyas obras están en tinieblas, y dicen: ¿Quién nos ve, y quién nos conoce? Ciertamente vuestro trastocar las cosas será estimado como el barro del alfarero; porque ¿dirá la obra del que la hizo: No me hizo? ¿o dirá la cosa formada de quien la formó: No tuvo entendimiento?"</w:t>
      </w:r>
    </w:p>
    <w:p>
      <w:pPr>
        <w:pStyle w:val="ArticleScripture"/>
        <w:jc w:val="left"/>
      </w:pPr>
      <w:r>
        <w:rPr>
          <w:rFonts w:ascii="Times New Roman" w:hAnsi="Times New Roman" w:eastAsia="Times New Roman" w:cs="Times New Roman"/>
        </w:rPr>
        <w:t>Se me muestra que en nuestra experiencia hemos estado y estamos enfrentando esta misma condición de cosas. Hombres que han tenido gran luz y privilegios maravillosos han dado crédito a la palabra de dirigentes que se creen sabios, que han sido grandemente favorecidos y bendecidos por el Señor, pero que se han apartado de las manos de Dios y se han colocado en las filas del enemigo. El mundo será inundado de falacias engañosas. Una mente humana, al aceptar estas falacias, influirá sobre otras mentes humanas, que han estado convirtiendo la preciosa evidencia de la verdad de Dios en una mentira. Estos hombres serán engañados por ángeles caídos, cuando debieran haberse mantenido como fieles guardianes, velando por las almas, como quienes han de dar cuenta. Han depuesto las armas de su milicia y han prestado oído a espíritus seductores. Anulan el consejo de Dios y desechan sus advertencias y reprensiones, y están decididamente del lado de Satanás, prestando oído a espíritus seductores y a doctrinas de demonios.</w:t>
      </w:r>
    </w:p>
    <w:p>
      <w:pPr>
        <w:pStyle w:val="ArticleScripture"/>
        <w:jc w:val="left"/>
      </w:pPr>
      <w:r>
        <w:rPr>
          <w:rFonts w:ascii="Times New Roman" w:hAnsi="Times New Roman" w:eastAsia="Times New Roman" w:cs="Times New Roman"/>
        </w:rPr>
        <w:t>La embriaguez espiritual se ha apoderado ahora de hombres que no deberían tambalearse como los que están bajo la influencia del licor fuerte. Crímenes e irregularidades, fraude, engaño y trato injusto llenan el mundo, de acuerdo con la enseñanza del líder que se rebeló en las cortes celestiales.</w:t>
      </w:r>
    </w:p>
    <w:p>
      <w:pPr>
        <w:pStyle w:val="ArticleScripture"/>
        <w:jc w:val="left"/>
      </w:pPr>
      <w:r>
        <w:rPr>
          <w:rFonts w:ascii="Times New Roman" w:hAnsi="Times New Roman" w:eastAsia="Times New Roman" w:cs="Times New Roman"/>
        </w:rPr>
        <w:t>"La historia ha de repetirse. Podría especificar lo que sucederá en un futuro cercano, pero aún no es el tiempo. Las formas de los muertos se manifestarán, mediante el astuto ardid de Satanás, y muchos se unirán al que ama y practica la mentira. Advierto a nuestro pueblo que, en medio de nosotros, algunos se apartarán de la fe y darán oídos a espíritus seductores y doctrinas de demonios, y por causa de ellos la verdad será blasfemada." Battle Creek Letters, 123-125.</w:t>
      </w:r>
    </w:p>
    <w:p>
      <w:pPr>
        <w:pStyle w:val="ArticleBody"/>
        <w:jc w:val="left"/>
      </w:pPr>
      <w:r>
        <w:rPr>
          <w:rFonts w:ascii="Times New Roman" w:hAnsi="Times New Roman" w:eastAsia="Times New Roman" w:cs="Times New Roman"/>
        </w:rPr>
        <w:t>Daniel capítulo uno, que representa el mensaje del primer ángel de Apocalipsis catorce, se alinea con la historia inicial de la bestia de la tierra. Los capítulos uno, dos y tres de Daniel, que representan los mensajes de los tres ángeles en Apocalipsis catorce, se alinean con el final de los Estados Unidos. Nabucodonosor representa la historia del primer ángel, y el primer capítulo de Daniel. Belsasar representa la historia del tercer ángel, y los primeros tres capítulos de Daniel.</w:t>
      </w:r>
    </w:p>
    <w:p>
      <w:pPr>
        <w:pStyle w:val="ArticleScripture"/>
        <w:jc w:val="left"/>
      </w:pPr>
      <w:r>
        <w:rPr>
          <w:rFonts w:ascii="Times New Roman" w:hAnsi="Times New Roman" w:eastAsia="Times New Roman" w:cs="Times New Roman"/>
        </w:rPr>
        <w:t>"Al último soberano de Babilonia, como en tipo al primero, le había llegado la sentencia del Vigilante divino: 'Oh rey,... a ti se te dice: El reino ha sido quitado de ti.' Daniel 4:31." Profetas y reyes, 533.</w:t>
      </w:r>
    </w:p>
    <w:p>
      <w:pPr>
        <w:pStyle w:val="ArticleBody"/>
        <w:jc w:val="left"/>
      </w:pPr>
      <w:r>
        <w:rPr>
          <w:rFonts w:ascii="Times New Roman" w:hAnsi="Times New Roman" w:eastAsia="Times New Roman" w:cs="Times New Roman"/>
        </w:rPr>
        <w:t>Continuaremos nuestro estudio de Nabucodonosor y Belsasar en el próximo artículo.</w:t>
      </w:r>
    </w:p>
    <w:p>
      <w:pPr>
        <w:pStyle w:val="ArticleScripture"/>
        <w:jc w:val="left"/>
      </w:pPr>
      <w:r>
        <w:rPr>
          <w:rFonts w:ascii="Times New Roman" w:hAnsi="Times New Roman" w:eastAsia="Times New Roman" w:cs="Times New Roman"/>
        </w:rPr>
        <w:t>Belsasar, impresionado por esta representación del poder de Dios, que mostraba que tenían un testigo, aunque no lo supieran, había tenido grandes oportunidades de conocer las obras del Dios viviente, y Su poder, y de hacer Su voluntad. Se le había concedido mucha luz. Su abuelo, Nabucodonosor, había sido advertido de su peligro de olvidarse de Dios y de glorificarse a sí mismo. Belsasar conocía el destierro de su abuelo de la sociedad de los hombres y su asociación con las bestias del campo; y estos hechos, que debieron haber sido una lección para él, los pasó por alto, como si nunca hubieran ocurrido; y siguió repitiendo los pecados de su abuelo. Se atrevió a cometer los crímenes que atrajeron los juicios de Dios sobre Nabucodonosor. Fue condenado, no solo porque él mismo obraba perversamente, sino porque no había aprovechado las oportunidades y las capacidades que, si se hubieran cultivado, le habrían permitido ser recto. Testimonios para los Ministros,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veinticuatro</dc:title>
  <dc:subject>Nimrod, Nabucodonosor y Belsasar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