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La historia oculta del versículo cuarenta - Número treinta y cuatro</w:t>
      </w:r>
    </w:p>
    <w:p>
      <w:pPr>
        <w:pStyle w:val="ArticleSubtitle"/>
        <w:jc w:val="left"/>
      </w:pPr>
      <w:r>
        <w:rPr>
          <w:rFonts w:ascii="Arial" w:hAnsi="Arial" w:eastAsia="Arial" w:cs="Arial"/>
        </w:rPr>
        <w:t>Ezequiel número quince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Cinco meses ocultos</w:t>
      </w:r>
    </w:p>
    <w:p>
      <w:pPr>
        <w:pStyle w:val="ArticleBody"/>
        <w:jc w:val="left"/>
      </w:pPr>
      <w:r>
        <w:rPr>
          <w:rFonts w:ascii="Times New Roman" w:hAnsi="Times New Roman" w:eastAsia="Times New Roman" w:cs="Times New Roman"/>
        </w:rPr>
        <w:t>El mensaje del islam, tal como se representa en el versículo diez, fue presentado por Josiah Litch en 1838 en relación con el tiempo señalado en el versículo quince. En aquel momento había elementos de la profecía que permanecían ocultos para Litch. Para el 1 de agosto de 1840, Litch había publicado una exposición más exhaustiva, basada en lo que se le había revelado después de 1838 a partir del mensaje de los «cinco meses». En 1838, parte del mensaje de los «cinco meses» de Apocalipsis nueve había permanecido oculta para Litch. La parte oculta de la profecía de los cinco meses fue desellada para Litch antes de 1840, y ese desellamiento produjo la manifestación del poder de Dios de 1840 a 1844.</w:t>
      </w:r>
    </w:p>
    <w:p>
      <w:pPr>
        <w:pStyle w:val="ArticleBody"/>
        <w:jc w:val="left"/>
      </w:pPr>
      <w:r>
        <w:rPr>
          <w:rFonts w:ascii="Times New Roman" w:hAnsi="Times New Roman" w:eastAsia="Times New Roman" w:cs="Times New Roman"/>
        </w:rPr>
        <w:t>Los cinco meses del versículo cinco permanecieron ocultos hasta 2026. Cuando Elisabet salió de su retiro de cinco meses, se le unió María. María vincula los cinco meses de retiro con la parábola de las diez vírgenes, pues, a diferencia de Elisabet, María era una virgen embarazada y Elisabet era una mujer embarazada que ya había superado la edad de tener hijos. Ambos fueron nacimientos milagrosos, cada uno a su manera, pero María era virgen. Todos los profetas hablan del fin del mundo, y las vírgenes representadas por María en los últimos días son las cinco vírgenes prudentes que integran el movimiento de Filadelfia del tercer ángel y cuyo número es de ciento cuarenta y cuatro mil. Elisabet y María se encuentran en el sexto mes, después de los cinco meses de retiro de Elisabet. Los cinco meses del versículo cinco permanecieron ocultos hasta 2026.</w:t>
      </w:r>
    </w:p>
    <w:p>
      <w:pPr>
        <w:pStyle w:val="ArticleBody"/>
        <w:jc w:val="left"/>
      </w:pPr>
      <w:r>
        <w:rPr>
          <w:rFonts w:ascii="Times New Roman" w:hAnsi="Times New Roman" w:eastAsia="Times New Roman" w:cs="Times New Roman"/>
        </w:rPr>
        <w:t>Cuando nació Juan, María regresó a Nazaret y Zacarías ya no estaba mudo. María estuvo con Elisabet hasta que se cerró la puerta en el momento de la ley dominical, cuando la profecía habla. Zacarías es el hito alfa al que se hace enmudecer y también el hito omega que habla al nacer su hijo. Zacarías está al principio y al final, representando tanto al primer ángel como al tercero. Elisabet es el mensaje del segundo ángel, y María es el mensaje del clamor de medianoche que se une a Elisabet al final de los cinco meses de ocultamiento.</w:t>
      </w:r>
    </w:p>
    <w:p>
      <w:pPr>
        <w:pStyle w:val="ArticleBody"/>
        <w:jc w:val="left"/>
      </w:pPr>
      <w:r>
        <w:rPr>
          <w:rFonts w:ascii="Times New Roman" w:hAnsi="Times New Roman" w:eastAsia="Times New Roman" w:cs="Times New Roman"/>
        </w:rPr>
        <w:t>La familia de Noé, compuesta por ocho personas, permaneció oculta en el arca durante cinco meses, y luego el arca reposó sobre el monte Ararat. El clamor de medianoche se unió al segundo ángel en Exeter y continuó hasta que se cerró la puerta el 22 de octubre de 1844, en cumplimiento de la parábola de las diez vírgenes. María se unió a Elisabet en Exeter y continuó hasta el nacimiento de Juan.</w:t>
      </w:r>
    </w:p>
    <w:p>
      <w:pPr>
        <w:pStyle w:val="ArticleBody"/>
        <w:jc w:val="left"/>
      </w:pPr>
      <w:r>
        <w:rPr>
          <w:rFonts w:ascii="Times New Roman" w:hAnsi="Times New Roman" w:eastAsia="Times New Roman" w:cs="Times New Roman"/>
        </w:rPr>
        <w:t>El mensaje que se le ocultó a Litch en 1838 fue el mensaje de los «cinco meses». El ocultamiento de los cinco meses está representado por ocho personas en el arca; es Elisabeth ocultándose durante los primeros cinco meses de su embarazo. Era el Señor quien mantenía su mano sobre los cinco meses en 1838, hasta que retiró su mano de los cinco meses, permitiendo que Litch publicara la fecha diez días antes de su cumplimiento. Cuando el mensaje de los cinco meses se desella en los últimos días, tal como se está exponiendo ahora, usted se encuentra en los seis días de la reunión campestre de Exeter, del 12 al 17 de agosto de 1844, a los que siguieron sesenta y seis días hasta la puerta cerrada del 22 de octubre de 1844. Fueron setenta y dos días, pero cuando se colocan en una línea profética y luego se aíslan los hitos, puede verse que la señal del asedio representada por la reunión campestre de Exeter consistió en seis días a los que siguieron sesenta y seis días hasta la puerta cerrada. Proféticamente, el período se representa como 6 6 6.</w:t>
      </w:r>
    </w:p>
    <w:p>
      <w:pPr>
        <w:pStyle w:val="ArticleBody"/>
        <w:jc w:val="left"/>
      </w:pPr>
      <w:r>
        <w:rPr>
          <w:rFonts w:ascii="Times New Roman" w:hAnsi="Times New Roman" w:eastAsia="Times New Roman" w:cs="Times New Roman"/>
        </w:rPr>
        <w:t>La historia del asedio, simbolizada por el período que va de Exeter al 22 de octubre, está representada por Lamec, de la sexta generación de Caín. La puerta se cierra justo después de que se deselle la profecía de los cinco meses. Se cierra progresivamente, pero, para el adventismo, esa progresión comenzó el 11 de septiembre y termina con el asedio. Cuando llegue el asedio, usted manifestará el carácter de Lamec de Caín o de Lamec de Set. El número de esa historia para Lamec de Caín es 6 6 6, y el número para Lamec de Set y la iglesia triunfante es 7 7 7.</w:t>
      </w:r>
    </w:p>
    <w:p>
      <w:pPr>
        <w:pStyle w:val="ArticleBody"/>
        <w:jc w:val="left"/>
      </w:pPr>
      <w:r>
        <w:rPr>
          <w:rFonts w:ascii="Times New Roman" w:hAnsi="Times New Roman" w:eastAsia="Times New Roman" w:cs="Times New Roman"/>
        </w:rPr>
        <w:t>La manifestación de los dos caracteres representados por los dos Lamec y por el 666 o el 777 comienza con los acontecimientos que sitúan al adventismo en el centro de la atención pública, al plantearse la pregunta de por qué los adventistas guardaron silencio acerca de la advertencia sobre las bolas de fuego de Nashville. La controversia, cada vez más intensa, se convierte en una demostración visual previa al cierre de la puerta de la inminente ley dominical, que fue prefigurado por los animales que subían por la rampa para entrar en el arca. La advertencia visual, cada vez más intensa, también fue prefigurada por la experiencia de Elías en el monte Carmelo y por el movimiento millerita de 1844.</w:t>
      </w:r>
    </w:p>
    <w:p>
      <w:pPr>
        <w:pStyle w:val="ArticleHeading"/>
        <w:jc w:val="left"/>
      </w:pPr>
      <w:r>
        <w:rPr>
          <w:rFonts w:ascii="Arial" w:hAnsi="Arial" w:eastAsia="Arial" w:cs="Arial"/>
        </w:rPr>
        <w:t>La estructura profética del asedio</w:t>
      </w:r>
    </w:p>
    <w:p>
      <w:pPr>
        <w:pStyle w:val="ArticleBody"/>
        <w:jc w:val="left"/>
      </w:pPr>
      <w:r>
        <w:rPr>
          <w:rFonts w:ascii="Times New Roman" w:hAnsi="Times New Roman" w:eastAsia="Times New Roman" w:cs="Times New Roman"/>
        </w:rPr>
        <w:t>La estructura profética de un asedio que concluye con la destrucción de la ciudad representa un período de tiempo que comienza con una señal y termina con una señal. Representa un período de tiempo y un momento determinado. El período de formación de la imagen se representa de diversas maneras. Toda estructura profética de esta naturaleza en el testimonio inspirado tipifica el período de prueba de la imagen de la bestia, que culmina con la marca de la bestia.</w:t>
      </w:r>
    </w:p>
    <w:p>
      <w:pPr>
        <w:pStyle w:val="ArticleScripture"/>
        <w:jc w:val="left"/>
      </w:pPr>
      <w:r>
        <w:rPr>
          <w:rFonts w:ascii="Times New Roman" w:hAnsi="Times New Roman" w:eastAsia="Times New Roman" w:cs="Times New Roman"/>
        </w:rPr>
        <w:t>«La “imagen de la bestia” representa aquella forma de protestantismo apóstata que se desarrollará cuando las iglesias protestantes busquen la ayuda del poder civil para imponer sus dogmas. La “marca de la bestia” aún queda por definir». El conflicto de los siglos, 445.</w:t>
      </w:r>
    </w:p>
    <w:p>
      <w:pPr>
        <w:pStyle w:val="ArticleBody"/>
        <w:jc w:val="left"/>
      </w:pPr>
      <w:r>
        <w:rPr>
          <w:rFonts w:ascii="Times New Roman" w:hAnsi="Times New Roman" w:eastAsia="Times New Roman" w:cs="Times New Roman"/>
        </w:rPr>
        <w:t>El período de tiempo representa la formación de la imagen para la bestia y de la bestia; la marca de la bestia se impone cuando la imagen que ha estado formándose llega al punto en que puede dar existencia a una ley dominical mediante su voz. La marca de la autoridad de Roma fue prefigurada por Nabucodonosor cuando Jerusalén fue destruida. Ya se trate de Babilonia o de Roma, la estructura del asedio pone de relieve al rey del norte en los últimos días. El asedio de Orhan desde 1333 hasta 1337 y los cuatro años transcurridos desde el 27 de julio de 1449 hasta el asedio de Constantinopla en 1453 no solo prefiguran el período comprendido entre el 11 de agosto de 1840 y el 22 de octubre de 1844, sino que los asedios también ponen de relieve el papel del islam como los hijos del viento del este de la profecía bíblica. El tema del rey del norte (Babilonia o Roma) y del viento del este es el de las “noticias del oriente y del norte” de Daniel 11:45.</w:t>
      </w:r>
    </w:p>
    <w:p>
      <w:pPr>
        <w:pStyle w:val="ArticleScripture"/>
        <w:jc w:val="left"/>
      </w:pPr>
      <w:r>
        <w:rPr>
          <w:rFonts w:ascii="Times New Roman" w:hAnsi="Times New Roman" w:eastAsia="Times New Roman" w:cs="Times New Roman"/>
        </w:rPr>
        <w:t>Pero noticias del oriente y del norte lo turbarán: por tanto, saldrá con gran furia para destruir y exterminar a muchos. Daniel 11:44.</w:t>
      </w:r>
    </w:p>
    <w:p>
      <w:pPr>
        <w:pStyle w:val="ArticleBody"/>
        <w:jc w:val="left"/>
      </w:pPr>
      <w:r>
        <w:rPr>
          <w:rFonts w:ascii="Times New Roman" w:hAnsi="Times New Roman" w:eastAsia="Times New Roman" w:cs="Times New Roman"/>
        </w:rPr>
        <w:t>Los cuatro años comprendidos entre el 27 de julio de 1449 y el asedio de Constantinopla en 1453 no solo señalan un período de cuatro años, sino que, en combinación con la muerte de Juan Paleólogo en 1448, dicho período también queda representado por cinco años.</w:t>
      </w:r>
    </w:p>
    <w:p>
      <w:pPr>
        <w:pStyle w:val="ArticleBody"/>
        <w:jc w:val="left"/>
      </w:pPr>
      <w:r>
        <w:rPr>
          <w:rFonts w:ascii="Times New Roman" w:hAnsi="Times New Roman" w:eastAsia="Times New Roman" w:cs="Times New Roman"/>
        </w:rPr>
        <w:t>La estructura está representada en las dos destrucciones de Jerusalén y en el diluvio de Noé. Está presente en la primera Pascua en Egipto, cuando se requería que el ángel destructor viera la señal de sangre en la puerta que condujo al faraón y a su ejército al mar, hasta que se desataron los vientos orientales y las aguas cerraron la puerta de entrada a la tierra prometida. La estructura se encuentra en la historia alfa de la iglesia de Pérgamo, desde el año 313 hasta la primera ley dominical de 321, y en la historia omega de Pérgamo, desde el decreto de Justiniano de 533 hasta la ley dominical de 538. En el caso de Pérgamo, la señal es un edicto o un decreto, pero ambos dan inicio a un período que culmina en una ley dominical.</w:t>
      </w:r>
    </w:p>
    <w:p>
      <w:pPr>
        <w:pStyle w:val="ArticleBody"/>
        <w:jc w:val="left"/>
      </w:pPr>
      <w:r>
        <w:rPr>
          <w:rFonts w:ascii="Times New Roman" w:hAnsi="Times New Roman" w:eastAsia="Times New Roman" w:cs="Times New Roman"/>
        </w:rPr>
        <w:t>La estructura del asedio y la destrucción de Jerusalén en Ezequiel abarcó desde 587 a. C. hasta 586 a. C.: dos años si se computa el tiempo de forma inclusiva y 1,5 años si se computa de forma exclusiva. Otra estructura profética de asedio está representada también por dos años en la campaña de Panio, que incluyó la batalla de Panio en 200 a. C. y el asedio de Sidón en 198 a. C. La muerte de la esposa de Ezequiel se corresponde con la muerte de Lamec, la muerte de Juan Paleólogo y la batalla de Panio.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historia oculta del versículo cuarenta - Número treinta y cuatro</dc:title>
  <dc:subject>Ezequiel número quince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