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deux</w:t>
      </w:r>
    </w:p>
    <w:p>
      <w:pPr>
        <w:pStyle w:val="ArticleSubtitle"/>
        <w:jc w:val="left"/>
      </w:pPr>
      <w:r>
        <w:rPr>
          <w:rFonts w:ascii="Microsoft YaHei" w:hAnsi="Microsoft YaHei" w:eastAsia="Microsoft YaHei" w:cs="Microsoft YaHei"/>
        </w:rPr>
        <w:t>异教主义</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Je me propose de démontrer comment les « sept temps » de Lévitique vingt-six sont « cachés à la vue de tous » dans le livre de Daniel, tout en montrant aussi qu’ils furent dissimulés par le moyen des instruments humains que Dieu employa pour présenter « la pierre » sur laquelle on trébuche dans le livre de Daniel. Pour suivre la lumière de cette présentation, il faut de l’« intégrité ». La définition de l’intégrité que je propose serait celle-ci : la constance dans les actions, les valeurs, les méthodes et les principes. Elle exigerait que nous nous attachions à ce qui est révélé dans la Parole de Dieu, même lorsque cela ne s’accorde pas avec des idées humaines qui contredisent la Parole de Dieu.</w:t>
      </w:r>
    </w:p>
    <w:p>
      <w:pPr>
        <w:pStyle w:val="ArticleScripture"/>
        <w:jc w:val="left"/>
      </w:pPr>
      <w:r>
        <w:rPr>
          <w:rFonts w:ascii="Times New Roman" w:hAnsi="Times New Roman" w:eastAsia="Times New Roman" w:cs="Times New Roman"/>
        </w:rPr>
        <w:t>« L’intégrité rigoureuse devrait être chérie par chaque étudiant. Chaque esprit devrait se tourner, avec une attention révérencieuse, vers la parole révélée de Dieu. La lumière et la grâce seront données à ceux qui obéissent ainsi à Dieu. Ils contempleront des choses merveilleuses dans Sa loi. De grandes vérités, demeurées négligées et invisibles depuis le jour de la Pentecôte, doivent resplendir de la parole de Dieu dans leur pureté originelle. À ceux qui aiment véritablement Dieu, le Saint-Esprit révélera des vérités qui se sont effacées de l’esprit, et Il révélera aussi des vérités entièrement nouvelles. Ceux qui mangent la chair et boivent le sang du Fils de Dieu tireront des livres de Daniel et de l’Apocalypse une vérité inspirée par le Saint-Esprit. Ils mettront en mouvement des forces qui ne pourront être réprimées. Les lèvres des enfants seront ouvertes pour proclamer les mystères qui ont été cachés à l’esprit des hommes. Le Seigneur a choisi les choses folles de ce monde pour confondre les sages, et les choses faibles du monde pour confondre les fortes. » The Fundamentals of Christian Education, 474.</w:t>
      </w:r>
    </w:p>
    <w:p>
      <w:pPr>
        <w:pStyle w:val="ArticleBody"/>
        <w:jc w:val="left"/>
      </w:pPr>
      <w:r>
        <w:rPr>
          <w:rFonts w:ascii="Times New Roman" w:hAnsi="Times New Roman" w:eastAsia="Times New Roman" w:cs="Times New Roman"/>
        </w:rPr>
        <w:t>Un exemple simple à la fois de l’erreur humaine que l’on trouve dans le livre de Daniel et du refus de s’attacher à la Parole de Dieu se trouve dans le mot traduit par « continuel » au chapitre huit de Daniel. L’intégrité exigerait que, si Ellen White a commenté ce mot, comme elle le fait, nous, en tant qu’adventistes du septième jour qui professons soutenir l’Esprit de prophétie, utilisions automatiquement son commentaire sur ce mot pour orienter notre compréhension.</w:t>
      </w:r>
    </w:p>
    <w:p>
      <w:pPr>
        <w:pStyle w:val="ArticleScripture"/>
        <w:jc w:val="left"/>
      </w:pPr>
      <w:r>
        <w:rPr>
          <w:rFonts w:ascii="Times New Roman" w:hAnsi="Times New Roman" w:eastAsia="Times New Roman" w:cs="Times New Roman"/>
        </w:rPr>
        <w:t>“Ensuite, je vis, au sujet du « perpétuel », que le mot « sacrifice » avait été ajouté par la sagesse humaine et n’appartient pas au texte ; et que le Seigneur en donna la juste compréhension à ceux qui proclamèrent le cri de l’heure du jugement. Lorsqu’il y avait unité, avant 1844, presque tous étaient unis sur la juste compréhension du « perpétuel » ; mais depuis 1844, dans la confusion, d’autres vues ont été adoptées, et les ténèbres et la confusion ont suivi.” Review and Herald, 1er novembre 1850.</w:t>
      </w:r>
    </w:p>
    <w:p>
      <w:pPr>
        <w:pStyle w:val="ArticleBody"/>
        <w:jc w:val="left"/>
      </w:pPr>
      <w:r>
        <w:rPr>
          <w:rFonts w:ascii="Times New Roman" w:hAnsi="Times New Roman" w:eastAsia="Times New Roman" w:cs="Times New Roman"/>
        </w:rPr>
        <w:t>Nous pourrions consacrer beaucoup de temps à ces deux phrases, car lorsqu’elles furent finalement insérées dans le livre Early Writings, les éditeurs humains y ont attaché une définition erronée de ce qui est déclaré, mais c’est là une autre question. Pour notre propos, nous voulons simplement relever deux points pertinents. Le premier point est que Sister White déclare que « le mot “sacrifice” a été ajouté par la sagesse humaine, et n’appartient pas au texte. »</w:t>
      </w:r>
    </w:p>
    <w:p>
      <w:pPr>
        <w:pStyle w:val="ArticleScripture"/>
        <w:jc w:val="left"/>
      </w:pPr>
      <w:r>
        <w:rPr>
          <w:rFonts w:ascii="Leelawadee UI" w:hAnsi="Leelawadee UI" w:eastAsia="Leelawadee UI" w:cs="Leelawadee UI"/>
        </w:rPr>
        <w:t>แล้วข้าพเจ้าได้ยินผู้บริสุทธิ์องค์หนึ่งกำลังพูดอยู่</w:t>
      </w:r>
      <w:r>
        <w:rPr>
          <w:rFonts w:ascii="Times New Roman" w:hAnsi="Times New Roman" w:eastAsia="Times New Roman" w:cs="Times New Roman"/>
        </w:rPr>
        <w:t xml:space="preserve"> </w:t>
      </w:r>
      <w:r>
        <w:rPr>
          <w:rFonts w:ascii="Leelawadee UI" w:hAnsi="Leelawadee UI" w:eastAsia="Leelawadee UI" w:cs="Leelawadee UI"/>
        </w:rPr>
        <w:t>และผู้บริสุทธิ์อีกองค์หนึ่งได้กล่าวแก่ผู้บริสุทธิ์องค์นั้นผู้ซึ่งกำลังพูดอยู่ว่า</w:t>
      </w:r>
      <w:r>
        <w:rPr>
          <w:rFonts w:ascii="Times New Roman" w:hAnsi="Times New Roman" w:eastAsia="Times New Roman" w:cs="Times New Roman"/>
        </w:rPr>
        <w:t xml:space="preserve"> </w:t>
      </w:r>
      <w:r>
        <w:rPr>
          <w:rFonts w:ascii="Leelawadee UI" w:hAnsi="Leelawadee UI" w:eastAsia="Leelawadee UI" w:cs="Leelawadee UI"/>
        </w:rPr>
        <w:t>นิมิตเรื่องเครื่องบูชาประจำวัน</w:t>
      </w:r>
      <w:r>
        <w:rPr>
          <w:rFonts w:ascii="Times New Roman" w:hAnsi="Times New Roman" w:eastAsia="Times New Roman" w:cs="Times New Roman"/>
        </w:rPr>
        <w:t xml:space="preserve"> </w:t>
      </w:r>
      <w:r>
        <w:rPr>
          <w:rFonts w:ascii="Leelawadee UI" w:hAnsi="Leelawadee UI" w:eastAsia="Leelawadee UI" w:cs="Leelawadee UI"/>
        </w:rPr>
        <w:t>และเรื่องการล่วงละเมิดอันก่อให้เกิดความรกร้าง</w:t>
      </w:r>
      <w:r>
        <w:rPr>
          <w:rFonts w:ascii="Times New Roman" w:hAnsi="Times New Roman" w:eastAsia="Times New Roman" w:cs="Times New Roman"/>
        </w:rPr>
        <w:t xml:space="preserve"> </w:t>
      </w:r>
      <w:r>
        <w:rPr>
          <w:rFonts w:ascii="Leelawadee UI" w:hAnsi="Leelawadee UI" w:eastAsia="Leelawadee UI" w:cs="Leelawadee UI"/>
        </w:rPr>
        <w:t>ซึ่งมอบทั้งสถานนมัสการและกองทัพให้ถูกเหยียบย่ำอยู่ใต้เท้า</w:t>
      </w:r>
      <w:r>
        <w:rPr>
          <w:rFonts w:ascii="Times New Roman" w:hAnsi="Times New Roman" w:eastAsia="Times New Roman" w:cs="Times New Roman"/>
        </w:rPr>
        <w:t xml:space="preserve"> </w:t>
      </w:r>
      <w:r>
        <w:rPr>
          <w:rFonts w:ascii="Leelawadee UI" w:hAnsi="Leelawadee UI" w:eastAsia="Leelawadee UI" w:cs="Leelawadee UI"/>
        </w:rPr>
        <w:t>จะยืดไปนานเพียงใด</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8:13</w:t>
      </w:r>
    </w:p>
    <w:p>
      <w:pPr>
        <w:pStyle w:val="ArticleBody"/>
        <w:jc w:val="left"/>
      </w:pPr>
      <w:r>
        <w:rPr>
          <w:rFonts w:ascii="Nirmala UI" w:hAnsi="Nirmala UI" w:eastAsia="Nirmala UI" w:cs="Nirmala UI"/>
        </w:rPr>
        <w:t>দ্বাদশ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উত্থাপিত</w:t>
      </w:r>
      <w:r>
        <w:rPr>
          <w:rFonts w:ascii="Times New Roman" w:hAnsi="Times New Roman" w:eastAsia="Times New Roman" w:cs="Times New Roman"/>
        </w:rPr>
        <w:t xml:space="preserve"> </w:t>
      </w:r>
      <w:r>
        <w:rPr>
          <w:rFonts w:ascii="Nirmala UI" w:hAnsi="Nirmala UI" w:eastAsia="Nirmala UI" w:cs="Nirmala UI"/>
        </w:rPr>
        <w:t>প্রশ্নই</w:t>
      </w:r>
      <w:r>
        <w:rPr>
          <w:rFonts w:ascii="Times New Roman" w:hAnsi="Times New Roman" w:eastAsia="Times New Roman" w:cs="Times New Roman"/>
        </w:rPr>
        <w:t xml:space="preserve"> </w:t>
      </w:r>
      <w:r>
        <w:rPr>
          <w:rFonts w:ascii="Nirmala UI" w:hAnsi="Nirmala UI" w:eastAsia="Nirmala UI" w:cs="Nirmala UI"/>
        </w:rPr>
        <w:t>চতুর্দশ</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উত্তরের</w:t>
      </w:r>
      <w:r>
        <w:rPr>
          <w:rFonts w:ascii="Times New Roman" w:hAnsi="Times New Roman" w:eastAsia="Times New Roman" w:cs="Times New Roman"/>
        </w:rPr>
        <w:t xml:space="preserve"> </w:t>
      </w:r>
      <w:r>
        <w:rPr>
          <w:rFonts w:ascii="Nirmala UI" w:hAnsi="Nirmala UI" w:eastAsia="Nirmala UI" w:cs="Nirmala UI"/>
        </w:rPr>
        <w:t>উদ্রেক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উত্তরই</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কেন্দ্রীয়</w:t>
      </w:r>
      <w:r>
        <w:rPr>
          <w:rFonts w:ascii="Times New Roman" w:hAnsi="Times New Roman" w:eastAsia="Times New Roman" w:cs="Times New Roman"/>
        </w:rPr>
        <w:t xml:space="preserve"> </w:t>
      </w:r>
      <w:r>
        <w:rPr>
          <w:rFonts w:ascii="Nirmala UI" w:hAnsi="Nirmala UI" w:eastAsia="Nirmala UI" w:cs="Nirmala UI"/>
        </w:rPr>
        <w:t>স্তম্ভ</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ভিত্তিকে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প্রশ্ন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উদ্ভূত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কেন্দ্রীয়</w:t>
      </w:r>
      <w:r>
        <w:rPr>
          <w:rFonts w:ascii="Times New Roman" w:hAnsi="Times New Roman" w:eastAsia="Times New Roman" w:cs="Times New Roman"/>
        </w:rPr>
        <w:t xml:space="preserve"> </w:t>
      </w:r>
      <w:r>
        <w:rPr>
          <w:rFonts w:ascii="Nirmala UI" w:hAnsi="Nirmala UI" w:eastAsia="Nirmala UI" w:cs="Nirmala UI"/>
        </w:rPr>
        <w:t>স্তম্ভরূপে</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প্রশ্নের</w:t>
      </w:r>
      <w:r>
        <w:rPr>
          <w:rFonts w:ascii="Times New Roman" w:hAnsi="Times New Roman" w:eastAsia="Times New Roman" w:cs="Times New Roman"/>
        </w:rPr>
        <w:t xml:space="preserve"> </w:t>
      </w:r>
      <w:r>
        <w:rPr>
          <w:rFonts w:ascii="Nirmala UI" w:hAnsi="Nirmala UI" w:eastAsia="Nirmala UI" w:cs="Nirmala UI"/>
        </w:rPr>
        <w:t>মধ্যেই</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জানানো</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প্রজ্ঞা</w:t>
      </w:r>
      <w:r>
        <w:rPr>
          <w:rFonts w:ascii="Times New Roman" w:hAnsi="Times New Roman" w:eastAsia="Times New Roman" w:cs="Times New Roman"/>
        </w:rPr>
        <w:t xml:space="preserve"> </w:t>
      </w:r>
      <w:r>
        <w:rPr>
          <w:rFonts w:ascii="Nirmala UI" w:hAnsi="Nirmala UI" w:eastAsia="Nirmala UI" w:cs="Nirmala UI"/>
        </w:rPr>
        <w:t>পদটির</w:t>
      </w:r>
      <w:r>
        <w:rPr>
          <w:rFonts w:ascii="Times New Roman" w:hAnsi="Times New Roman" w:eastAsia="Times New Roman" w:cs="Times New Roman"/>
        </w:rPr>
        <w:t xml:space="preserve"> </w:t>
      </w:r>
      <w:r>
        <w:rPr>
          <w:rFonts w:ascii="Nirmala UI" w:hAnsi="Nirmala UI" w:eastAsia="Nirmala UI" w:cs="Nirmala UI"/>
        </w:rPr>
        <w:t>অনুবাদে</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অতিরিক্ত</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সংযোজন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করেছে।</w:t>
      </w:r>
    </w:p>
    <w:p>
      <w:pPr>
        <w:pStyle w:val="ArticleBody"/>
        <w:jc w:val="left"/>
      </w:pPr>
      <w:r>
        <w:rPr>
          <w:rFonts w:ascii="Times New Roman" w:hAnsi="Times New Roman" w:eastAsia="Times New Roman" w:cs="Times New Roman"/>
        </w:rPr>
        <w:t>Il y a littéralement des centaines de mots ajoutés dans la traduction de la Bible KJV de 1611, mais il n’y a qu’une seule occasion où Dieu identifie l’un quelconque de ces centaines de mots ajoutés comme erroné. Et il est clair qu’il s’agissait d’une erreur produite par le côté humain de la combinaison de l’humanité et de la divinité qui a produit la Parole de Dieu. Plus significatif encore, il n’y aurait nul besoin d’aucun commentaire inspiré au sujet du mot ajouté « sacrifice » si celui-ci ne produisait pas une compréhension incorrecte du verset. Il est clair qu’il en produit une, car le commentaire inspiré non seulement indique que ce mot ne devrait pas s’y trouver, mais il précise aussi que « ceux qui donnèrent le cri de l’heure du jugement » reçurent du Seigneur « la juste compréhension » du « continuel ». L’intégrité exige que nous employions ces deux phrases exactement telles qu’elles sont écrites.</w:t>
      </w:r>
    </w:p>
    <w:p>
      <w:pPr>
        <w:pStyle w:val="ArticleBody"/>
        <w:jc w:val="left"/>
      </w:pPr>
      <w:r>
        <w:rPr>
          <w:rFonts w:ascii="Times New Roman" w:hAnsi="Times New Roman" w:eastAsia="Times New Roman" w:cs="Times New Roman"/>
        </w:rPr>
        <w:t>Waɗanda suka ba da kukan sa’ar shari’a sun bayyana “na kullum” a matsayin alama mai wakiltar arna ko Roma ta arna, gwargwadon yanayin da yake a cikinsa. Kalmar da aka fassara da “na kullum” ta bayyana sau biyar a cikin littafin Daniyel. Dukkan bayyanawar nan biyar suna a matsayin suna. Kalmar tana bayyana sau ɗari da huɗu a cikin Maganar Allah, kuma sau casa’in da tara ana amfani da ita a matsayin sifa, amma a cikin littafin Daniyel kaɗai ake amfani da ita a matsayin suna. Mutanen da suka fassara Littafi Mai Tsarki na King James sun ga kalmar sau casa’in da tara a matsayin sifa, saboda haka, sa’ad da suka zo ga littafin Daniyel, suka yi ƙoƙarin mai da ita sifa domin ta yi daidai da dukan sauran lokutan da ta bayyana a matsayin sifa. Domin su yi haka, sai suka ƙara kalmar “hadaya.” Amma Allah, ta wurin Ellen White, ya ce ya kamata a cire “hadaya,” wanda hakan ke nufin cewa “na kullum” ya kamata a fahimce ta a matsayin suna.</w:t>
      </w:r>
    </w:p>
    <w:p>
      <w:pPr>
        <w:pStyle w:val="ArticleBody"/>
        <w:jc w:val="left"/>
      </w:pPr>
      <w:r>
        <w:rPr>
          <w:rFonts w:ascii="Times New Roman" w:hAnsi="Times New Roman" w:eastAsia="Times New Roman" w:cs="Times New Roman"/>
        </w:rPr>
        <w:t>Mkati mwa Uadventista, wale wanaopinga shauri la Mungu kuhusu neno hili hulifafanua neno hilo kuwa ni ishara ya huduma ya Kristo katika patakatifu pa mbinguni, lakini wale waliotoa kilio cha saa ya hukumu walilifafanua kwa usahihi kuwa ni upagani. Uadventista leo hutumia ishara ya mamlaka ya kishetani kumwakilisha Kristo!</w:t>
      </w:r>
    </w:p>
    <w:p>
      <w:pPr>
        <w:pStyle w:val="ArticleBody"/>
        <w:jc w:val="left"/>
      </w:pPr>
      <w:r>
        <w:rPr>
          <w:rFonts w:ascii="Times New Roman" w:hAnsi="Times New Roman" w:eastAsia="Times New Roman" w:cs="Times New Roman"/>
        </w:rPr>
        <w:t>Ni inyurabwenge bw’abantu buyobye ni ho gusobanukirwa nyakuri kw’ijambo ryahinduwemo “ibya buri munsi” kwahishwe Adventisime. Abadiventisti bashinga inyigisho yabo y’ubuhanuzi ku ngingo zigaragara mu buryo butunguranye mu myaka inyuranye mu bitabo by’igihembwe by’Ishuri ryo ku Isabato, banywa mu bunebwe iyo nyigisho bahawe muri ibyo bitabo by’igihembwe nk’aho banywa Kool-Aid, kandi igashyigikirwa n’abapasitori ubwabo badafite ubunyangamugayo bukenewe ngo bemere icyo ari cyo cyose gituruka ku bitekerezo bya Mushiki wa Wite ku byerekeye iyo ngingo.</w:t>
      </w:r>
    </w:p>
    <w:p>
      <w:pPr>
        <w:pStyle w:val="ArticleBody"/>
        <w:jc w:val="left"/>
      </w:pPr>
      <w:r>
        <w:rPr>
          <w:rFonts w:ascii="Times New Roman" w:hAnsi="Times New Roman" w:eastAsia="Times New Roman" w:cs="Times New Roman"/>
        </w:rPr>
        <w:t>İhtilafın “mütemadi” meselesine dair tarihi, yaklaşık 1911 yılı civarında dönüm noktasına ulaştı; o sırada Kardeş White, “mütemadi”nin putperestlik olduğuna dair öncü anlayışı reddeden ve “mütemadi”nin Mesih’in kutsal mekândaki hizmetini temsil ettiğini öğreten kimselerin, bu anlayışı “gökten kovulmuş melekler”den aldıklarını açıkça ifade etti (20 MR 17).</w:t>
      </w:r>
    </w:p>
    <w:p>
      <w:pPr>
        <w:pStyle w:val="ArticleBody"/>
        <w:jc w:val="left"/>
      </w:pPr>
      <w:r>
        <w:rPr>
          <w:rFonts w:ascii="Times New Roman" w:hAnsi="Times New Roman" w:eastAsia="Times New Roman" w:cs="Times New Roman"/>
        </w:rPr>
        <w:t>Ba tabbas Sister White du « quotidien » dinden ni sool na bu leer, te moo jàngale ne « malaaka yu sell yi » gindi nañu xel u William Miller, te ne « malaaka yiñ leen génne asamaan » moo gindi xel yi ñiy jàngale ne « le quotidien » dafay tektal liggéeyu Krist ci barkeelu asamaan. Dëggu « quotidien » bi, ni ko ñi joxe waxu waxtu atte bi prezenté woon, William Miller moo ko gis.</w:t>
      </w:r>
    </w:p>
    <w:p>
      <w:pPr>
        <w:pStyle w:val="ArticleScripture"/>
        <w:jc w:val="left"/>
      </w:pPr>
      <w:r>
        <w:rPr>
          <w:rFonts w:ascii="Times New Roman" w:hAnsi="Times New Roman" w:eastAsia="Times New Roman" w:cs="Times New Roman"/>
        </w:rPr>
        <w:t>“Nilisoma mbele, wala sikuweza kupata mahali pengine popote ambapo [dhabihu ya] daima ilipatikana, ila katika Danieli. Ndipo [kwa msaada wa konkodansi] nikachukua maneno yale yaliyosimama katika uhusiano nayo, ‘kuondoa;’ ataiondoa dhabihu ya daima; ‘tangu wakati ambao dhabihu ya daima itaondolewa,’ n.k. Nilisoma mbele, nikidhani kwamba singepata nuru yoyote juu ya andiko hilo; hatimaye nikafika katika 2 Wathesalonike ii, 7, 8. ‘Kwa maana ile siri ya kuasi yatenda kazi hivi sasa; lakini yeye azuiaye sasa ataendelea kuzuia, hata atakapoondolewa njiani, ndipo yule mwovu atakapofunuliwa,’ n.k. Na nilipofika katika andiko hilo, loo, jinsi kweli ilivyoonekana wazi na yenye utukufu! Hapo ndipo ilipo! Hiyo ndiyo dhabihu ya daima! Basi sasa, Paulo anamaanisha nini kwa ‘yeye azuiaye sasa,’ au azuiaye? Kwa ‘mtu wa dhambi,’ na ‘yule mwovu,’ humaanishwa Upapa. Basi, ni nini kinachozuia Upapa usifunuliwe? Kwa nini, ni Upagani; basi, ‘dhabihu ya daima’ lazima imaanishe Upagani.” Second Advent Manual, 66.</w:t>
      </w:r>
    </w:p>
    <w:p>
      <w:pPr>
        <w:pStyle w:val="ArticleBody"/>
        <w:jc w:val="left"/>
      </w:pPr>
      <w:r>
        <w:rPr>
          <w:rFonts w:ascii="Times New Roman" w:hAnsi="Times New Roman" w:eastAsia="Times New Roman" w:cs="Times New Roman"/>
        </w:rPr>
        <w:t>Ce qui est véritablement solennel dans la découverte de Miller selon laquelle « le perpétuel » représentait le paganisme, c’est l’endroit où il a trouvé cette vérité. Il l’a trouvée dans le passage des écrits de l’apôtre Paul où Paul non seulement définit « le perpétuel » comme étant le paganisme, mais où se trouve aussi le passage identifiant que ceux qui n’ont pas reçu l’amour de la vérité reçoivent une puissance d’égarement. L’acceptation de « le perpétuel » comme symbole du ministère de Christ dans le sanctuaire, définition qui provenait d’anges qui furent chassés du ciel, est le symbole de ceux, dans l’adventisme, qui n’ont pas l’intégrité nécessaire pour dispenser droitement la parole de vérité et qui, par conséquent, sont déjà destinés à recevoir une puissante séduction.</w:t>
      </w:r>
    </w:p>
    <w:p>
      <w:pPr>
        <w:pStyle w:val="ArticleBody"/>
        <w:jc w:val="left"/>
      </w:pPr>
      <w:r>
        <w:rPr>
          <w:rFonts w:ascii="Times New Roman" w:hAnsi="Times New Roman" w:eastAsia="Times New Roman" w:cs="Times New Roman"/>
        </w:rPr>
        <w:t>Je ne veux pas détourner l’attention du point que nous cherchons à discerner. Ce point est que les « sept temps » qui sont désignés dans la même vision où se trouve « le continuel » ont été cachés par des mains humaines, bien qu’ils demeurent à la vue de tous. Ceci n’était qu’un exemple simple de la manière dont une erreur humaine de traduction commise il y a de longs siècles, puis manipulée dans les esprits humains par des anges qui furent expulsés du ciel, est utilisée aujourd’hui en ce moment crucial, juste avant la crise finale à la fin du monde, pour aveugler les esprits à une vérité qui se trouve en réalité à la vue de tous.</w:t>
      </w:r>
    </w:p>
    <w:p>
      <w:pPr>
        <w:pStyle w:val="ArticleBody"/>
        <w:jc w:val="left"/>
      </w:pPr>
      <w:r>
        <w:rPr>
          <w:rFonts w:ascii="Times New Roman" w:hAnsi="Times New Roman" w:eastAsia="Times New Roman" w:cs="Times New Roman"/>
        </w:rPr>
        <w:t>فِي حُقْبَةِ عَامِ 1910، كَانَ تَمَرُّدُ «الْمُحْرَقَةِ الدَّائِمَةِ» فِي بَدَايَاتِهِ، وَكَانَ W. W. Prescott وَ A. G. Daniells يَتَزَعَّمَانِ الْعَمَلَ الشَّيْطَانِيَّ الْمُتَمَثِّلَ فِي رَفْضِ الْفَهْمِ التَّأْسِيسِيِّ لِـ «الْمُحْرَقَةِ الدَّائِمَةِ». وَالْمَقَالُ التَّالِي هُوَ رِسَالَةٌ مِنْ ذَلِكَ الزَّمَنِ بِعَيْنِهِ، تُخَاطِبُ فِيهَا الأُخْتُ وَايْتِ النَّظْرَةَ الشَّيْطَانِيَّةَ الْقَائِلَةَ إِنَّ «الْمُحْرَقَةَ الدَّائِمَةَ» فِي سِفْرِ دَانِيآلَ تُمَثِّلُ خِدْمَةَ الْمَسِيحِ فِي الْمَقْدِسِ. وَفِي ذَلِكَ الْوَقْتِ، كَانَ الرَّجُلَانِ يَدْفَعَانِ بِفِكْرَةِ الرُّجُوعِ إِلَى كُتُبِ الرَّوَّادِ الْأُولَى وَتَغْيِيرِ فَهْمِ الرَّوَّادِ إِلَى تَعْرِيفِهِمَا الشَّيْطَانِيِّ الْجَدِيدِ. وَأَمَلِي أَنْ نُمَارِسَ النَّزَاهَةَ وَنَحْنُ نَقْرَأُ هَذَا الْمَقَالَ.</w:t>
      </w:r>
    </w:p>
    <w:p>
      <w:pPr>
        <w:pStyle w:val="ArticleScripture"/>
        <w:jc w:val="left"/>
      </w:pPr>
      <w:r>
        <w:rPr>
          <w:rFonts w:ascii="Times New Roman" w:hAnsi="Times New Roman" w:eastAsia="Times New Roman" w:cs="Times New Roman"/>
        </w:rPr>
        <w:t>“Ena na ni gauna oqo ni noda bula ena sega ni vakayavalati tani kina na noda vakasama mai na rarama digitaki ka soli [vei keda] me vakasamataki ena soqoni bibi ni noda koniferedi. Ka sa tiko kina o Taciqu o Daniells, ka sa cakacaka tiko kina na meca ena nona vakasama; ka sa vakayagataki talega na nomu vakasama kei na vakasama nei Qase o Prescott mai vei ira na agilosi era a cemuri tani mai lomalagi. Na cakacaka i Setani me vuki tani kina na nomuni vakasama me ra kau mai kina na tikina lalai kei na mataitini lalai ka sega ni uqeta na Turaga mo dou kauta mai. E sega ni ka bibi sara. Ia sa levu na kena ibalebale ena vuku ni cakacaka ni dina. Kei na vakanananu ni nomuni vakasama, kevaka e rawa ni dreti tani ki na tikina lalai se na mataitini lalai, sa dua na cakacaka e vakasamataka o Setani. Mo ni vakadodonutaka na veika lalai ena ivola sa volai oti, dou nanuma ni dou sa cakava tiko e dua na cakacaka levu. Ia au sa vakaroti, Na galu sa vosa vakaitalatala.”</w:t>
      </w:r>
    </w:p>
    <w:p>
      <w:pPr>
        <w:pStyle w:val="ArticleScripture"/>
        <w:jc w:val="left"/>
      </w:pPr>
      <w:r>
        <w:rPr>
          <w:rFonts w:ascii="Times New Roman" w:hAnsi="Times New Roman" w:eastAsia="Times New Roman" w:cs="Times New Roman"/>
        </w:rPr>
        <w:t>« Je dois dire : Cessez de relever les défauts. Si ce dessein du diable pouvait seulement être mené à bien, alors il vous semblerait que votre œuvre serait considérée comme tout à fait remarquable dans sa conception. C’était le plan de l’ennemi de faire ressortir toutes les caractéristiques prétendument répréhensibles là où toutes les catégories d’esprits n’étaient pas d’accord. »</w:t>
      </w:r>
    </w:p>
    <w:p>
      <w:pPr>
        <w:pStyle w:val="ArticleScripture"/>
        <w:jc w:val="left"/>
      </w:pPr>
      <w:r>
        <w:rPr>
          <w:rFonts w:ascii="Times New Roman" w:hAnsi="Times New Roman" w:eastAsia="Times New Roman" w:cs="Times New Roman"/>
        </w:rPr>
        <w:t>«Եվ ապա ի՞նչ։ Կկատարվեր հենց այն գործը, որ հաճելի է սատանային։ Դրսինների առաջ մեր հավատքի մասին կտրվեր մի այնպիսի ներկայացում, որն ուղիղ կհամապատասխաներ նրանց, կզարգացներ բնավորության այնպիսի գծեր, որոնք մեծ շփոթություն կառաջացնեին և կզբաղեցնեին այն ոսկեղեն պահերը, որոնք պետք է եռանդով գործադրվեին՝ մեծ լուրը ժողովրդի առաջ բերելու համար։ Մեր կողմից որևէ թեմայի վերաբերյալ մշակված ներկայացումները չէին կարող բոլորը համահունչ լինել, և դրա հետևանքը կլիներ հավատացյալների ու անհավատների մտքերը շփոթեցնելը։ Հենց սա էր այն բանը, որ սատանան ծրագրել էր, որ տեղի ունենա՝ ամեն ինչ, ինչ կարելի էր մեծացնել իբրև անհամաձայնություն»։</w:t>
      </w:r>
    </w:p>
    <w:p>
      <w:pPr>
        <w:pStyle w:val="ArticleScripture"/>
        <w:jc w:val="left"/>
      </w:pPr>
      <w:r>
        <w:rPr>
          <w:rFonts w:ascii="Times New Roman" w:hAnsi="Times New Roman" w:eastAsia="Times New Roman" w:cs="Times New Roman"/>
        </w:rPr>
        <w:t>«Lisez Ézéchiel, chapitre 28. Or, voici une grande œuvre, où des esprits étranges peuvent intervenir. Mais le Seigneur a une œuvre à accomplir pour sauver les âmes qui périssent ; et les places que Satan, déguisé, pourrait occuper, en semant la confusion dans nos rangs, il le fera à la perfection, et toutes ces petites divergences deviendront amplifiées, saillantes. »</w:t>
      </w:r>
    </w:p>
    <w:p>
      <w:pPr>
        <w:pStyle w:val="ArticleScripture"/>
        <w:jc w:val="left"/>
      </w:pPr>
      <w:r>
        <w:rPr>
          <w:rFonts w:ascii="Times New Roman" w:hAnsi="Times New Roman" w:eastAsia="Times New Roman" w:cs="Times New Roman"/>
        </w:rPr>
        <w:t>«Եվ ինձ հենց սկզբից ցույց տրվեց, որ Տերը ո՛չ երեցներ Դանիելսին, ո՛չ էլ Պրեսկոտին չէր տվել այս գործի բեռը։ Մի՞թե Սատանայի խորամանկությունները պիտի ներմուծվեն, մի՞թե այս «Ամենօրյա»-ն պիտի այնպիսի մեծ հարց դառնա, որ ներմուծվի՝ մտքերը շփոթեցնելու և այս կարևոր ժամանակահատվածում գործի առաջխաղացումը խոչընդոտելու համար։ Դա չպետք է լինի, ինչ էլ որ լինի։ Այս թեման չպետք է ներկայացվի, որովհետև այն ոգին, որ պիտի ներմուծվեր, արգելիչ կլիներ, և Լյուցիֆերը հետևում է ամեն շարժման։ Սատանայական գործակալությունները պիտի սկսեին նրա գործը, և խառնաշփոթ պիտի բերվեր մեր շարքերը։ Դուք կոչված չեք փնտրելու այն կարծիքների տարբերությունը, որը փորձության հարց չէ. բայց ձեր լռությունը պերճախոսություն է։ Ես այս ամբողջ հարցը պարզորեն իմ առաջ ունեմ։ Եթե սատանան կարողանար մեր սեփական ժողովրդից որևէ մեկին ներքաշել այս հարցերի մեջ, ինչպես նա մտադրվել է անել, Սատանայի գործը կհաղթեր։ Այժմ գործը, առանց ուշացման, պետք է ձեռնարկվի, և ոչ մի [կարծիքների] տարբերություն չպետք է արտահայտվի»։</w:t>
      </w:r>
    </w:p>
    <w:p>
      <w:pPr>
        <w:pStyle w:val="ArticleScripture"/>
        <w:jc w:val="left"/>
      </w:pPr>
      <w:r>
        <w:rPr>
          <w:rFonts w:ascii="Microsoft YaHei" w:hAnsi="Microsoft YaHei" w:eastAsia="Microsoft YaHei" w:cs="Microsoft YaHei"/>
        </w:rPr>
        <w:t>「</w:t>
      </w:r>
      <w:r>
        <w:rPr>
          <w:rFonts w:ascii="MS Gothic" w:hAnsi="MS Gothic" w:eastAsia="MS Gothic" w:cs="MS Gothic"/>
        </w:rPr>
        <w:t>サタンは</w:t>
      </w:r>
      <w:r>
        <w:rPr>
          <w:rFonts w:ascii="Microsoft YaHei" w:hAnsi="Microsoft YaHei" w:eastAsia="Microsoft YaHei" w:cs="Microsoft YaHei"/>
        </w:rPr>
        <w:t>、</w:t>
      </w:r>
      <w:r>
        <w:rPr>
          <w:rFonts w:ascii="MS Gothic" w:hAnsi="MS Gothic" w:eastAsia="MS Gothic" w:cs="MS Gothic"/>
        </w:rPr>
        <w:t>わたしたちの</w:t>
      </w:r>
      <w:r>
        <w:rPr>
          <w:rFonts w:ascii="Microsoft YaHei" w:hAnsi="Microsoft YaHei" w:eastAsia="Microsoft YaHei" w:cs="Microsoft YaHei"/>
        </w:rPr>
        <w:t>中</w:t>
      </w:r>
      <w:r>
        <w:rPr>
          <w:rFonts w:ascii="MS Gothic" w:hAnsi="MS Gothic" w:eastAsia="MS Gothic" w:cs="MS Gothic"/>
        </w:rPr>
        <w:t>から</w:t>
      </w:r>
      <w:r>
        <w:rPr>
          <w:rFonts w:ascii="Microsoft YaHei" w:hAnsi="Microsoft YaHei" w:eastAsia="Microsoft YaHei" w:cs="Microsoft YaHei"/>
        </w:rPr>
        <w:t>出</w:t>
      </w:r>
      <w:r>
        <w:rPr>
          <w:rFonts w:ascii="MS Gothic" w:hAnsi="MS Gothic" w:eastAsia="MS Gothic" w:cs="MS Gothic"/>
        </w:rPr>
        <w:t>て</w:t>
      </w:r>
      <w:r>
        <w:rPr>
          <w:rFonts w:ascii="Microsoft YaHei" w:hAnsi="Microsoft YaHei" w:eastAsia="Microsoft YaHei" w:cs="Microsoft YaHei"/>
        </w:rPr>
        <w:t>行</w:t>
      </w:r>
      <w:r>
        <w:rPr>
          <w:rFonts w:ascii="MS Gothic" w:hAnsi="MS Gothic" w:eastAsia="MS Gothic" w:cs="MS Gothic"/>
        </w:rPr>
        <w:t>った</w:t>
      </w:r>
      <w:r>
        <w:rPr>
          <w:rFonts w:ascii="Microsoft YaHei" w:hAnsi="Microsoft YaHei" w:eastAsia="Microsoft YaHei" w:cs="Microsoft YaHei"/>
        </w:rPr>
        <w:t>者</w:t>
      </w:r>
      <w:r>
        <w:rPr>
          <w:rFonts w:ascii="MS Gothic" w:hAnsi="MS Gothic" w:eastAsia="MS Gothic" w:cs="MS Gothic"/>
        </w:rPr>
        <w:t>たちをそそのかして</w:t>
      </w:r>
      <w:r>
        <w:rPr>
          <w:rFonts w:ascii="Microsoft YaHei" w:hAnsi="Microsoft YaHei" w:eastAsia="Microsoft YaHei" w:cs="Microsoft YaHei"/>
        </w:rPr>
        <w:t>悪</w:t>
      </w:r>
      <w:r>
        <w:rPr>
          <w:rFonts w:ascii="MS Gothic" w:hAnsi="MS Gothic" w:eastAsia="MS Gothic" w:cs="MS Gothic"/>
        </w:rPr>
        <w:t>しき</w:t>
      </w:r>
      <w:r>
        <w:rPr>
          <w:rFonts w:ascii="Microsoft YaHei" w:hAnsi="Microsoft YaHei" w:eastAsia="Microsoft YaHei" w:cs="Microsoft YaHei"/>
        </w:rPr>
        <w:t>天使</w:t>
      </w:r>
      <w:r>
        <w:rPr>
          <w:rFonts w:ascii="MS Gothic" w:hAnsi="MS Gothic" w:eastAsia="MS Gothic" w:cs="MS Gothic"/>
        </w:rPr>
        <w:t>らと</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合</w:t>
      </w:r>
      <w:r>
        <w:rPr>
          <w:rFonts w:ascii="MS Gothic" w:hAnsi="MS Gothic" w:eastAsia="MS Gothic" w:cs="MS Gothic"/>
        </w:rPr>
        <w:t>わせ</w:t>
      </w:r>
      <w:r>
        <w:rPr>
          <w:rFonts w:ascii="Microsoft YaHei" w:hAnsi="Microsoft YaHei" w:eastAsia="Microsoft YaHei" w:cs="Microsoft YaHei"/>
        </w:rPr>
        <w:t>、些細</w:t>
      </w:r>
      <w:r>
        <w:rPr>
          <w:rFonts w:ascii="MS Gothic" w:hAnsi="MS Gothic" w:eastAsia="MS Gothic" w:cs="MS Gothic"/>
        </w:rPr>
        <w:t>な</w:t>
      </w:r>
      <w:r>
        <w:rPr>
          <w:rFonts w:ascii="Microsoft YaHei" w:hAnsi="Microsoft YaHei" w:eastAsia="Microsoft YaHei" w:cs="Microsoft YaHei"/>
        </w:rPr>
        <w:t>問題</w:t>
      </w:r>
      <w:r>
        <w:rPr>
          <w:rFonts w:ascii="MS Gothic" w:hAnsi="MS Gothic" w:eastAsia="MS Gothic" w:cs="MS Gothic"/>
        </w:rPr>
        <w:t>によってわたしたちの</w:t>
      </w:r>
      <w:r>
        <w:rPr>
          <w:rFonts w:ascii="Microsoft YaHei" w:hAnsi="Microsoft YaHei" w:eastAsia="Microsoft YaHei" w:cs="Microsoft YaHei"/>
        </w:rPr>
        <w:t>働</w:t>
      </w:r>
      <w:r>
        <w:rPr>
          <w:rFonts w:ascii="MS Gothic" w:hAnsi="MS Gothic" w:eastAsia="MS Gothic" w:cs="MS Gothic"/>
        </w:rPr>
        <w:t>きを</w:t>
      </w:r>
      <w:r>
        <w:rPr>
          <w:rFonts w:ascii="Microsoft YaHei" w:hAnsi="Microsoft YaHei" w:eastAsia="Microsoft YaHei" w:cs="Microsoft YaHei"/>
        </w:rPr>
        <w:t>妨</w:t>
      </w:r>
      <w:r>
        <w:rPr>
          <w:rFonts w:ascii="MS Gothic" w:hAnsi="MS Gothic" w:eastAsia="MS Gothic" w:cs="MS Gothic"/>
        </w:rPr>
        <w:t>げさせるであろう</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w:t>
      </w:r>
      <w:r>
        <w:rPr>
          <w:rFonts w:ascii="MS Gothic" w:hAnsi="MS Gothic" w:eastAsia="MS Gothic" w:cs="MS Gothic"/>
        </w:rPr>
        <w:t>そのとき</w:t>
      </w:r>
      <w:r>
        <w:rPr>
          <w:rFonts w:ascii="Microsoft YaHei" w:hAnsi="Microsoft YaHei" w:eastAsia="Microsoft YaHei" w:cs="Microsoft YaHei"/>
        </w:rPr>
        <w:t>敵</w:t>
      </w:r>
      <w:r>
        <w:rPr>
          <w:rFonts w:ascii="MS Gothic" w:hAnsi="MS Gothic" w:eastAsia="MS Gothic" w:cs="MS Gothic"/>
        </w:rPr>
        <w:t>の</w:t>
      </w:r>
      <w:r>
        <w:rPr>
          <w:rFonts w:ascii="Microsoft YaHei" w:hAnsi="Microsoft YaHei" w:eastAsia="Microsoft YaHei" w:cs="Microsoft YaHei"/>
        </w:rPr>
        <w:t>陣営</w:t>
      </w:r>
      <w:r>
        <w:rPr>
          <w:rFonts w:ascii="MS Gothic" w:hAnsi="MS Gothic" w:eastAsia="MS Gothic" w:cs="MS Gothic"/>
        </w:rPr>
        <w:t>には</w:t>
      </w:r>
      <w:r>
        <w:rPr>
          <w:rFonts w:ascii="Microsoft YaHei" w:hAnsi="Microsoft YaHei" w:eastAsia="Microsoft YaHei" w:cs="Microsoft YaHei"/>
        </w:rPr>
        <w:t>何</w:t>
      </w:r>
      <w:r>
        <w:rPr>
          <w:rFonts w:ascii="MS Gothic" w:hAnsi="MS Gothic" w:eastAsia="MS Gothic" w:cs="MS Gothic"/>
        </w:rPr>
        <w:t>という</w:t>
      </w:r>
      <w:r>
        <w:rPr>
          <w:rFonts w:ascii="Microsoft YaHei" w:hAnsi="Microsoft YaHei" w:eastAsia="Microsoft YaHei" w:cs="Microsoft YaHei"/>
        </w:rPr>
        <w:t>歓喜</w:t>
      </w:r>
      <w:r>
        <w:rPr>
          <w:rFonts w:ascii="MS Gothic" w:hAnsi="MS Gothic" w:eastAsia="MS Gothic" w:cs="MS Gothic"/>
        </w:rPr>
        <w:t>があることであろう</w:t>
      </w:r>
      <w:r>
        <w:rPr>
          <w:rFonts w:ascii="Times New Roman" w:hAnsi="Times New Roman" w:eastAsia="Times New Roman" w:cs="Times New Roman"/>
        </w:rPr>
        <w:t>.</w:t>
      </w:r>
      <w:r>
        <w:rPr>
          <w:rFonts w:ascii="Microsoft YaHei" w:hAnsi="Microsoft YaHei" w:eastAsia="Microsoft YaHei" w:cs="Microsoft YaHei"/>
        </w:rPr>
        <w:t>互</w:t>
      </w:r>
      <w:r>
        <w:rPr>
          <w:rFonts w:ascii="MS Gothic" w:hAnsi="MS Gothic" w:eastAsia="MS Gothic" w:cs="MS Gothic"/>
        </w:rPr>
        <w:t>いに</w:t>
      </w:r>
      <w:r>
        <w:rPr>
          <w:rFonts w:ascii="Microsoft YaHei" w:hAnsi="Microsoft YaHei" w:eastAsia="Microsoft YaHei" w:cs="Microsoft YaHei"/>
        </w:rPr>
        <w:t>固</w:t>
      </w:r>
      <w:r>
        <w:rPr>
          <w:rFonts w:ascii="MS Gothic" w:hAnsi="MS Gothic" w:eastAsia="MS Gothic" w:cs="MS Gothic"/>
        </w:rPr>
        <w:t>く</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合</w:t>
      </w:r>
      <w:r>
        <w:rPr>
          <w:rFonts w:ascii="MS Gothic" w:hAnsi="MS Gothic" w:eastAsia="MS Gothic" w:cs="MS Gothic"/>
        </w:rPr>
        <w:t>いなさい</w:t>
      </w:r>
      <w:r>
        <w:rPr>
          <w:rFonts w:ascii="Microsoft YaHei" w:hAnsi="Microsoft YaHei" w:eastAsia="Microsoft YaHei" w:cs="Microsoft YaHei"/>
        </w:rPr>
        <w:t>、固</w:t>
      </w:r>
      <w:r>
        <w:rPr>
          <w:rFonts w:ascii="MS Gothic" w:hAnsi="MS Gothic" w:eastAsia="MS Gothic" w:cs="MS Gothic"/>
        </w:rPr>
        <w:t>く</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合</w:t>
      </w:r>
      <w:r>
        <w:rPr>
          <w:rFonts w:ascii="MS Gothic" w:hAnsi="MS Gothic" w:eastAsia="MS Gothic" w:cs="MS Gothic"/>
        </w:rPr>
        <w:t>いなさい</w:t>
      </w:r>
      <w:r>
        <w:rPr>
          <w:rFonts w:ascii="Times New Roman" w:hAnsi="Times New Roman" w:eastAsia="Times New Roman" w:cs="Times New Roman"/>
        </w:rPr>
        <w:t>.</w:t>
      </w:r>
      <w:r>
        <w:rPr>
          <w:rFonts w:ascii="MS Gothic" w:hAnsi="MS Gothic" w:eastAsia="MS Gothic" w:cs="MS Gothic"/>
        </w:rPr>
        <w:t>あらゆる</w:t>
      </w:r>
      <w:r>
        <w:rPr>
          <w:rFonts w:ascii="Microsoft YaHei" w:hAnsi="Microsoft YaHei" w:eastAsia="Microsoft YaHei" w:cs="Microsoft YaHei"/>
        </w:rPr>
        <w:t>相違</w:t>
      </w:r>
      <w:r>
        <w:rPr>
          <w:rFonts w:ascii="MS Gothic" w:hAnsi="MS Gothic" w:eastAsia="MS Gothic" w:cs="MS Gothic"/>
        </w:rPr>
        <w:t>を</w:t>
      </w:r>
      <w:r>
        <w:rPr>
          <w:rFonts w:ascii="Microsoft YaHei" w:hAnsi="Microsoft YaHei" w:eastAsia="Microsoft YaHei" w:cs="Microsoft YaHei"/>
        </w:rPr>
        <w:t>葬</w:t>
      </w:r>
      <w:r>
        <w:rPr>
          <w:rFonts w:ascii="MS Gothic" w:hAnsi="MS Gothic" w:eastAsia="MS Gothic" w:cs="MS Gothic"/>
        </w:rPr>
        <w:t>り</w:t>
      </w:r>
      <w:r>
        <w:rPr>
          <w:rFonts w:ascii="Microsoft YaHei" w:hAnsi="Microsoft YaHei" w:eastAsia="Microsoft YaHei" w:cs="Microsoft YaHei"/>
        </w:rPr>
        <w:t>去</w:t>
      </w:r>
      <w:r>
        <w:rPr>
          <w:rFonts w:ascii="MS Gothic" w:hAnsi="MS Gothic" w:eastAsia="MS Gothic" w:cs="MS Gothic"/>
        </w:rPr>
        <w:t>りなさい</w:t>
      </w:r>
      <w:r>
        <w:rPr>
          <w:rFonts w:ascii="Times New Roman" w:hAnsi="Times New Roman" w:eastAsia="Times New Roman" w:cs="Times New Roman"/>
        </w:rPr>
        <w:t>.</w:t>
      </w:r>
      <w:r>
        <w:rPr>
          <w:rFonts w:ascii="Microsoft YaHei" w:hAnsi="Microsoft YaHei" w:eastAsia="Microsoft YaHei" w:cs="Microsoft YaHei"/>
        </w:rPr>
        <w:t>今、</w:t>
      </w:r>
      <w:r>
        <w:rPr>
          <w:rFonts w:ascii="MS Gothic" w:hAnsi="MS Gothic" w:eastAsia="MS Gothic" w:cs="MS Gothic"/>
        </w:rPr>
        <w:t>わたしたちのなすべき</w:t>
      </w:r>
      <w:r>
        <w:rPr>
          <w:rFonts w:ascii="Microsoft YaHei" w:hAnsi="Microsoft YaHei" w:eastAsia="Microsoft YaHei" w:cs="Microsoft YaHei"/>
        </w:rPr>
        <w:t>働</w:t>
      </w:r>
      <w:r>
        <w:rPr>
          <w:rFonts w:ascii="MS Gothic" w:hAnsi="MS Gothic" w:eastAsia="MS Gothic" w:cs="MS Gothic"/>
        </w:rPr>
        <w:t>きは</w:t>
      </w:r>
      <w:r>
        <w:rPr>
          <w:rFonts w:ascii="Microsoft YaHei" w:hAnsi="Microsoft YaHei" w:eastAsia="Microsoft YaHei" w:cs="Microsoft YaHei"/>
        </w:rPr>
        <w:t>、</w:t>
      </w:r>
      <w:r>
        <w:rPr>
          <w:rFonts w:ascii="MS Gothic" w:hAnsi="MS Gothic" w:eastAsia="MS Gothic" w:cs="MS Gothic"/>
        </w:rPr>
        <w:t>これらの</w:t>
      </w:r>
      <w:r>
        <w:rPr>
          <w:rFonts w:ascii="Microsoft YaHei" w:hAnsi="Microsoft YaHei" w:eastAsia="Microsoft YaHei" w:cs="Microsoft YaHei"/>
        </w:rPr>
        <w:t>相違</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除</w:t>
      </w:r>
      <w:r>
        <w:rPr>
          <w:rFonts w:ascii="MS Gothic" w:hAnsi="MS Gothic" w:eastAsia="MS Gothic" w:cs="MS Gothic"/>
        </w:rPr>
        <w:t>くために</w:t>
      </w:r>
      <w:r>
        <w:rPr>
          <w:rFonts w:ascii="Microsoft YaHei" w:hAnsi="Microsoft YaHei" w:eastAsia="Microsoft YaHei" w:cs="Microsoft YaHei"/>
        </w:rPr>
        <w:t>、</w:t>
      </w:r>
      <w:r>
        <w:rPr>
          <w:rFonts w:ascii="MS Gothic" w:hAnsi="MS Gothic" w:eastAsia="MS Gothic" w:cs="MS Gothic"/>
        </w:rPr>
        <w:t>わたしたちの</w:t>
      </w:r>
      <w:r>
        <w:rPr>
          <w:rFonts w:ascii="Microsoft YaHei" w:hAnsi="Microsoft YaHei" w:eastAsia="Microsoft YaHei" w:cs="Microsoft YaHei"/>
        </w:rPr>
        <w:t>身体</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と</w:t>
      </w:r>
      <w:r>
        <w:rPr>
          <w:rFonts w:ascii="Microsoft YaHei" w:hAnsi="Microsoft YaHei" w:eastAsia="Microsoft YaHei" w:cs="Microsoft YaHei"/>
        </w:rPr>
        <w:t>脳神経</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のすべてを</w:t>
      </w:r>
      <w:r>
        <w:rPr>
          <w:rFonts w:ascii="Microsoft YaHei" w:hAnsi="Microsoft YaHei" w:eastAsia="Microsoft YaHei" w:cs="Microsoft YaHei"/>
        </w:rPr>
        <w:t>傾</w:t>
      </w:r>
      <w:r>
        <w:rPr>
          <w:rFonts w:ascii="MS Gothic" w:hAnsi="MS Gothic" w:eastAsia="MS Gothic" w:cs="MS Gothic"/>
        </w:rPr>
        <w:t>け</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者</w:t>
      </w:r>
      <w:r>
        <w:rPr>
          <w:rFonts w:ascii="MS Gothic" w:hAnsi="MS Gothic" w:eastAsia="MS Gothic" w:cs="MS Gothic"/>
        </w:rPr>
        <w:t>が</w:t>
      </w:r>
      <w:r>
        <w:rPr>
          <w:rFonts w:ascii="Microsoft YaHei" w:hAnsi="Microsoft YaHei" w:eastAsia="Microsoft YaHei" w:cs="Microsoft YaHei"/>
        </w:rPr>
        <w:t>調和</w:t>
      </w:r>
      <w:r>
        <w:rPr>
          <w:rFonts w:ascii="MS Gothic" w:hAnsi="MS Gothic" w:eastAsia="MS Gothic" w:cs="MS Gothic"/>
        </w:rPr>
        <w:t>することである</w:t>
      </w:r>
      <w:r>
        <w:rPr>
          <w:rFonts w:ascii="Times New Roman" w:hAnsi="Times New Roman" w:eastAsia="Times New Roman" w:cs="Times New Roman"/>
        </w:rPr>
        <w:t>.</w:t>
      </w:r>
      <w:r>
        <w:rPr>
          <w:rFonts w:ascii="MS Gothic" w:hAnsi="MS Gothic" w:eastAsia="MS Gothic" w:cs="MS Gothic"/>
        </w:rPr>
        <w:t>もしサタンが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聖別</w:t>
      </w:r>
      <w:r>
        <w:rPr>
          <w:rFonts w:ascii="MS Gothic" w:hAnsi="MS Gothic" w:eastAsia="MS Gothic" w:cs="MS Gothic"/>
        </w:rPr>
        <w:t>されていない</w:t>
      </w:r>
      <w:r>
        <w:rPr>
          <w:rFonts w:ascii="Microsoft YaHei" w:hAnsi="Microsoft YaHei" w:eastAsia="Microsoft YaHei" w:cs="Microsoft YaHei"/>
        </w:rPr>
        <w:t>知恵</w:t>
      </w:r>
      <w:r>
        <w:rPr>
          <w:rFonts w:ascii="MS Gothic" w:hAnsi="MS Gothic" w:eastAsia="MS Gothic" w:cs="MS Gothic"/>
        </w:rPr>
        <w:t>によって</w:t>
      </w:r>
      <w:r>
        <w:rPr>
          <w:rFonts w:ascii="Microsoft YaHei" w:hAnsi="Microsoft YaHei" w:eastAsia="Microsoft YaHei" w:cs="Microsoft YaHei"/>
        </w:rPr>
        <w:t>、</w:t>
      </w:r>
      <w:r>
        <w:rPr>
          <w:rFonts w:ascii="MS Gothic" w:hAnsi="MS Gothic" w:eastAsia="MS Gothic" w:cs="MS Gothic"/>
        </w:rPr>
        <w:t>わずかでも</w:t>
      </w:r>
      <w:r>
        <w:rPr>
          <w:rFonts w:ascii="Microsoft YaHei" w:hAnsi="Microsoft YaHei" w:eastAsia="Microsoft YaHei" w:cs="Microsoft YaHei"/>
        </w:rPr>
        <w:t>足場</w:t>
      </w:r>
      <w:r>
        <w:rPr>
          <w:rFonts w:ascii="MS Gothic" w:hAnsi="MS Gothic" w:eastAsia="MS Gothic" w:cs="MS Gothic"/>
        </w:rPr>
        <w:t>を</w:t>
      </w:r>
      <w:r>
        <w:rPr>
          <w:rFonts w:ascii="Microsoft YaHei" w:hAnsi="Microsoft YaHei" w:eastAsia="Microsoft YaHei" w:cs="Microsoft YaHei"/>
        </w:rPr>
        <w:t>得</w:t>
      </w:r>
      <w:r>
        <w:rPr>
          <w:rFonts w:ascii="MS Gothic" w:hAnsi="MS Gothic" w:eastAsia="MS Gothic" w:cs="MS Gothic"/>
        </w:rPr>
        <w:t>ることを</w:t>
      </w:r>
      <w:r>
        <w:rPr>
          <w:rFonts w:ascii="Microsoft YaHei" w:hAnsi="Microsoft YaHei" w:eastAsia="Microsoft YaHei" w:cs="Microsoft YaHei"/>
        </w:rPr>
        <w:t>許</w:t>
      </w:r>
      <w:r>
        <w:rPr>
          <w:rFonts w:ascii="MS Gothic" w:hAnsi="MS Gothic" w:eastAsia="MS Gothic" w:cs="MS Gothic"/>
        </w:rPr>
        <w:t>されるなら</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歓喜</w:t>
      </w:r>
      <w:r>
        <w:rPr>
          <w:rFonts w:ascii="MS Gothic" w:hAnsi="MS Gothic" w:eastAsia="MS Gothic" w:cs="MS Gothic"/>
        </w:rPr>
        <w:t>するであろう</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បច្ចុប្បន្ននេះ</w:t>
      </w:r>
      <w:r>
        <w:rPr>
          <w:rFonts w:ascii="Times New Roman" w:hAnsi="Times New Roman" w:eastAsia="Times New Roman" w:cs="Times New Roman"/>
        </w:rPr>
        <w:t xml:space="preserve"> </w:t>
      </w:r>
      <w:r>
        <w:rPr>
          <w:rFonts w:ascii="Leelawadee UI" w:hAnsi="Leelawadee UI" w:eastAsia="Leelawadee UI" w:cs="Leelawadee UI"/>
        </w:rPr>
        <w:t>ពេលដែលខ្ញុំបានឃើញពីរបៀបដែលអ្នកកំពុងធ្វើការ</w:t>
      </w:r>
      <w:r>
        <w:rPr>
          <w:rFonts w:ascii="Times New Roman" w:hAnsi="Times New Roman" w:eastAsia="Times New Roman" w:cs="Times New Roman"/>
        </w:rPr>
        <w:t xml:space="preserve"> </w:t>
      </w:r>
      <w:r>
        <w:rPr>
          <w:rFonts w:ascii="Leelawadee UI" w:hAnsi="Leelawadee UI" w:eastAsia="Leelawadee UI" w:cs="Leelawadee UI"/>
        </w:rPr>
        <w:t>គំនិតរបស់ខ្ញុំបានយល់ច្បាស់អំពីស្ថានការណ៍ទាំងមូល</w:t>
      </w:r>
      <w:r>
        <w:rPr>
          <w:rFonts w:ascii="Times New Roman" w:hAnsi="Times New Roman" w:eastAsia="Times New Roman" w:cs="Times New Roman"/>
        </w:rPr>
        <w:t xml:space="preserve"> </w:t>
      </w:r>
      <w:r>
        <w:rPr>
          <w:rFonts w:ascii="Leelawadee UI" w:hAnsi="Leelawadee UI" w:eastAsia="Leelawadee UI" w:cs="Leelawadee UI"/>
        </w:rPr>
        <w:t>និងអំពីលទ្ធផលដែលនឹងកើតមាន</w:t>
      </w:r>
      <w:r>
        <w:rPr>
          <w:rFonts w:ascii="Times New Roman" w:hAnsi="Times New Roman" w:eastAsia="Times New Roman" w:cs="Times New Roman"/>
        </w:rPr>
        <w:t xml:space="preserve"> </w:t>
      </w:r>
      <w:r>
        <w:rPr>
          <w:rFonts w:ascii="Leelawadee UI" w:hAnsi="Leelawadee UI" w:eastAsia="Leelawadee UI" w:cs="Leelawadee UI"/>
        </w:rPr>
        <w:t>ប្រសិនបើអ្នកបន្តទៅមុខ</w:t>
      </w:r>
      <w:r>
        <w:rPr>
          <w:rFonts w:ascii="Times New Roman" w:hAnsi="Times New Roman" w:eastAsia="Times New Roman" w:cs="Times New Roman"/>
        </w:rPr>
        <w:t xml:space="preserve"> </w:t>
      </w:r>
      <w:r>
        <w:rPr>
          <w:rFonts w:ascii="Leelawadee UI" w:hAnsi="Leelawadee UI" w:eastAsia="Leelawadee UI" w:cs="Leelawadee UI"/>
        </w:rPr>
        <w:t>ហើយផ្តល់ឱកាសសូម្បីតែបន្តិចបន្តួចដល់ភាគីទាំងឡាយដែលបានចាកចេញពីយើង</w:t>
      </w:r>
      <w:r>
        <w:rPr>
          <w:rFonts w:ascii="Times New Roman" w:hAnsi="Times New Roman" w:eastAsia="Times New Roman" w:cs="Times New Roman"/>
        </w:rPr>
        <w:t xml:space="preserve"> </w:t>
      </w:r>
      <w:r>
        <w:rPr>
          <w:rFonts w:ascii="Leelawadee UI" w:hAnsi="Leelawadee UI" w:eastAsia="Leelawadee UI" w:cs="Leelawadee UI"/>
        </w:rPr>
        <w:t>ឲ្យនាំការភាន់ច្រឡំចូលមកក្នុងជួររបស់យើង។</w:t>
      </w:r>
      <w:r>
        <w:rPr>
          <w:rFonts w:ascii="Times New Roman" w:hAnsi="Times New Roman" w:eastAsia="Times New Roman" w:cs="Times New Roman"/>
        </w:rPr>
        <w:t xml:space="preserve"> </w:t>
      </w:r>
      <w:r>
        <w:rPr>
          <w:rFonts w:ascii="Leelawadee UI" w:hAnsi="Leelawadee UI" w:eastAsia="Leelawadee UI" w:cs="Leelawadee UI"/>
        </w:rPr>
        <w:t>ការខ្វះប្រាជ្ញារបស់អ្នកនឹងជាអ្វីដែលសាតាំងចង់បានយ៉ាងពិតប្រាកដ។</w:t>
      </w:r>
      <w:r>
        <w:rPr>
          <w:rFonts w:ascii="Times New Roman" w:hAnsi="Times New Roman" w:eastAsia="Times New Roman" w:cs="Times New Roman"/>
        </w:rPr>
        <w:t xml:space="preserve"> </w:t>
      </w:r>
      <w:r>
        <w:rPr>
          <w:rFonts w:ascii="Leelawadee UI" w:hAnsi="Leelawadee UI" w:eastAsia="Leelawadee UI" w:cs="Leelawadee UI"/>
        </w:rPr>
        <w:t>ការប្រកាសដោយសំឡេងខ្លាំងរបស់អ្នក</w:t>
      </w:r>
      <w:r>
        <w:rPr>
          <w:rFonts w:ascii="Times New Roman" w:hAnsi="Times New Roman" w:eastAsia="Times New Roman" w:cs="Times New Roman"/>
        </w:rPr>
        <w:t xml:space="preserve"> </w:t>
      </w:r>
      <w:r>
        <w:rPr>
          <w:rFonts w:ascii="Leelawadee UI" w:hAnsi="Leelawadee UI" w:eastAsia="Leelawadee UI" w:cs="Leelawadee UI"/>
        </w:rPr>
        <w:t>មិនបានស្ថិតក្រោមការបំផុសគំនិតរបស់ព្រះវិញ្ញាណបរិសុទ្ធឡើយ។</w:t>
      </w:r>
      <w:r>
        <w:rPr>
          <w:rFonts w:ascii="Times New Roman" w:hAnsi="Times New Roman" w:eastAsia="Times New Roman" w:cs="Times New Roman"/>
        </w:rPr>
        <w:t xml:space="preserve"> </w:t>
      </w:r>
      <w:r>
        <w:rPr>
          <w:rFonts w:ascii="Leelawadee UI" w:hAnsi="Leelawadee UI" w:eastAsia="Leelawadee UI" w:cs="Leelawadee UI"/>
        </w:rPr>
        <w:t>ខ្ញុំបានទទួលការណែនាំឲ្យប្រាប់អ្នកថា</w:t>
      </w:r>
      <w:r>
        <w:rPr>
          <w:rFonts w:ascii="Times New Roman" w:hAnsi="Times New Roman" w:eastAsia="Times New Roman" w:cs="Times New Roman"/>
        </w:rPr>
        <w:t xml:space="preserve"> </w:t>
      </w:r>
      <w:r>
        <w:rPr>
          <w:rFonts w:ascii="Leelawadee UI" w:hAnsi="Leelawadee UI" w:eastAsia="Leelawadee UI" w:cs="Leelawadee UI"/>
        </w:rPr>
        <w:t>ការដែលអ្នករើសកំហុសនៅក្នុងសំណេររបស់បុរសដែលត្រូវបានព្រះដឹកនាំ</w:t>
      </w:r>
      <w:r>
        <w:rPr>
          <w:rFonts w:ascii="Times New Roman" w:hAnsi="Times New Roman" w:eastAsia="Times New Roman" w:cs="Times New Roman"/>
        </w:rPr>
        <w:t xml:space="preserve"> </w:t>
      </w:r>
      <w:r>
        <w:rPr>
          <w:rFonts w:ascii="Leelawadee UI" w:hAnsi="Leelawadee UI" w:eastAsia="Leelawadee UI" w:cs="Leelawadee UI"/>
        </w:rPr>
        <w:t>នោះមិនមែនជាការបំផុសគំនិតពីព្រះទេ។</w:t>
      </w:r>
      <w:r>
        <w:rPr>
          <w:rFonts w:ascii="Times New Roman" w:hAnsi="Times New Roman" w:eastAsia="Times New Roman" w:cs="Times New Roman"/>
        </w:rPr>
        <w:t xml:space="preserve"> </w:t>
      </w:r>
      <w:r>
        <w:rPr>
          <w:rFonts w:ascii="Leelawadee UI" w:hAnsi="Leelawadee UI" w:eastAsia="Leelawadee UI" w:cs="Leelawadee UI"/>
        </w:rPr>
        <w:t>ហើយប្រសិនបើនេះជាប្រាជ្ញាដែលអែលឌើរ</w:t>
      </w:r>
      <w:r>
        <w:rPr>
          <w:rFonts w:ascii="Times New Roman" w:hAnsi="Times New Roman" w:eastAsia="Times New Roman" w:cs="Times New Roman"/>
        </w:rPr>
        <w:t xml:space="preserve"> Daniells </w:t>
      </w:r>
      <w:r>
        <w:rPr>
          <w:rFonts w:ascii="Leelawadee UI" w:hAnsi="Leelawadee UI" w:eastAsia="Leelawadee UI" w:cs="Leelawadee UI"/>
        </w:rPr>
        <w:t>នឹងផ្ដល់ឲ្យប្រជាជន</w:t>
      </w:r>
      <w:r>
        <w:rPr>
          <w:rFonts w:ascii="Times New Roman" w:hAnsi="Times New Roman" w:eastAsia="Times New Roman" w:cs="Times New Roman"/>
        </w:rPr>
        <w:t xml:space="preserve"> </w:t>
      </w:r>
      <w:r>
        <w:rPr>
          <w:rFonts w:ascii="Leelawadee UI" w:hAnsi="Leelawadee UI" w:eastAsia="Leelawadee UI" w:cs="Leelawadee UI"/>
        </w:rPr>
        <w:t>នោះកុំឲ្យគាត់កាន់តំណែងផ្លូវការដាច់ខាត</w:t>
      </w:r>
      <w:r>
        <w:rPr>
          <w:rFonts w:ascii="Times New Roman" w:hAnsi="Times New Roman" w:eastAsia="Times New Roman" w:cs="Times New Roman"/>
        </w:rPr>
        <w:t xml:space="preserve"> </w:t>
      </w:r>
      <w:r>
        <w:rPr>
          <w:rFonts w:ascii="Leelawadee UI" w:hAnsi="Leelawadee UI" w:eastAsia="Leelawadee UI" w:cs="Leelawadee UI"/>
        </w:rPr>
        <w:t>ពីព្រោះគាត់មិនអាចវែកញែកពីហេតុទៅផលបានឡើយ។</w:t>
      </w:r>
      <w:r>
        <w:rPr>
          <w:rFonts w:ascii="Times New Roman" w:hAnsi="Times New Roman" w:eastAsia="Times New Roman" w:cs="Times New Roman"/>
        </w:rPr>
        <w:t xml:space="preserve"> </w:t>
      </w:r>
      <w:r>
        <w:rPr>
          <w:rFonts w:ascii="Leelawadee UI" w:hAnsi="Leelawadee UI" w:eastAsia="Leelawadee UI" w:cs="Leelawadee UI"/>
        </w:rPr>
        <w:t>ការស្ងៀមរបស់អ្នកលើប្រធានបទនេះ</w:t>
      </w:r>
      <w:r>
        <w:rPr>
          <w:rFonts w:ascii="Times New Roman" w:hAnsi="Times New Roman" w:eastAsia="Times New Roman" w:cs="Times New Roman"/>
        </w:rPr>
        <w:t xml:space="preserve"> </w:t>
      </w:r>
      <w:r>
        <w:rPr>
          <w:rFonts w:ascii="Leelawadee UI" w:hAnsi="Leelawadee UI" w:eastAsia="Leelawadee UI" w:cs="Leelawadee UI"/>
        </w:rPr>
        <w:t>គឺជាប្រាជ្ញារបស់អ្នក។</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អ្វីៗទាំងអស់ដែលមានលក្ខណៈដូចជាការរើសកំហុសនៅក្នុងសៀវភៅបោះពុម្ពផ្សាយរបស់បុរសដែលមិនមានជីវិតរស់នៅទៀតហើយ</w:t>
      </w:r>
      <w:r>
        <w:rPr>
          <w:rFonts w:ascii="Times New Roman" w:hAnsi="Times New Roman" w:eastAsia="Times New Roman" w:cs="Times New Roman"/>
        </w:rPr>
        <w:t xml:space="preserve"> </w:t>
      </w:r>
      <w:r>
        <w:rPr>
          <w:rFonts w:ascii="Leelawadee UI" w:hAnsi="Leelawadee UI" w:eastAsia="Leelawadee UI" w:cs="Leelawadee UI"/>
        </w:rPr>
        <w:t>នោះមិនមែនជាកិច្ចការដែលព្រះបានប្រទានឲ្យអ្នកណាម្នាក់ក្នុងចំណោមអ្នកធ្វើឡើយ។</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ប្រសិនបើបុរសទាំងនេះ</w:t>
      </w:r>
      <w:r>
        <w:rPr>
          <w:rFonts w:ascii="Times New Roman" w:hAnsi="Times New Roman" w:eastAsia="Times New Roman" w:cs="Times New Roman"/>
        </w:rPr>
        <w:t>—</w:t>
      </w:r>
      <w:r>
        <w:rPr>
          <w:rFonts w:ascii="Leelawadee UI" w:hAnsi="Leelawadee UI" w:eastAsia="Leelawadee UI" w:cs="Leelawadee UI"/>
        </w:rPr>
        <w:t>អែលឌើរ</w:t>
      </w:r>
      <w:r>
        <w:rPr>
          <w:rFonts w:ascii="Times New Roman" w:hAnsi="Times New Roman" w:eastAsia="Times New Roman" w:cs="Times New Roman"/>
        </w:rPr>
        <w:t xml:space="preserve"> Daniells </w:t>
      </w:r>
      <w:r>
        <w:rPr>
          <w:rFonts w:ascii="Leelawadee UI" w:hAnsi="Leelawadee UI" w:eastAsia="Leelawadee UI" w:cs="Leelawadee UI"/>
        </w:rPr>
        <w:t>និង</w:t>
      </w:r>
      <w:r>
        <w:rPr>
          <w:rFonts w:ascii="Times New Roman" w:hAnsi="Times New Roman" w:eastAsia="Times New Roman" w:cs="Times New Roman"/>
        </w:rPr>
        <w:t xml:space="preserve"> Prescott—</w:t>
      </w:r>
      <w:r>
        <w:rPr>
          <w:rFonts w:ascii="Leelawadee UI" w:hAnsi="Leelawadee UI" w:eastAsia="Leelawadee UI" w:cs="Leelawadee UI"/>
        </w:rPr>
        <w:t>បានអនុវត្តតាមការណែនាំដែលបានផ្ដល់ឲ្យក្នុងការធ្វើការនៅតាមទីក្រុង</w:t>
      </w:r>
      <w:r>
        <w:rPr>
          <w:rFonts w:ascii="Times New Roman" w:hAnsi="Times New Roman" w:eastAsia="Times New Roman" w:cs="Times New Roman"/>
        </w:rPr>
        <w:t xml:space="preserve"> </w:t>
      </w:r>
      <w:r>
        <w:rPr>
          <w:rFonts w:ascii="Leelawadee UI" w:hAnsi="Leelawadee UI" w:eastAsia="Leelawadee UI" w:cs="Leelawadee UI"/>
        </w:rPr>
        <w:t>នោះនឹងមានមនុស្សជាច្រើន</w:t>
      </w:r>
      <w:r>
        <w:rPr>
          <w:rFonts w:ascii="Times New Roman" w:hAnsi="Times New Roman" w:eastAsia="Times New Roman" w:cs="Times New Roman"/>
        </w:rPr>
        <w:t xml:space="preserve"> </w:t>
      </w:r>
      <w:r>
        <w:rPr>
          <w:rFonts w:ascii="Leelawadee UI" w:hAnsi="Leelawadee UI" w:eastAsia="Leelawadee UI" w:cs="Leelawadee UI"/>
        </w:rPr>
        <w:t>មែនទែនជាច្រើន</w:t>
      </w:r>
      <w:r>
        <w:rPr>
          <w:rFonts w:ascii="Times New Roman" w:hAnsi="Times New Roman" w:eastAsia="Times New Roman" w:cs="Times New Roman"/>
        </w:rPr>
        <w:t xml:space="preserve"> </w:t>
      </w:r>
      <w:r>
        <w:rPr>
          <w:rFonts w:ascii="Leelawadee UI" w:hAnsi="Leelawadee UI" w:eastAsia="Leelawadee UI" w:cs="Leelawadee UI"/>
        </w:rPr>
        <w:t>ត្រូវបានបញ្ចុះបញ្ចូលអំពីសេចក្តីពិត</w:t>
      </w:r>
      <w:r>
        <w:rPr>
          <w:rFonts w:ascii="Times New Roman" w:hAnsi="Times New Roman" w:eastAsia="Times New Roman" w:cs="Times New Roman"/>
        </w:rPr>
        <w:t xml:space="preserve"> </w:t>
      </w:r>
      <w:r>
        <w:rPr>
          <w:rFonts w:ascii="Leelawadee UI" w:hAnsi="Leelawadee UI" w:eastAsia="Leelawadee UI" w:cs="Leelawadee UI"/>
        </w:rPr>
        <w:t>ហើយត្រូវបានបម្លែងចិត្ត</w:t>
      </w:r>
      <w:r>
        <w:rPr>
          <w:rFonts w:ascii="Times New Roman" w:hAnsi="Times New Roman" w:eastAsia="Times New Roman" w:cs="Times New Roman"/>
        </w:rPr>
        <w:t xml:space="preserve"> </w:t>
      </w:r>
      <w:r>
        <w:rPr>
          <w:rFonts w:ascii="Leelawadee UI" w:hAnsi="Leelawadee UI" w:eastAsia="Leelawadee UI" w:cs="Leelawadee UI"/>
        </w:rPr>
        <w:t>ជាមនុស្សមានសមត្ថភាព</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ស្ថិតនៅក្នុងមុខតំណែងដែលគេនឹងមិនអាចទៅដល់បានឡើយ។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Le monde entier doit être considéré comme une seule grande famille. Et lorsque vous avez une telle source de connaissance où puiser, pourquoi avez-vous laissé le monde périr pendant des années, malgré les témoignages donnés par notre Seigneur Jésus-Christ ? La vraie religion nous enseigne à considérer chaque homme et chaque femme comme une personne à qui nous pouvons faire du bien. »</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전인격적</w:t>
      </w:r>
      <w:r>
        <w:rPr>
          <w:rFonts w:ascii="Times New Roman" w:hAnsi="Times New Roman" w:eastAsia="Times New Roman" w:cs="Times New Roman"/>
        </w:rPr>
        <w:t xml:space="preserve"> </w:t>
      </w:r>
      <w:r>
        <w:rPr>
          <w:rFonts w:ascii="Malgun Gothic" w:hAnsi="Malgun Gothic" w:eastAsia="Malgun Gothic" w:cs="Malgun Gothic"/>
        </w:rPr>
        <w:t>건전성</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앤드루스</w:t>
      </w:r>
      <w:r>
        <w:rPr>
          <w:rFonts w:ascii="Times New Roman" w:hAnsi="Times New Roman" w:eastAsia="Times New Roman" w:cs="Times New Roman"/>
        </w:rPr>
        <w:t xml:space="preserve"> </w:t>
      </w:r>
      <w:r>
        <w:rPr>
          <w:rFonts w:ascii="Malgun Gothic" w:hAnsi="Malgun Gothic" w:eastAsia="Malgun Gothic" w:cs="Malgun Gothic"/>
        </w:rPr>
        <w:t>장로에게</w:t>
      </w:r>
      <w:r>
        <w:rPr>
          <w:rFonts w:ascii="Times New Roman" w:hAnsi="Times New Roman" w:eastAsia="Times New Roman" w:cs="Times New Roman"/>
        </w:rPr>
        <w:t xml:space="preserve"> </w:t>
      </w:r>
      <w:r>
        <w:rPr>
          <w:rFonts w:ascii="Malgun Gothic" w:hAnsi="Malgun Gothic" w:eastAsia="Malgun Gothic" w:cs="Malgun Gothic"/>
        </w:rPr>
        <w:t>보낸</w:t>
      </w:r>
      <w:r>
        <w:rPr>
          <w:rFonts w:ascii="Times New Roman" w:hAnsi="Times New Roman" w:eastAsia="Times New Roman" w:cs="Times New Roman"/>
        </w:rPr>
        <w:t xml:space="preserve"> </w:t>
      </w:r>
      <w:r>
        <w:rPr>
          <w:rFonts w:ascii="Malgun Gothic" w:hAnsi="Malgun Gothic" w:eastAsia="Malgun Gothic" w:cs="Malgun Gothic"/>
        </w:rPr>
        <w:t>증언은</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인쇄되어</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마음은</w:t>
      </w:r>
      <w:r>
        <w:rPr>
          <w:rFonts w:ascii="Times New Roman" w:hAnsi="Times New Roman" w:eastAsia="Times New Roman" w:cs="Times New Roman"/>
        </w:rPr>
        <w:t xml:space="preserve">, </w:t>
      </w:r>
      <w:r>
        <w:rPr>
          <w:rFonts w:ascii="Malgun Gothic" w:hAnsi="Malgun Gothic" w:eastAsia="Malgun Gothic" w:cs="Malgun Gothic"/>
        </w:rPr>
        <w:t>언제</w:t>
      </w:r>
      <w:r>
        <w:rPr>
          <w:rFonts w:ascii="Times New Roman" w:hAnsi="Times New Roman" w:eastAsia="Times New Roman" w:cs="Times New Roman"/>
        </w:rPr>
        <w:t xml:space="preserve"> </w:t>
      </w:r>
      <w:r>
        <w:rPr>
          <w:rFonts w:ascii="Malgun Gothic" w:hAnsi="Malgun Gothic" w:eastAsia="Malgun Gothic" w:cs="Malgun Gothic"/>
        </w:rPr>
        <w:t>말해야</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짐을</w:t>
      </w:r>
      <w:r>
        <w:rPr>
          <w:rFonts w:ascii="Times New Roman" w:hAnsi="Times New Roman" w:eastAsia="Times New Roman" w:cs="Times New Roman"/>
        </w:rPr>
        <w:t xml:space="preserve"> </w:t>
      </w:r>
      <w:r>
        <w:rPr>
          <w:rFonts w:ascii="Malgun Gothic" w:hAnsi="Malgun Gothic" w:eastAsia="Malgun Gothic" w:cs="Malgun Gothic"/>
        </w:rPr>
        <w:t>맡아</w:t>
      </w:r>
      <w:r>
        <w:rPr>
          <w:rFonts w:ascii="Times New Roman" w:hAnsi="Times New Roman" w:eastAsia="Times New Roman" w:cs="Times New Roman"/>
        </w:rPr>
        <w:t xml:space="preserve"> </w:t>
      </w:r>
      <w:r>
        <w:rPr>
          <w:rFonts w:ascii="Malgun Gothic" w:hAnsi="Malgun Gothic" w:eastAsia="Malgun Gothic" w:cs="Malgun Gothic"/>
        </w:rPr>
        <w:t>지고</w:t>
      </w:r>
      <w:r>
        <w:rPr>
          <w:rFonts w:ascii="Times New Roman" w:hAnsi="Times New Roman" w:eastAsia="Times New Roman" w:cs="Times New Roman"/>
        </w:rPr>
        <w:t xml:space="preserve"> </w:t>
      </w:r>
      <w:r>
        <w:rPr>
          <w:rFonts w:ascii="Malgun Gothic" w:hAnsi="Malgun Gothic" w:eastAsia="Malgun Gothic" w:cs="Malgun Gothic"/>
        </w:rPr>
        <w:t>감당해야</w:t>
      </w:r>
      <w:r>
        <w:rPr>
          <w:rFonts w:ascii="Times New Roman" w:hAnsi="Times New Roman" w:eastAsia="Times New Roman" w:cs="Times New Roman"/>
        </w:rPr>
        <w:t xml:space="preserve"> </w:t>
      </w:r>
      <w:r>
        <w:rPr>
          <w:rFonts w:ascii="Malgun Gothic" w:hAnsi="Malgun Gothic" w:eastAsia="Malgun Gothic" w:cs="Malgun Gothic"/>
        </w:rPr>
        <w:t>하는지를</w:t>
      </w:r>
      <w:r>
        <w:rPr>
          <w:rFonts w:ascii="Times New Roman" w:hAnsi="Times New Roman" w:eastAsia="Times New Roman" w:cs="Times New Roman"/>
        </w:rPr>
        <w:t xml:space="preserve"> </w:t>
      </w:r>
      <w:r>
        <w:rPr>
          <w:rFonts w:ascii="Malgun Gothic" w:hAnsi="Malgun Gothic" w:eastAsia="Malgun Gothic" w:cs="Malgun Gothic"/>
        </w:rPr>
        <w:t>아는</w:t>
      </w:r>
      <w:r>
        <w:rPr>
          <w:rFonts w:ascii="Times New Roman" w:hAnsi="Times New Roman" w:eastAsia="Times New Roman" w:cs="Times New Roman"/>
        </w:rPr>
        <w:t xml:space="preserve"> </w:t>
      </w:r>
      <w:r>
        <w:rPr>
          <w:rFonts w:ascii="Malgun Gothic" w:hAnsi="Malgun Gothic" w:eastAsia="Malgun Gothic" w:cs="Malgun Gothic"/>
        </w:rPr>
        <w:t>능력이</w:t>
      </w:r>
      <w:r>
        <w:rPr>
          <w:rFonts w:ascii="Times New Roman" w:hAnsi="Times New Roman" w:eastAsia="Times New Roman" w:cs="Times New Roman"/>
        </w:rPr>
        <w:t xml:space="preserve"> </w:t>
      </w:r>
      <w:r>
        <w:rPr>
          <w:rFonts w:ascii="Malgun Gothic" w:hAnsi="Malgun Gothic" w:eastAsia="Malgun Gothic" w:cs="Malgun Gothic"/>
        </w:rPr>
        <w:t>되도록</w:t>
      </w:r>
      <w:r>
        <w:rPr>
          <w:rFonts w:ascii="Times New Roman" w:hAnsi="Times New Roman" w:eastAsia="Times New Roman" w:cs="Times New Roman"/>
        </w:rPr>
        <w:t xml:space="preserve"> </w:t>
      </w:r>
      <w:r>
        <w:rPr>
          <w:rFonts w:ascii="Malgun Gothic" w:hAnsi="Malgun Gothic" w:eastAsia="Malgun Gothic" w:cs="Malgun Gothic"/>
        </w:rPr>
        <w:t>계발될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그대의</w:t>
      </w:r>
      <w:r>
        <w:rPr>
          <w:rFonts w:ascii="Times New Roman" w:hAnsi="Times New Roman" w:eastAsia="Times New Roman" w:cs="Times New Roman"/>
        </w:rPr>
        <w:t xml:space="preserve"> </w:t>
      </w:r>
      <w:r>
        <w:rPr>
          <w:rFonts w:ascii="Malgun Gothic" w:hAnsi="Malgun Gothic" w:eastAsia="Malgun Gothic" w:cs="Malgun Gothic"/>
        </w:rPr>
        <w:t>교사이시기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그대가</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지혜를</w:t>
      </w:r>
      <w:r>
        <w:rPr>
          <w:rFonts w:ascii="Times New Roman" w:hAnsi="Times New Roman" w:eastAsia="Times New Roman" w:cs="Times New Roman"/>
        </w:rPr>
        <w:t xml:space="preserve"> </w:t>
      </w:r>
      <w:r>
        <w:rPr>
          <w:rFonts w:ascii="Malgun Gothic" w:hAnsi="Malgun Gothic" w:eastAsia="Malgun Gothic" w:cs="Malgun Gothic"/>
        </w:rPr>
        <w:t>높이며</w:t>
      </w:r>
      <w:r>
        <w:rPr>
          <w:rFonts w:ascii="Times New Roman" w:hAnsi="Times New Roman" w:eastAsia="Times New Roman" w:cs="Times New Roman"/>
        </w:rPr>
        <w:t xml:space="preserve"> </w:t>
      </w:r>
      <w:r>
        <w:rPr>
          <w:rFonts w:ascii="Malgun Gothic" w:hAnsi="Malgun Gothic" w:eastAsia="Malgun Gothic" w:cs="Malgun Gothic"/>
        </w:rPr>
        <w:t>의견</w:t>
      </w:r>
      <w:r>
        <w:rPr>
          <w:rFonts w:ascii="Times New Roman" w:hAnsi="Times New Roman" w:eastAsia="Times New Roman" w:cs="Times New Roman"/>
        </w:rPr>
        <w:t xml:space="preserve"> </w:t>
      </w:r>
      <w:r>
        <w:rPr>
          <w:rFonts w:ascii="Malgun Gothic" w:hAnsi="Malgun Gothic" w:eastAsia="Malgun Gothic" w:cs="Malgun Gothic"/>
        </w:rPr>
        <w:t>차이를</w:t>
      </w:r>
      <w:r>
        <w:rPr>
          <w:rFonts w:ascii="Times New Roman" w:hAnsi="Times New Roman" w:eastAsia="Times New Roman" w:cs="Times New Roman"/>
        </w:rPr>
        <w:t xml:space="preserve"> </w:t>
      </w:r>
      <w:r>
        <w:rPr>
          <w:rFonts w:ascii="Malgun Gothic" w:hAnsi="Malgun Gothic" w:eastAsia="Malgun Gothic" w:cs="Malgun Gothic"/>
        </w:rPr>
        <w:t>들여오는</w:t>
      </w:r>
      <w:r>
        <w:rPr>
          <w:rFonts w:ascii="Times New Roman" w:hAnsi="Times New Roman" w:eastAsia="Times New Roman" w:cs="Times New Roman"/>
        </w:rPr>
        <w:t xml:space="preserve"> </w:t>
      </w:r>
      <w:r>
        <w:rPr>
          <w:rFonts w:ascii="Malgun Gothic" w:hAnsi="Malgun Gothic" w:eastAsia="Malgun Gothic" w:cs="Malgun Gothic"/>
        </w:rPr>
        <w:t>길을</w:t>
      </w:r>
      <w:r>
        <w:rPr>
          <w:rFonts w:ascii="Times New Roman" w:hAnsi="Times New Roman" w:eastAsia="Times New Roman" w:cs="Times New Roman"/>
        </w:rPr>
        <w:t xml:space="preserve"> </w:t>
      </w:r>
      <w:r>
        <w:rPr>
          <w:rFonts w:ascii="Malgun Gothic" w:hAnsi="Malgun Gothic" w:eastAsia="Malgun Gothic" w:cs="Malgun Gothic"/>
        </w:rPr>
        <w:t>추구하는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그대를</w:t>
      </w:r>
      <w:r>
        <w:rPr>
          <w:rFonts w:ascii="Times New Roman" w:hAnsi="Times New Roman" w:eastAsia="Times New Roman" w:cs="Times New Roman"/>
        </w:rPr>
        <w:t xml:space="preserve"> </w:t>
      </w:r>
      <w:r>
        <w:rPr>
          <w:rFonts w:ascii="Malgun Gothic" w:hAnsi="Malgun Gothic" w:eastAsia="Malgun Gothic" w:cs="Malgun Gothic"/>
        </w:rPr>
        <w:t>크게</w:t>
      </w:r>
      <w:r>
        <w:rPr>
          <w:rFonts w:ascii="Times New Roman" w:hAnsi="Times New Roman" w:eastAsia="Times New Roman" w:cs="Times New Roman"/>
        </w:rPr>
        <w:t xml:space="preserve"> </w:t>
      </w:r>
      <w:r>
        <w:rPr>
          <w:rFonts w:ascii="Malgun Gothic" w:hAnsi="Malgun Gothic" w:eastAsia="Malgun Gothic" w:cs="Malgun Gothic"/>
        </w:rPr>
        <w:t>두려워하였다</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잠잠히</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지혜인</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잠잠할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지혜로운</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부르신다</w:t>
      </w:r>
      <w:r>
        <w:rPr>
          <w:rFonts w:ascii="Times New Roman" w:hAnsi="Times New Roman" w:eastAsia="Times New Roman" w:cs="Times New Roman"/>
        </w:rPr>
        <w:t xml:space="preserve">. </w:t>
      </w:r>
      <w:r>
        <w:rPr>
          <w:rFonts w:ascii="Malgun Gothic" w:hAnsi="Malgun Gothic" w:eastAsia="Malgun Gothic" w:cs="Malgun Gothic"/>
        </w:rPr>
        <w:t>그대가</w:t>
      </w:r>
      <w:r>
        <w:rPr>
          <w:rFonts w:ascii="Times New Roman" w:hAnsi="Times New Roman" w:eastAsia="Times New Roman" w:cs="Times New Roman"/>
        </w:rPr>
        <w:t xml:space="preserve"> </w:t>
      </w:r>
      <w:r>
        <w:rPr>
          <w:rFonts w:ascii="Malgun Gothic" w:hAnsi="Malgun Gothic" w:eastAsia="Malgun Gothic" w:cs="Malgun Gothic"/>
        </w:rPr>
        <w:t>온전한</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되려면</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그리스도를</w:t>
      </w:r>
      <w:r>
        <w:rPr>
          <w:rFonts w:ascii="Times New Roman" w:hAnsi="Times New Roman" w:eastAsia="Times New Roman" w:cs="Times New Roman"/>
        </w:rPr>
        <w:t xml:space="preserve"> </w:t>
      </w:r>
      <w:r>
        <w:rPr>
          <w:rFonts w:ascii="Malgun Gothic" w:hAnsi="Malgun Gothic" w:eastAsia="Malgun Gothic" w:cs="Malgun Gothic"/>
        </w:rPr>
        <w:t>통한</w:t>
      </w:r>
      <w:r>
        <w:rPr>
          <w:rFonts w:ascii="Times New Roman" w:hAnsi="Times New Roman" w:eastAsia="Times New Roman" w:cs="Times New Roman"/>
        </w:rPr>
        <w:t xml:space="preserve"> </w:t>
      </w:r>
      <w:r>
        <w:rPr>
          <w:rFonts w:ascii="Malgun Gothic" w:hAnsi="Malgun Gothic" w:eastAsia="Malgun Gothic" w:cs="Malgun Gothic"/>
        </w:rPr>
        <w:t>성화가</w:t>
      </w:r>
      <w:r>
        <w:rPr>
          <w:rFonts w:ascii="Times New Roman" w:hAnsi="Times New Roman" w:eastAsia="Times New Roman" w:cs="Times New Roman"/>
        </w:rPr>
        <w:t xml:space="preserve"> </w:t>
      </w:r>
      <w:r>
        <w:rPr>
          <w:rFonts w:ascii="Malgun Gothic" w:hAnsi="Malgun Gothic" w:eastAsia="Malgun Gothic" w:cs="Malgun Gothic"/>
        </w:rPr>
        <w:t>필요하다</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막</w:t>
      </w:r>
      <w:r>
        <w:rPr>
          <w:rFonts w:ascii="Times New Roman" w:hAnsi="Times New Roman" w:eastAsia="Times New Roman" w:cs="Times New Roman"/>
        </w:rPr>
        <w:t xml:space="preserve"> </w:t>
      </w:r>
      <w:r>
        <w:rPr>
          <w:rFonts w:ascii="Malgun Gothic" w:hAnsi="Malgun Gothic" w:eastAsia="Malgun Gothic" w:cs="Malgun Gothic"/>
        </w:rPr>
        <w:t>시작된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목회자와</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합회의</w:t>
      </w:r>
      <w:r>
        <w:rPr>
          <w:rFonts w:ascii="Times New Roman" w:hAnsi="Times New Roman" w:eastAsia="Times New Roman" w:cs="Times New Roman"/>
        </w:rPr>
        <w:t xml:space="preserve"> </w:t>
      </w:r>
      <w:r>
        <w:rPr>
          <w:rFonts w:ascii="Malgun Gothic" w:hAnsi="Malgun Gothic" w:eastAsia="Malgun Gothic" w:cs="Malgun Gothic"/>
        </w:rPr>
        <w:t>회장에게서</w:t>
      </w:r>
      <w:r>
        <w:rPr>
          <w:rFonts w:ascii="Times New Roman" w:hAnsi="Times New Roman" w:eastAsia="Times New Roman" w:cs="Times New Roman"/>
        </w:rPr>
        <w:t xml:space="preserve"> </w:t>
      </w:r>
      <w:r>
        <w:rPr>
          <w:rFonts w:ascii="Malgun Gothic" w:hAnsi="Malgun Gothic" w:eastAsia="Malgun Gothic" w:cs="Malgun Gothic"/>
        </w:rPr>
        <w:t>지혜가</w:t>
      </w:r>
      <w:r>
        <w:rPr>
          <w:rFonts w:ascii="Times New Roman" w:hAnsi="Times New Roman" w:eastAsia="Times New Roman" w:cs="Times New Roman"/>
        </w:rPr>
        <w:t xml:space="preserve"> </w:t>
      </w:r>
      <w:r>
        <w:rPr>
          <w:rFonts w:ascii="Malgun Gothic" w:hAnsi="Malgun Gothic" w:eastAsia="Malgun Gothic" w:cs="Malgun Gothic"/>
        </w:rPr>
        <w:t>드러나게</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그대가</w:t>
      </w:r>
      <w:r>
        <w:rPr>
          <w:rFonts w:ascii="Times New Roman" w:hAnsi="Times New Roman" w:eastAsia="Times New Roman" w:cs="Times New Roman"/>
        </w:rPr>
        <w:t xml:space="preserve"> </w:t>
      </w:r>
      <w:r>
        <w:rPr>
          <w:rFonts w:ascii="Malgun Gothic" w:hAnsi="Malgun Gothic" w:eastAsia="Malgun Gothic" w:cs="Malgun Gothic"/>
        </w:rPr>
        <w:t>붙들어야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있었고</w:t>
      </w:r>
      <w:r>
        <w:rPr>
          <w:rFonts w:ascii="Times New Roman" w:hAnsi="Times New Roman" w:eastAsia="Times New Roman" w:cs="Times New Roman"/>
        </w:rPr>
        <w:t xml:space="preserve">, </w:t>
      </w:r>
      <w:r>
        <w:rPr>
          <w:rFonts w:ascii="Malgun Gothic" w:hAnsi="Malgun Gothic" w:eastAsia="Malgun Gothic" w:cs="Malgun Gothic"/>
        </w:rPr>
        <w:t>그곳에서</w:t>
      </w:r>
      <w:r>
        <w:rPr>
          <w:rFonts w:ascii="Times New Roman" w:hAnsi="Times New Roman" w:eastAsia="Times New Roman" w:cs="Times New Roman"/>
        </w:rPr>
        <w:t xml:space="preserve"> </w:t>
      </w:r>
      <w:r>
        <w:rPr>
          <w:rFonts w:ascii="Malgun Gothic" w:hAnsi="Malgun Gothic" w:eastAsia="Malgun Gothic" w:cs="Malgun Gothic"/>
        </w:rPr>
        <w:t>그대는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목소리를</w:t>
      </w:r>
      <w:r>
        <w:rPr>
          <w:rFonts w:ascii="Times New Roman" w:hAnsi="Times New Roman" w:eastAsia="Times New Roman" w:cs="Times New Roman"/>
        </w:rPr>
        <w:t xml:space="preserve"> </w:t>
      </w:r>
      <w:r>
        <w:rPr>
          <w:rFonts w:ascii="Malgun Gothic" w:hAnsi="Malgun Gothic" w:eastAsia="Malgun Gothic" w:cs="Malgun Gothic"/>
        </w:rPr>
        <w:t>높일</w:t>
      </w:r>
      <w:r>
        <w:rPr>
          <w:rFonts w:ascii="Times New Roman" w:hAnsi="Times New Roman" w:eastAsia="Times New Roman" w:cs="Times New Roman"/>
        </w:rPr>
        <w:t xml:space="preserve"> </w:t>
      </w:r>
      <w:r>
        <w:rPr>
          <w:rFonts w:ascii="Malgun Gothic" w:hAnsi="Malgun Gothic" w:eastAsia="Malgun Gothic" w:cs="Malgun Gothic"/>
        </w:rPr>
        <w:t>필요가</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그리스도께서는</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해야</w:t>
      </w:r>
      <w:r>
        <w:rPr>
          <w:rFonts w:ascii="Times New Roman" w:hAnsi="Times New Roman" w:eastAsia="Times New Roman" w:cs="Times New Roman"/>
        </w:rPr>
        <w:t xml:space="preserve"> </w:t>
      </w:r>
      <w:r>
        <w:rPr>
          <w:rFonts w:ascii="Malgun Gothic" w:hAnsi="Malgun Gothic" w:eastAsia="Malgun Gothic" w:cs="Malgun Gothic"/>
        </w:rPr>
        <w:t>하는지와</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해서는</w:t>
      </w:r>
      <w:r>
        <w:rPr>
          <w:rFonts w:ascii="Times New Roman" w:hAnsi="Times New Roman" w:eastAsia="Times New Roman" w:cs="Times New Roman"/>
        </w:rPr>
        <w:t xml:space="preserve"> </w:t>
      </w:r>
      <w:r>
        <w:rPr>
          <w:rFonts w:ascii="Malgun Gothic" w:hAnsi="Malgun Gothic" w:eastAsia="Malgun Gothic" w:cs="Malgun Gothic"/>
        </w:rPr>
        <w:t>안</w:t>
      </w:r>
      <w:r>
        <w:rPr>
          <w:rFonts w:ascii="Times New Roman" w:hAnsi="Times New Roman" w:eastAsia="Times New Roman" w:cs="Times New Roman"/>
        </w:rPr>
        <w:t xml:space="preserve"> </w:t>
      </w:r>
      <w:r>
        <w:rPr>
          <w:rFonts w:ascii="Malgun Gothic" w:hAnsi="Malgun Gothic" w:eastAsia="Malgun Gothic" w:cs="Malgun Gothic"/>
        </w:rPr>
        <w:t>되는지를</w:t>
      </w:r>
      <w:r>
        <w:rPr>
          <w:rFonts w:ascii="Times New Roman" w:hAnsi="Times New Roman" w:eastAsia="Times New Roman" w:cs="Times New Roman"/>
        </w:rPr>
        <w:t xml:space="preserve"> </w:t>
      </w:r>
      <w:r>
        <w:rPr>
          <w:rFonts w:ascii="Malgun Gothic" w:hAnsi="Malgun Gothic" w:eastAsia="Malgun Gothic" w:cs="Malgun Gothic"/>
        </w:rPr>
        <w:t>특별히</w:t>
      </w:r>
      <w:r>
        <w:rPr>
          <w:rFonts w:ascii="Times New Roman" w:hAnsi="Times New Roman" w:eastAsia="Times New Roman" w:cs="Times New Roman"/>
        </w:rPr>
        <w:t xml:space="preserve"> </w:t>
      </w:r>
      <w:r>
        <w:rPr>
          <w:rFonts w:ascii="Malgun Gothic" w:hAnsi="Malgun Gothic" w:eastAsia="Malgun Gothic" w:cs="Malgun Gothic"/>
        </w:rPr>
        <w:t>지시하셨다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우리에게는</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의를</w:t>
      </w:r>
      <w:r>
        <w:rPr>
          <w:rFonts w:ascii="Times New Roman" w:hAnsi="Times New Roman" w:eastAsia="Times New Roman" w:cs="Times New Roman"/>
        </w:rPr>
        <w:t xml:space="preserve"> </w:t>
      </w:r>
      <w:r>
        <w:rPr>
          <w:rFonts w:ascii="Malgun Gothic" w:hAnsi="Malgun Gothic" w:eastAsia="Malgun Gothic" w:cs="Malgun Gothic"/>
        </w:rPr>
        <w:t>이루기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일할</w:t>
      </w:r>
      <w:r>
        <w:rPr>
          <w:rFonts w:ascii="Times New Roman" w:hAnsi="Times New Roman" w:eastAsia="Times New Roman" w:cs="Times New Roman"/>
        </w:rPr>
        <w:t xml:space="preserve"> </w:t>
      </w:r>
      <w:r>
        <w:rPr>
          <w:rFonts w:ascii="Malgun Gothic" w:hAnsi="Malgun Gothic" w:eastAsia="Malgun Gothic" w:cs="Malgun Gothic"/>
        </w:rPr>
        <w:t>시간이</w:t>
      </w:r>
      <w:r>
        <w:rPr>
          <w:rFonts w:ascii="Times New Roman" w:hAnsi="Times New Roman" w:eastAsia="Times New Roman" w:cs="Times New Roman"/>
        </w:rPr>
        <w:t xml:space="preserve"> </w:t>
      </w:r>
      <w:r>
        <w:rPr>
          <w:rFonts w:ascii="Malgun Gothic" w:hAnsi="Malgun Gothic" w:eastAsia="Malgun Gothic" w:cs="Malgun Gothic"/>
        </w:rPr>
        <w:t>얼마</w:t>
      </w:r>
      <w:r>
        <w:rPr>
          <w:rFonts w:ascii="Times New Roman" w:hAnsi="Times New Roman" w:eastAsia="Times New Roman" w:cs="Times New Roman"/>
        </w:rPr>
        <w:t xml:space="preserve"> </w:t>
      </w:r>
      <w:r>
        <w:rPr>
          <w:rFonts w:ascii="Malgun Gothic" w:hAnsi="Malgun Gothic" w:eastAsia="Malgun Gothic" w:cs="Malgun Gothic"/>
        </w:rPr>
        <w:t>남지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 xml:space="preserve">. </w:t>
      </w:r>
      <w:r>
        <w:rPr>
          <w:rFonts w:ascii="Malgun Gothic" w:hAnsi="Malgun Gothic" w:eastAsia="Malgun Gothic" w:cs="Malgun Gothic"/>
        </w:rPr>
        <w:t>그대는</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길을</w:t>
      </w:r>
      <w:r>
        <w:rPr>
          <w:rFonts w:ascii="Times New Roman" w:hAnsi="Times New Roman" w:eastAsia="Times New Roman" w:cs="Times New Roman"/>
        </w:rPr>
        <w:t xml:space="preserve"> </w:t>
      </w:r>
      <w:r>
        <w:rPr>
          <w:rFonts w:ascii="Malgun Gothic" w:hAnsi="Malgun Gothic" w:eastAsia="Malgun Gothic" w:cs="Malgun Gothic"/>
        </w:rPr>
        <w:t>이해할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그대가</w:t>
      </w:r>
      <w:r>
        <w:rPr>
          <w:rFonts w:ascii="Times New Roman" w:hAnsi="Times New Roman" w:eastAsia="Times New Roman" w:cs="Times New Roman"/>
        </w:rPr>
        <w:t xml:space="preserve"> </w:t>
      </w:r>
      <w:r>
        <w:rPr>
          <w:rFonts w:ascii="Malgun Gothic" w:hAnsi="Malgun Gothic" w:eastAsia="Malgun Gothic" w:cs="Malgun Gothic"/>
        </w:rPr>
        <w:t>회장으로</w:t>
      </w:r>
      <w:r>
        <w:rPr>
          <w:rFonts w:ascii="Times New Roman" w:hAnsi="Times New Roman" w:eastAsia="Times New Roman" w:cs="Times New Roman"/>
        </w:rPr>
        <w:t xml:space="preserve"> </w:t>
      </w:r>
      <w:r>
        <w:rPr>
          <w:rFonts w:ascii="Malgun Gothic" w:hAnsi="Malgun Gothic" w:eastAsia="Malgun Gothic" w:cs="Malgun Gothic"/>
        </w:rPr>
        <w:t>세워진</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그대</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고안대로</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이끌어</w:t>
      </w:r>
      <w:r>
        <w:rPr>
          <w:rFonts w:ascii="Times New Roman" w:hAnsi="Times New Roman" w:eastAsia="Times New Roman" w:cs="Times New Roman"/>
        </w:rPr>
        <w:t xml:space="preserve"> </w:t>
      </w:r>
      <w:r>
        <w:rPr>
          <w:rFonts w:ascii="Malgun Gothic" w:hAnsi="Malgun Gothic" w:eastAsia="Malgun Gothic" w:cs="Malgun Gothic"/>
        </w:rPr>
        <w:t>가려는</w:t>
      </w:r>
      <w:r>
        <w:rPr>
          <w:rFonts w:ascii="Times New Roman" w:hAnsi="Times New Roman" w:eastAsia="Times New Roman" w:cs="Times New Roman"/>
        </w:rPr>
        <w:t xml:space="preserve"> </w:t>
      </w:r>
      <w:r>
        <w:rPr>
          <w:rFonts w:ascii="Malgun Gothic" w:hAnsi="Malgun Gothic" w:eastAsia="Malgun Gothic" w:cs="Malgun Gothic"/>
        </w:rPr>
        <w:t>목적을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그대는</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그대의</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맡기시지</w:t>
      </w:r>
      <w:r>
        <w:rPr>
          <w:rFonts w:ascii="Times New Roman" w:hAnsi="Times New Roman" w:eastAsia="Times New Roman" w:cs="Times New Roman"/>
        </w:rPr>
        <w:t xml:space="preserve"> </w:t>
      </w:r>
      <w:r>
        <w:rPr>
          <w:rFonts w:ascii="Malgun Gothic" w:hAnsi="Malgun Gothic" w:eastAsia="Malgun Gothic" w:cs="Malgun Gothic"/>
        </w:rPr>
        <w:t>않은</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하여</w:t>
      </w:r>
      <w:r>
        <w:rPr>
          <w:rFonts w:ascii="Times New Roman" w:hAnsi="Times New Roman" w:eastAsia="Times New Roman" w:cs="Times New Roman"/>
        </w:rPr>
        <w:t xml:space="preserve"> </w:t>
      </w:r>
      <w:r>
        <w:rPr>
          <w:rFonts w:ascii="Malgun Gothic" w:hAnsi="Malgun Gothic" w:eastAsia="Malgun Gothic" w:cs="Malgun Gothic"/>
        </w:rPr>
        <w:t>놀라운</w:t>
      </w:r>
      <w:r>
        <w:rPr>
          <w:rFonts w:ascii="Times New Roman" w:hAnsi="Times New Roman" w:eastAsia="Times New Roman" w:cs="Times New Roman"/>
        </w:rPr>
        <w:t xml:space="preserve"> </w:t>
      </w:r>
      <w:r>
        <w:rPr>
          <w:rFonts w:ascii="Malgun Gothic" w:hAnsi="Malgun Gothic" w:eastAsia="Malgun Gothic" w:cs="Malgun Gothic"/>
        </w:rPr>
        <w:t>일들을</w:t>
      </w:r>
      <w:r>
        <w:rPr>
          <w:rFonts w:ascii="Times New Roman" w:hAnsi="Times New Roman" w:eastAsia="Times New Roman" w:cs="Times New Roman"/>
        </w:rPr>
        <w:t xml:space="preserve"> </w:t>
      </w:r>
      <w:r>
        <w:rPr>
          <w:rFonts w:ascii="Malgun Gothic" w:hAnsi="Malgun Gothic" w:eastAsia="Malgun Gothic" w:cs="Malgun Gothic"/>
        </w:rPr>
        <w:t>이루리라고</w:t>
      </w:r>
      <w:r>
        <w:rPr>
          <w:rFonts w:ascii="Times New Roman" w:hAnsi="Times New Roman" w:eastAsia="Times New Roman" w:cs="Times New Roman"/>
        </w:rPr>
        <w:t xml:space="preserve"> </w:t>
      </w:r>
      <w:r>
        <w:rPr>
          <w:rFonts w:ascii="Malgun Gothic" w:hAnsi="Malgun Gothic" w:eastAsia="Malgun Gothic" w:cs="Malgun Gothic"/>
        </w:rPr>
        <w:t>생각하였다</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그대의</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압박하는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그대를</w:t>
      </w:r>
      <w:r>
        <w:rPr>
          <w:rFonts w:ascii="Times New Roman" w:hAnsi="Times New Roman" w:eastAsia="Times New Roman" w:cs="Times New Roman"/>
        </w:rPr>
        <w:t xml:space="preserve"> </w:t>
      </w:r>
      <w:r>
        <w:rPr>
          <w:rFonts w:ascii="Malgun Gothic" w:hAnsi="Malgun Gothic" w:eastAsia="Malgun Gothic" w:cs="Malgun Gothic"/>
        </w:rPr>
        <w:t>섬기도록</w:t>
      </w:r>
      <w:r>
        <w:rPr>
          <w:rFonts w:ascii="Times New Roman" w:hAnsi="Times New Roman" w:eastAsia="Times New Roman" w:cs="Times New Roman"/>
        </w:rPr>
        <w:t xml:space="preserve"> </w:t>
      </w:r>
      <w:r>
        <w:rPr>
          <w:rFonts w:ascii="Malgun Gothic" w:hAnsi="Malgun Gothic" w:eastAsia="Malgun Gothic" w:cs="Malgun Gothic"/>
        </w:rPr>
        <w:t>받아들이셨다면</w:t>
      </w:r>
      <w:r>
        <w:rPr>
          <w:rFonts w:ascii="Times New Roman" w:hAnsi="Times New Roman" w:eastAsia="Times New Roman" w:cs="Times New Roman"/>
        </w:rPr>
        <w:t xml:space="preserve"> </w:t>
      </w:r>
      <w:r>
        <w:rPr>
          <w:rFonts w:ascii="Malgun Gothic" w:hAnsi="Malgun Gothic" w:eastAsia="Malgun Gothic" w:cs="Malgun Gothic"/>
        </w:rPr>
        <w:t>가능한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필요를</w:t>
      </w:r>
      <w:r>
        <w:rPr>
          <w:rFonts w:ascii="Times New Roman" w:hAnsi="Times New Roman" w:eastAsia="Times New Roman" w:cs="Times New Roman"/>
        </w:rPr>
        <w:t xml:space="preserve"> </w:t>
      </w:r>
      <w:r>
        <w:rPr>
          <w:rFonts w:ascii="Malgun Gothic" w:hAnsi="Malgun Gothic" w:eastAsia="Malgun Gothic" w:cs="Malgun Gothic"/>
        </w:rPr>
        <w:t>풀어</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그대는</w:t>
      </w:r>
      <w:r>
        <w:rPr>
          <w:rFonts w:ascii="Times New Roman" w:hAnsi="Times New Roman" w:eastAsia="Times New Roman" w:cs="Times New Roman"/>
        </w:rPr>
        <w:t xml:space="preserve"> </w:t>
      </w:r>
      <w:r>
        <w:rPr>
          <w:rFonts w:ascii="Malgun Gothic" w:hAnsi="Malgun Gothic" w:eastAsia="Malgun Gothic" w:cs="Malgun Gothic"/>
        </w:rPr>
        <w:t>아주</w:t>
      </w:r>
      <w:r>
        <w:rPr>
          <w:rFonts w:ascii="Times New Roman" w:hAnsi="Times New Roman" w:eastAsia="Times New Roman" w:cs="Times New Roman"/>
        </w:rPr>
        <w:t xml:space="preserve"> </w:t>
      </w:r>
      <w:r>
        <w:rPr>
          <w:rFonts w:ascii="Malgun Gothic" w:hAnsi="Malgun Gothic" w:eastAsia="Malgun Gothic" w:cs="Malgun Gothic"/>
        </w:rPr>
        <w:t>일찍부터</w:t>
      </w:r>
      <w:r>
        <w:rPr>
          <w:rFonts w:ascii="Times New Roman" w:hAnsi="Times New Roman" w:eastAsia="Times New Roman" w:cs="Times New Roman"/>
        </w:rPr>
        <w:t xml:space="preserve"> </w:t>
      </w:r>
      <w:r>
        <w:rPr>
          <w:rFonts w:ascii="Malgun Gothic" w:hAnsi="Malgun Gothic" w:eastAsia="Malgun Gothic" w:cs="Malgun Gothic"/>
        </w:rPr>
        <w:t>지혜와</w:t>
      </w:r>
      <w:r>
        <w:rPr>
          <w:rFonts w:ascii="Times New Roman" w:hAnsi="Times New Roman" w:eastAsia="Times New Roman" w:cs="Times New Roman"/>
        </w:rPr>
        <w:t xml:space="preserve"> </w:t>
      </w:r>
      <w:r>
        <w:rPr>
          <w:rFonts w:ascii="Malgun Gothic" w:hAnsi="Malgun Gothic" w:eastAsia="Malgun Gothic" w:cs="Malgun Gothic"/>
        </w:rPr>
        <w:t>성별된</w:t>
      </w:r>
      <w:r>
        <w:rPr>
          <w:rFonts w:ascii="Times New Roman" w:hAnsi="Times New Roman" w:eastAsia="Times New Roman" w:cs="Times New Roman"/>
        </w:rPr>
        <w:t xml:space="preserve"> </w:t>
      </w:r>
      <w:r>
        <w:rPr>
          <w:rFonts w:ascii="Malgun Gothic" w:hAnsi="Malgun Gothic" w:eastAsia="Malgun Gothic" w:cs="Malgun Gothic"/>
        </w:rPr>
        <w:t>판단이</w:t>
      </w:r>
      <w:r>
        <w:rPr>
          <w:rFonts w:ascii="Times New Roman" w:hAnsi="Times New Roman" w:eastAsia="Times New Roman" w:cs="Times New Roman"/>
        </w:rPr>
        <w:t xml:space="preserve"> </w:t>
      </w:r>
      <w:r>
        <w:rPr>
          <w:rFonts w:ascii="Malgun Gothic" w:hAnsi="Malgun Gothic" w:eastAsia="Malgun Gothic" w:cs="Malgun Gothic"/>
        </w:rPr>
        <w:t>그대에게서</w:t>
      </w:r>
      <w:r>
        <w:rPr>
          <w:rFonts w:ascii="Times New Roman" w:hAnsi="Times New Roman" w:eastAsia="Times New Roman" w:cs="Times New Roman"/>
        </w:rPr>
        <w:t xml:space="preserve"> </w:t>
      </w:r>
      <w:r>
        <w:rPr>
          <w:rFonts w:ascii="Malgun Gothic" w:hAnsi="Malgun Gothic" w:eastAsia="Malgun Gothic" w:cs="Malgun Gothic"/>
        </w:rPr>
        <w:t>나타나지</w:t>
      </w:r>
      <w:r>
        <w:rPr>
          <w:rFonts w:ascii="Times New Roman" w:hAnsi="Times New Roman" w:eastAsia="Times New Roman" w:cs="Times New Roman"/>
        </w:rPr>
        <w:t xml:space="preserve"> </w:t>
      </w:r>
      <w:r>
        <w:rPr>
          <w:rFonts w:ascii="Malgun Gothic" w:hAnsi="Malgun Gothic" w:eastAsia="Malgun Gothic" w:cs="Malgun Gothic"/>
        </w:rPr>
        <w:t>않았다는</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주었다</w:t>
      </w:r>
      <w:r>
        <w:rPr>
          <w:rFonts w:ascii="Times New Roman" w:hAnsi="Times New Roman" w:eastAsia="Times New Roman" w:cs="Times New Roman"/>
        </w:rPr>
        <w:t xml:space="preserve">. </w:t>
      </w:r>
      <w:r>
        <w:rPr>
          <w:rFonts w:ascii="Malgun Gothic" w:hAnsi="Malgun Gothic" w:eastAsia="Malgun Gothic" w:cs="Malgun Gothic"/>
        </w:rPr>
        <w:t>그대는</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주시지</w:t>
      </w:r>
      <w:r>
        <w:rPr>
          <w:rFonts w:ascii="Times New Roman" w:hAnsi="Times New Roman" w:eastAsia="Times New Roman" w:cs="Times New Roman"/>
        </w:rPr>
        <w:t xml:space="preserve"> </w:t>
      </w:r>
      <w:r>
        <w:rPr>
          <w:rFonts w:ascii="Malgun Gothic" w:hAnsi="Malgun Gothic" w:eastAsia="Malgun Gothic" w:cs="Malgun Gothic"/>
        </w:rPr>
        <w:t>않으시면</w:t>
      </w:r>
      <w:r>
        <w:rPr>
          <w:rFonts w:ascii="Times New Roman" w:hAnsi="Times New Roman" w:eastAsia="Times New Roman" w:cs="Times New Roman"/>
        </w:rPr>
        <w:t xml:space="preserve"> </w:t>
      </w:r>
      <w:r>
        <w:rPr>
          <w:rFonts w:ascii="Malgun Gothic" w:hAnsi="Malgun Gothic" w:eastAsia="Malgun Gothic" w:cs="Malgun Gothic"/>
        </w:rPr>
        <w:t>받아들여지지</w:t>
      </w:r>
      <w:r>
        <w:rPr>
          <w:rFonts w:ascii="Times New Roman" w:hAnsi="Times New Roman" w:eastAsia="Times New Roman" w:cs="Times New Roman"/>
        </w:rPr>
        <w:t xml:space="preserve"> </w:t>
      </w:r>
      <w:r>
        <w:rPr>
          <w:rFonts w:ascii="Malgun Gothic" w:hAnsi="Malgun Gothic" w:eastAsia="Malgun Gothic" w:cs="Malgun Gothic"/>
        </w:rPr>
        <w:t>않을</w:t>
      </w:r>
      <w:r>
        <w:rPr>
          <w:rFonts w:ascii="Times New Roman" w:hAnsi="Times New Roman" w:eastAsia="Times New Roman" w:cs="Times New Roman"/>
        </w:rPr>
        <w:t xml:space="preserve"> </w:t>
      </w:r>
      <w:r>
        <w:rPr>
          <w:rFonts w:ascii="Malgun Gothic" w:hAnsi="Malgun Gothic" w:eastAsia="Malgun Gothic" w:cs="Malgun Gothic"/>
        </w:rPr>
        <w:t>문제들을</w:t>
      </w:r>
      <w:r>
        <w:rPr>
          <w:rFonts w:ascii="Times New Roman" w:hAnsi="Times New Roman" w:eastAsia="Times New Roman" w:cs="Times New Roman"/>
        </w:rPr>
        <w:t xml:space="preserve"> </w:t>
      </w:r>
      <w:r>
        <w:rPr>
          <w:rFonts w:ascii="Malgun Gothic" w:hAnsi="Malgun Gothic" w:eastAsia="Malgun Gothic" w:cs="Malgun Gothic"/>
        </w:rPr>
        <w:t>성급히</w:t>
      </w:r>
      <w:r>
        <w:rPr>
          <w:rFonts w:ascii="Times New Roman" w:hAnsi="Times New Roman" w:eastAsia="Times New Roman" w:cs="Times New Roman"/>
        </w:rPr>
        <w:t xml:space="preserve"> </w:t>
      </w:r>
      <w:r>
        <w:rPr>
          <w:rFonts w:ascii="Malgun Gothic" w:hAnsi="Malgun Gothic" w:eastAsia="Malgun Gothic" w:cs="Malgun Gothic"/>
        </w:rPr>
        <w:t>터뜨려</w:t>
      </w:r>
      <w:r>
        <w:rPr>
          <w:rFonts w:ascii="Times New Roman" w:hAnsi="Times New Roman" w:eastAsia="Times New Roman" w:cs="Times New Roman"/>
        </w:rPr>
        <w:t xml:space="preserve"> </w:t>
      </w:r>
      <w:r>
        <w:rPr>
          <w:rFonts w:ascii="Malgun Gothic" w:hAnsi="Malgun Gothic" w:eastAsia="Malgun Gothic" w:cs="Malgun Gothic"/>
        </w:rPr>
        <w:t>놓았다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ចំពោះខ្ញុំ</w:t>
      </w:r>
      <w:r>
        <w:rPr>
          <w:rFonts w:ascii="Times New Roman" w:hAnsi="Times New Roman" w:eastAsia="Times New Roman" w:cs="Times New Roman"/>
        </w:rPr>
        <w:t xml:space="preserve"> </w:t>
      </w:r>
      <w:r>
        <w:rPr>
          <w:rFonts w:ascii="Leelawadee UI" w:hAnsi="Leelawadee UI" w:eastAsia="Leelawadee UI" w:cs="Leelawadee UI"/>
        </w:rPr>
        <w:t>បានទទួលការណែនាំថា</w:t>
      </w:r>
      <w:r>
        <w:rPr>
          <w:rFonts w:ascii="Times New Roman" w:hAnsi="Times New Roman" w:eastAsia="Times New Roman" w:cs="Times New Roman"/>
        </w:rPr>
        <w:t xml:space="preserve"> </w:t>
      </w:r>
      <w:r>
        <w:rPr>
          <w:rFonts w:ascii="Leelawadee UI" w:hAnsi="Leelawadee UI" w:eastAsia="Leelawadee UI" w:cs="Leelawadee UI"/>
        </w:rPr>
        <w:t>មិនគួរបានធ្វើចលនាដ៏ប្រញាប់ប្រញាល់បែបនោះឡើយ</w:t>
      </w:r>
      <w:r>
        <w:rPr>
          <w:rFonts w:ascii="Times New Roman" w:hAnsi="Times New Roman" w:eastAsia="Times New Roman" w:cs="Times New Roman"/>
        </w:rPr>
        <w:t xml:space="preserve"> </w:t>
      </w:r>
      <w:r>
        <w:rPr>
          <w:rFonts w:ascii="Leelawadee UI" w:hAnsi="Leelawadee UI" w:eastAsia="Leelawadee UI" w:cs="Leelawadee UI"/>
        </w:rPr>
        <w:t>ដូចជាការជ្រើសតាំងអ្នកជាប្រធានសន្និសីទ</w:t>
      </w:r>
      <w:r>
        <w:rPr>
          <w:rFonts w:ascii="Times New Roman" w:hAnsi="Times New Roman" w:eastAsia="Times New Roman" w:cs="Times New Roman"/>
        </w:rPr>
        <w:t xml:space="preserve"> </w:t>
      </w:r>
      <w:r>
        <w:rPr>
          <w:rFonts w:ascii="Leelawadee UI" w:hAnsi="Leelawadee UI" w:eastAsia="Leelawadee UI" w:cs="Leelawadee UI"/>
        </w:rPr>
        <w:t>សូម្បីតែសម្រាប់មួយឆ្នាំទៀតក៏ដោយ។</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ព្រះអម្ចាស់ហាមឃាត់មិនឲ្យមានប្រតិបត្តិការដ៏ប្រញាប់ប្រញាល់បែបនេះតទៅទៀតឡើយ</w:t>
      </w:r>
      <w:r>
        <w:rPr>
          <w:rFonts w:ascii="Times New Roman" w:hAnsi="Times New Roman" w:eastAsia="Times New Roman" w:cs="Times New Roman"/>
        </w:rPr>
        <w:t xml:space="preserve"> </w:t>
      </w:r>
      <w:r>
        <w:rPr>
          <w:rFonts w:ascii="Leelawadee UI" w:hAnsi="Leelawadee UI" w:eastAsia="Leelawadee UI" w:cs="Leelawadee UI"/>
        </w:rPr>
        <w:t>រហូតទាល់តែបញ្ហានោះត្រូវបាននាំមកនៅចំពោះព្រះអម្ចាស់ក្នុងការអធិស្ឋាន</w:t>
      </w:r>
      <w:r>
        <w:rPr>
          <w:rFonts w:ascii="Times New Roman" w:hAnsi="Times New Roman" w:eastAsia="Times New Roman" w:cs="Times New Roman"/>
        </w:rPr>
        <w:t xml:space="preserve">; </w:t>
      </w:r>
      <w:r>
        <w:rPr>
          <w:rFonts w:ascii="Leelawadee UI" w:hAnsi="Leelawadee UI" w:eastAsia="Leelawadee UI" w:cs="Leelawadee UI"/>
        </w:rPr>
        <w:t>ហើយដោយសារអ្នកបានទទួលសារមកកាន់អ្នកថា</w:t>
      </w:r>
      <w:r>
        <w:rPr>
          <w:rFonts w:ascii="Times New Roman" w:hAnsi="Times New Roman" w:eastAsia="Times New Roman" w:cs="Times New Roman"/>
        </w:rPr>
        <w:t xml:space="preserve"> </w:t>
      </w:r>
      <w:r>
        <w:rPr>
          <w:rFonts w:ascii="Leelawadee UI" w:hAnsi="Leelawadee UI" w:eastAsia="Leelawadee UI" w:cs="Leelawadee UI"/>
        </w:rPr>
        <w:t>កិច្ចការរបស់ព្រះអម្ចាស់ដែលស្ថិតលើប្រធាននោះ</w:t>
      </w:r>
      <w:r>
        <w:rPr>
          <w:rFonts w:ascii="Times New Roman" w:hAnsi="Times New Roman" w:eastAsia="Times New Roman" w:cs="Times New Roman"/>
        </w:rPr>
        <w:t xml:space="preserve"> </w:t>
      </w:r>
      <w:r>
        <w:rPr>
          <w:rFonts w:ascii="Leelawadee UI" w:hAnsi="Leelawadee UI" w:eastAsia="Leelawadee UI" w:cs="Leelawadee UI"/>
        </w:rPr>
        <w:t>ជាការទទួលខុសត្រូវដ៏ឧឡារិកបំផុត</w:t>
      </w:r>
      <w:r>
        <w:rPr>
          <w:rFonts w:ascii="Times New Roman" w:hAnsi="Times New Roman" w:eastAsia="Times New Roman" w:cs="Times New Roman"/>
        </w:rPr>
        <w:t xml:space="preserve"> </w:t>
      </w:r>
      <w:r>
        <w:rPr>
          <w:rFonts w:ascii="Leelawadee UI" w:hAnsi="Leelawadee UI" w:eastAsia="Leelawadee UI" w:cs="Leelawadee UI"/>
        </w:rPr>
        <w:t>អ្នកគ្មានសិទ្ធិខាងសីលធម៌ណាមួយឡើយ</w:t>
      </w:r>
      <w:r>
        <w:rPr>
          <w:rFonts w:ascii="Times New Roman" w:hAnsi="Times New Roman" w:eastAsia="Times New Roman" w:cs="Times New Roman"/>
        </w:rPr>
        <w:t xml:space="preserve"> </w:t>
      </w:r>
      <w:r>
        <w:rPr>
          <w:rFonts w:ascii="Leelawadee UI" w:hAnsi="Leelawadee UI" w:eastAsia="Leelawadee UI" w:cs="Leelawadee UI"/>
        </w:rPr>
        <w:t>ក្នុងការផ្ទុះឡើងដូចដែលអ្នកបានធ្វើលើប្រធានបទអំពី</w:t>
      </w:r>
      <w:r>
        <w:rPr>
          <w:rFonts w:ascii="Times New Roman" w:hAnsi="Times New Roman" w:eastAsia="Times New Roman" w:cs="Times New Roman"/>
        </w:rPr>
        <w:t xml:space="preserve"> “Daily” </w:t>
      </w:r>
      <w:r>
        <w:rPr>
          <w:rFonts w:ascii="Leelawadee UI" w:hAnsi="Leelawadee UI" w:eastAsia="Leelawadee UI" w:cs="Leelawadee UI"/>
        </w:rPr>
        <w:t>ហើយសន្មតថា</w:t>
      </w:r>
      <w:r>
        <w:rPr>
          <w:rFonts w:ascii="Times New Roman" w:hAnsi="Times New Roman" w:eastAsia="Times New Roman" w:cs="Times New Roman"/>
        </w:rPr>
        <w:t xml:space="preserve"> </w:t>
      </w:r>
      <w:r>
        <w:rPr>
          <w:rFonts w:ascii="Leelawadee UI" w:hAnsi="Leelawadee UI" w:eastAsia="Leelawadee UI" w:cs="Leelawadee UI"/>
        </w:rPr>
        <w:t>ឥទ្ធិពលរបស់អ្នកនឹងសម្រេចបញ្ហានោះបាន។</w:t>
      </w:r>
      <w:r>
        <w:rPr>
          <w:rFonts w:ascii="Times New Roman" w:hAnsi="Times New Roman" w:eastAsia="Times New Roman" w:cs="Times New Roman"/>
        </w:rPr>
        <w:t xml:space="preserve"> </w:t>
      </w:r>
      <w:r>
        <w:rPr>
          <w:rFonts w:ascii="Leelawadee UI" w:hAnsi="Leelawadee UI" w:eastAsia="Leelawadee UI" w:cs="Leelawadee UI"/>
        </w:rPr>
        <w:t>នៅទីនោះមានអែលឌើរ</w:t>
      </w:r>
      <w:r>
        <w:rPr>
          <w:rFonts w:ascii="Times New Roman" w:hAnsi="Times New Roman" w:eastAsia="Times New Roman" w:cs="Times New Roman"/>
        </w:rPr>
        <w:t xml:space="preserve"> </w:t>
      </w:r>
      <w:r>
        <w:rPr>
          <w:rFonts w:ascii="Leelawadee UI" w:hAnsi="Leelawadee UI" w:eastAsia="Leelawadee UI" w:cs="Leelawadee UI"/>
        </w:rPr>
        <w:t>ហាស់ខែល</w:t>
      </w:r>
      <w:r>
        <w:rPr>
          <w:rFonts w:ascii="Times New Roman" w:hAnsi="Times New Roman" w:eastAsia="Times New Roman" w:cs="Times New Roman"/>
        </w:rPr>
        <w:t xml:space="preserve"> </w:t>
      </w:r>
      <w:r>
        <w:rPr>
          <w:rFonts w:ascii="Leelawadee UI" w:hAnsi="Leelawadee UI" w:eastAsia="Leelawadee UI" w:cs="Leelawadee UI"/>
        </w:rPr>
        <w:t>ដែលបានទទួលរ៉ាប់រងការទទួលខុសត្រូវដ៏ធ្ងន់ធ្ងរ</w:t>
      </w:r>
      <w:r>
        <w:rPr>
          <w:rFonts w:ascii="Times New Roman" w:hAnsi="Times New Roman" w:eastAsia="Times New Roman" w:cs="Times New Roman"/>
        </w:rPr>
        <w:t xml:space="preserve"> </w:t>
      </w:r>
      <w:r>
        <w:rPr>
          <w:rFonts w:ascii="Leelawadee UI" w:hAnsi="Leelawadee UI" w:eastAsia="Leelawadee UI" w:cs="Leelawadee UI"/>
        </w:rPr>
        <w:t>ហើយក៏មានអែលឌើរ</w:t>
      </w:r>
      <w:r>
        <w:rPr>
          <w:rFonts w:ascii="Times New Roman" w:hAnsi="Times New Roman" w:eastAsia="Times New Roman" w:cs="Times New Roman"/>
        </w:rPr>
        <w:t xml:space="preserve"> </w:t>
      </w:r>
      <w:r>
        <w:rPr>
          <w:rFonts w:ascii="Leelawadee UI" w:hAnsi="Leelawadee UI" w:eastAsia="Leelawadee UI" w:cs="Leelawadee UI"/>
        </w:rPr>
        <w:t>អ៊ីរវិន</w:t>
      </w:r>
      <w:r>
        <w:rPr>
          <w:rFonts w:ascii="Times New Roman" w:hAnsi="Times New Roman" w:eastAsia="Times New Roman" w:cs="Times New Roman"/>
        </w:rPr>
        <w:t xml:space="preserve"> </w:t>
      </w:r>
      <w:r>
        <w:rPr>
          <w:rFonts w:ascii="Leelawadee UI" w:hAnsi="Leelawadee UI" w:eastAsia="Leelawadee UI" w:cs="Leelawadee UI"/>
        </w:rPr>
        <w:t>និងបុរសជាច្រើនទៀតដែលខ្ញុំអាចលើកឈ្មោះបាន</w:t>
      </w:r>
      <w:r>
        <w:rPr>
          <w:rFonts w:ascii="Times New Roman" w:hAnsi="Times New Roman" w:eastAsia="Times New Roman" w:cs="Times New Roman"/>
        </w:rPr>
        <w:t xml:space="preserve"> </w:t>
      </w:r>
      <w:r>
        <w:rPr>
          <w:rFonts w:ascii="Leelawadee UI" w:hAnsi="Leelawadee UI" w:eastAsia="Leelawadee UI" w:cs="Leelawadee UI"/>
        </w:rPr>
        <w:t>ដែលកំពុងទទួលរ៉ាប់រងការទទួលខុសត្រូវដ៏ធ្ងន់ធ្ងរ។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«Шумо ба мардони солхӯрда чӣ гуна эҳтиром зоҳир кардед? Бе он ки ҳамаи мардони масъулро барои баррасии ин масъала гирд оваред, чӣ ихтиёре метавонистед ба кор баред? Аммо акнун биёед худи ин масъаларо таҳқиқ кунем. Акнун мо бояд аз нав бияндешем, ки оё ин доварии Худованд нест, ки дар рӯ ба рӯи кори мавриди беэътиноӣ қароргирифта, ғайрати худро барои пеш бурдани кор ҳатто як соли дигар нишон диҳед. Агар шумо бо ёрии онҳое ки бо шумо муттаҳид хоҳанд шуд, корро як соли дигар пеш баред, бояд дар шумо ва Пир Прескотт тағйироте ба амал ояд. Ва дилҳои худро дар ҳузури Худо фурӯтан созед. Худованд бояд дар шумо зуҳури таҷрибаи дигаргунеро бубинад, зеро агар ҳаргиз мардоне дар ҳамин замони ҳозира ба навтабдилёбӣ ниёз дошта бошанд, онҳо Пир Дэниэлс ва Пир Прескотт мебошанд.»</w:t>
      </w:r>
    </w:p>
    <w:p>
      <w:pPr>
        <w:pStyle w:val="ArticleScripture"/>
        <w:jc w:val="left"/>
      </w:pPr>
      <w:r>
        <w:rPr>
          <w:rFonts w:ascii="Times New Roman" w:hAnsi="Times New Roman" w:eastAsia="Times New Roman" w:cs="Times New Roman"/>
        </w:rPr>
        <w:t>“Ku nga hlawh ar sawmruk a tak anei, kiba dei jong ka jingstad bad kiba pyni da ka jingtrei jong ka jingïsynei U Blei ïa ka jingkylla biang. Namar kino-kino ki briew kiba la matlah haduh katta-katta ba kim lah shuh ban pyrkhat na ka daw sha ka jingmih, ba kin leh mynthi ïa kita ki briew kiba la kit ïa ki jingkitkhlieh jong ka kam bad ïa kine ki presidents jong ki conferences, ba ïa ki briew kiba la rah ïa ka kam palat ar snem yn ñiewbeiñ, bad ka jingïarapram kaba kum kata kan jia haduh ba ki briew kin iehnoh ïa kata hi ka kam kaba la buh hakhmat jong ki la bun snem—ka kam ha ki nongbah—bad ym don satia, lane tang khyndiat eh, ka jingïarap jingmut na ki tymmen ki san jong ka jingai jingïasyllok, hynrei kin pynbna ïa kiei-kiei kiba ki jied ban ai ha u paidbah, ka kit hi ïa la ka jong ka jingsakhi shaphang ka jingbym shngain jong kita ki briew ban aiti ha ki ïa kum kane ka kam bakhraw bad kaba phylla.”</w:t>
      </w:r>
    </w:p>
    <w:p>
      <w:pPr>
        <w:pStyle w:val="ArticleScripture"/>
        <w:jc w:val="left"/>
      </w:pPr>
      <w:r>
        <w:rPr>
          <w:rFonts w:ascii="Times New Roman" w:hAnsi="Times New Roman" w:eastAsia="Times New Roman" w:cs="Times New Roman"/>
        </w:rPr>
        <w:t>“Christus ist nicht tot. Er wird niemals zulassen, dass Sein Werk auf diese befremdliche Weise weitergeführt wird. Lasst die Bücher unangetastet. Wenn irgendeine Änderung unerlässlich ist, wird Gott dafür sorgen, dass in dieser Änderung die Übereinstimmung gewahrt bleibt; wenn aber eine Botschaft Menschen mit den damit verbundenen großen Verantwortlichkeiten anvertraut worden ist, fordert [Gott] Treue, die durch Liebe wirksam ist und die Seele reinigt. Die Ältesten Daniells und Prescott bedürfen beide einer erneuten Bekehrung. Ein fremdartiges Werk ist eingedrungen, und es steht nicht im Einklang mit dem Werk, das Christus in unsere Welt zu tun kam; und alle, die wahrhaft bekehrt sind, werden die Werke Christi wirken.”</w:t>
      </w:r>
    </w:p>
    <w:p>
      <w:pPr>
        <w:pStyle w:val="ArticleScripture"/>
        <w:jc w:val="left"/>
      </w:pPr>
      <w:r>
        <w:rPr>
          <w:rFonts w:ascii="Times New Roman" w:hAnsi="Times New Roman" w:eastAsia="Times New Roman" w:cs="Times New Roman"/>
        </w:rPr>
        <w:t>“Bám maŋa ŋuní [ka] baara la kɛ min bɛ Fa la tɔgɔ bonya. An nana kɔlɔsi la ma—walima ka bɛn Yesu Kirisa kɛra la cɛsira ma kɔfɛli waati in na, walima ka tɛ se ka [o] kɛ. Kɔrɔ Daniells, i [ma] ka i yɛrɛ dɛmɛ ka i kuma bon kosɛbɛ i ka a kɛ i ka kɛ cogoya ɲɔgɔn na. Ani ka faamu ko, konfɛransi dɔ kuntigi tɛ kɛ masa ye. A bɛ baara kɛ ni cɛkɛɲumanw ye minnu bɛ kuntigiya sigiyɔrɔ la i n’a fɔ kuntigiw minnu Ala y’a minɛ. A tɛ sira sɔrɔ ka a bolo don sɛbɛnniw la minnu bɛ sɛbɛnni kɛra kitapuw la, kalanw minnu bɔra kalamɛnnu la minnu Ala y’a minɛ. U tɛna ka se ka fanga ta dɔrɔn bila fo ni u bɛ jira ko u ma kɛ ni fanga ɲɛmɔgɔya, fanga bolojanbaliya ye. Kɔlɔsi ye na, bawo Ala bɛna bonya tɛ.”</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ဘုရင်ရှင်သည်</w:t>
      </w:r>
      <w:r>
        <w:rPr>
          <w:rFonts w:ascii="Times New Roman" w:hAnsi="Times New Roman" w:eastAsia="Times New Roman" w:cs="Times New Roman"/>
        </w:rPr>
        <w:t xml:space="preserve"> </w:t>
      </w:r>
      <w:r>
        <w:rPr>
          <w:rFonts w:ascii="Myanmar Text" w:hAnsi="Myanmar Text" w:eastAsia="Myanmar Text" w:cs="Myanmar Text"/>
        </w:rPr>
        <w:t>မလုပ်ဆောင်ရသေးသော</w:t>
      </w:r>
      <w:r>
        <w:rPr>
          <w:rFonts w:ascii="Times New Roman" w:hAnsi="Times New Roman" w:eastAsia="Times New Roman" w:cs="Times New Roman"/>
        </w:rPr>
        <w:t xml:space="preserve"> </w:t>
      </w:r>
      <w:r>
        <w:rPr>
          <w:rFonts w:ascii="Myanmar Text" w:hAnsi="Myanmar Text" w:eastAsia="Myanmar Text" w:cs="Myanmar Text"/>
        </w:rPr>
        <w:t>မြို့များကို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မြင်တော်မူသနည်း။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ရှိတော်မူ၏။</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အသိအမှတ်ပြုရမည်</w:t>
      </w:r>
      <w:r>
        <w:rPr>
          <w:rFonts w:ascii="Times New Roman" w:hAnsi="Times New Roman" w:eastAsia="Times New Roman" w:cs="Times New Roman"/>
        </w:rPr>
        <w:t>— ‘</w:t>
      </w:r>
      <w:r>
        <w:rPr>
          <w:rFonts w:ascii="Myanmar Text" w:hAnsi="Myanmar Text" w:eastAsia="Myanmar Text" w:cs="Myanmar Text"/>
        </w:rPr>
        <w:t>ဘုရင့်အာဏာစိုးမိုးမှု</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ယခုသည်</w:t>
      </w:r>
      <w:r>
        <w:rPr>
          <w:rFonts w:ascii="Times New Roman" w:hAnsi="Times New Roman" w:eastAsia="Times New Roman" w:cs="Times New Roman"/>
        </w:rPr>
        <w:t xml:space="preserve"> </w:t>
      </w:r>
      <w:r>
        <w:rPr>
          <w:rFonts w:ascii="Myanmar Text" w:hAnsi="Myanmar Text" w:eastAsia="Myanmar Text" w:cs="Myanmar Text"/>
        </w:rPr>
        <w:t>ဤလောက၏</w:t>
      </w:r>
      <w:r>
        <w:rPr>
          <w:rFonts w:ascii="Times New Roman" w:hAnsi="Times New Roman" w:eastAsia="Times New Roman" w:cs="Times New Roman"/>
        </w:rPr>
        <w:t xml:space="preserve"> </w:t>
      </w:r>
      <w:r>
        <w:rPr>
          <w:rFonts w:ascii="Myanmar Text" w:hAnsi="Myanmar Text" w:eastAsia="Myanmar Text" w:cs="Myanmar Text"/>
        </w:rPr>
        <w:t>အကျပ်အတည်းကာလဖြစ်၏။</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ကယ်တင်ရန်သော်လည်းကောင်း</w:t>
      </w:r>
      <w:r>
        <w:rPr>
          <w:rFonts w:ascii="Times New Roman" w:hAnsi="Times New Roman" w:eastAsia="Times New Roman" w:cs="Times New Roman"/>
        </w:rPr>
        <w:t xml:space="preserve"> </w:t>
      </w:r>
      <w:r>
        <w:rPr>
          <w:rFonts w:ascii="Myanmar Text" w:hAnsi="Myanmar Text" w:eastAsia="Myanmar Text" w:cs="Myanmar Text"/>
        </w:rPr>
        <w:t>ဖျက်ဆီးရန်သော်လည်းကောင်း</w:t>
      </w:r>
      <w:r>
        <w:rPr>
          <w:rFonts w:ascii="Times New Roman" w:hAnsi="Times New Roman" w:eastAsia="Times New Roman" w:cs="Times New Roman"/>
        </w:rPr>
        <w:t xml:space="preserve"> </w:t>
      </w:r>
      <w:r>
        <w:rPr>
          <w:rFonts w:ascii="Myanmar Text" w:hAnsi="Myanmar Text" w:eastAsia="Myanmar Text" w:cs="Myanmar Text"/>
        </w:rPr>
        <w:t>အာဏာတန်ခိုးတော်</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ယခုသည်</w:t>
      </w:r>
      <w:r>
        <w:rPr>
          <w:rFonts w:ascii="Times New Roman" w:hAnsi="Times New Roman" w:eastAsia="Times New Roman" w:cs="Times New Roman"/>
        </w:rPr>
        <w:t xml:space="preserve"> </w:t>
      </w:r>
      <w:r>
        <w:rPr>
          <w:rFonts w:ascii="Myanmar Text" w:hAnsi="Myanmar Text" w:eastAsia="Myanmar Text" w:cs="Myanmar Text"/>
        </w:rPr>
        <w:t>လူအပေါင်းတို့၏</w:t>
      </w:r>
      <w:r>
        <w:rPr>
          <w:rFonts w:ascii="Times New Roman" w:hAnsi="Times New Roman" w:eastAsia="Times New Roman" w:cs="Times New Roman"/>
        </w:rPr>
        <w:t xml:space="preserve"> </w:t>
      </w:r>
      <w:r>
        <w:rPr>
          <w:rFonts w:ascii="Myanmar Text" w:hAnsi="Myanmar Text" w:eastAsia="Myanmar Text" w:cs="Myanmar Text"/>
        </w:rPr>
        <w:t>ကြမ္မာကံတရားသည်</w:t>
      </w:r>
      <w:r>
        <w:rPr>
          <w:rFonts w:ascii="Times New Roman" w:hAnsi="Times New Roman" w:eastAsia="Times New Roman" w:cs="Times New Roman"/>
        </w:rPr>
        <w:t xml:space="preserve"> </w:t>
      </w:r>
      <w:r>
        <w:rPr>
          <w:rFonts w:ascii="Myanmar Text" w:hAnsi="Myanmar Text" w:eastAsia="Myanmar Text" w:cs="Myanmar Text"/>
        </w:rPr>
        <w:t>ငါ့လက်တော်၌</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အချိန်ဖြစ်၏။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ကယ်တင်ရန်</w:t>
      </w:r>
      <w:r>
        <w:rPr>
          <w:rFonts w:ascii="Times New Roman" w:hAnsi="Times New Roman" w:eastAsia="Times New Roman" w:cs="Times New Roman"/>
        </w:rPr>
        <w:t xml:space="preserve"> </w:t>
      </w:r>
      <w:r>
        <w:rPr>
          <w:rFonts w:ascii="Myanmar Text" w:hAnsi="Myanmar Text" w:eastAsia="Myanmar Text" w:cs="Myanmar Text"/>
        </w:rPr>
        <w:t>ငါ့အသက်ကို</w:t>
      </w:r>
      <w:r>
        <w:rPr>
          <w:rFonts w:ascii="Times New Roman" w:hAnsi="Times New Roman" w:eastAsia="Times New Roman" w:cs="Times New Roman"/>
        </w:rPr>
        <w:t xml:space="preserve"> </w:t>
      </w:r>
      <w:r>
        <w:rPr>
          <w:rFonts w:ascii="Myanmar Text" w:hAnsi="Myanmar Text" w:eastAsia="Myanmar Text" w:cs="Myanmar Text"/>
        </w:rPr>
        <w:t>ပေးပြီးပြီ။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“I, if I be lifted up,” </w:t>
      </w:r>
      <w:r>
        <w:rPr>
          <w:rFonts w:ascii="Myanmar Text" w:hAnsi="Myanmar Text" w:eastAsia="Myanmar Text" w:cs="Myanmar Text"/>
        </w:rPr>
        <w:t>ဟူသောအတိုင်း၊</w:t>
      </w:r>
      <w:r>
        <w:rPr>
          <w:rFonts w:ascii="Times New Roman" w:hAnsi="Times New Roman" w:eastAsia="Times New Roman" w:cs="Times New Roman"/>
        </w:rPr>
        <w:t xml:space="preserve"> </w:t>
      </w:r>
      <w:r>
        <w:rPr>
          <w:rFonts w:ascii="Myanmar Text" w:hAnsi="Myanmar Text" w:eastAsia="Myanmar Text" w:cs="Myanmar Text"/>
        </w:rPr>
        <w:t>ငါပေးအပ်မည့်</w:t>
      </w:r>
      <w:r>
        <w:rPr>
          <w:rFonts w:ascii="Times New Roman" w:hAnsi="Times New Roman" w:eastAsia="Times New Roman" w:cs="Times New Roman"/>
        </w:rPr>
        <w:t xml:space="preserve"> </w:t>
      </w:r>
      <w:r>
        <w:rPr>
          <w:rFonts w:ascii="Myanmar Text" w:hAnsi="Myanmar Text" w:eastAsia="Myanmar Text" w:cs="Myanmar Text"/>
        </w:rPr>
        <w:t>ကယ်တင်ခြင်းကျေးဇူးတော်သည်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ပုံသဏ္ဍာန်တူအောင်</w:t>
      </w:r>
      <w:r>
        <w:rPr>
          <w:rFonts w:ascii="Times New Roman" w:hAnsi="Times New Roman" w:eastAsia="Times New Roman" w:cs="Times New Roman"/>
        </w:rPr>
        <w:t xml:space="preserve"> </w:t>
      </w:r>
      <w:r>
        <w:rPr>
          <w:rFonts w:ascii="Myanmar Text" w:hAnsi="Myanmar Text" w:eastAsia="Myanmar Text" w:cs="Myanmar Text"/>
        </w:rPr>
        <w:t>ပုံဖော်ခံလိုသူ</w:t>
      </w:r>
      <w:r>
        <w:rPr>
          <w:rFonts w:ascii="Times New Roman" w:hAnsi="Times New Roman" w:eastAsia="Times New Roman" w:cs="Times New Roman"/>
        </w:rPr>
        <w:t xml:space="preserve"> </w:t>
      </w:r>
      <w:r>
        <w:rPr>
          <w:rFonts w:ascii="Myanmar Text" w:hAnsi="Myanmar Text" w:eastAsia="Myanmar Text" w:cs="Myanmar Text"/>
        </w:rPr>
        <w:t>အပေါင်းတို့နှင့်</w:t>
      </w:r>
      <w:r>
        <w:rPr>
          <w:rFonts w:ascii="Times New Roman" w:hAnsi="Times New Roman" w:eastAsia="Times New Roman" w:cs="Times New Roman"/>
        </w:rPr>
        <w:t xml:space="preserve"> </w:t>
      </w:r>
      <w:r>
        <w:rPr>
          <w:rFonts w:ascii="Myanmar Text" w:hAnsi="Myanmar Text" w:eastAsia="Myanmar Text" w:cs="Myanmar Text"/>
        </w:rPr>
        <w:t>ငါနှင့်</w:t>
      </w:r>
      <w:r>
        <w:rPr>
          <w:rFonts w:ascii="Times New Roman" w:hAnsi="Times New Roman" w:eastAsia="Times New Roman" w:cs="Times New Roman"/>
        </w:rPr>
        <w:t xml:space="preserve"> </w:t>
      </w:r>
      <w:r>
        <w:rPr>
          <w:rFonts w:ascii="Myanmar Text" w:hAnsi="Myanmar Text" w:eastAsia="Myanmar Text" w:cs="Myanmar Text"/>
        </w:rPr>
        <w:t>တစ်လုံးတစ်ဝတည်း</w:t>
      </w:r>
      <w:r>
        <w:rPr>
          <w:rFonts w:ascii="Times New Roman" w:hAnsi="Times New Roman" w:eastAsia="Times New Roman" w:cs="Times New Roman"/>
        </w:rPr>
        <w:t xml:space="preserve"> </w:t>
      </w:r>
      <w:r>
        <w:rPr>
          <w:rFonts w:ascii="Myanmar Text" w:hAnsi="Myanmar Text" w:eastAsia="Myanmar Text" w:cs="Myanmar Text"/>
        </w:rPr>
        <w:t>ဖြစ်လိုသူ</w:t>
      </w:r>
      <w:r>
        <w:rPr>
          <w:rFonts w:ascii="Times New Roman" w:hAnsi="Times New Roman" w:eastAsia="Times New Roman" w:cs="Times New Roman"/>
        </w:rPr>
        <w:t xml:space="preserve"> </w:t>
      </w:r>
      <w:r>
        <w:rPr>
          <w:rFonts w:ascii="Myanmar Text" w:hAnsi="Myanmar Text" w:eastAsia="Myanmar Text" w:cs="Myanmar Text"/>
        </w:rPr>
        <w:t>အပေါင်းတို့သည်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ရွေးနုတ်ကယ်တင်သော</w:t>
      </w:r>
      <w:r>
        <w:rPr>
          <w:rFonts w:ascii="Times New Roman" w:hAnsi="Times New Roman" w:eastAsia="Times New Roman" w:cs="Times New Roman"/>
        </w:rPr>
        <w:t xml:space="preserve"> </w:t>
      </w:r>
      <w:r>
        <w:rPr>
          <w:rFonts w:ascii="Myanmar Text" w:hAnsi="Myanmar Text" w:eastAsia="Myanmar Text" w:cs="Myanmar Text"/>
        </w:rPr>
        <w:t>ကျေးဇူးတော်၏</w:t>
      </w:r>
      <w:r>
        <w:rPr>
          <w:rFonts w:ascii="Times New Roman" w:hAnsi="Times New Roman" w:eastAsia="Times New Roman" w:cs="Times New Roman"/>
        </w:rPr>
        <w:t xml:space="preserve"> </w:t>
      </w:r>
      <w:r>
        <w:rPr>
          <w:rFonts w:ascii="Myanmar Text" w:hAnsi="Myanmar Text" w:eastAsia="Myanmar Text" w:cs="Myanmar Text"/>
        </w:rPr>
        <w:t>တန်ခိုးဖြင့်</w:t>
      </w:r>
      <w:r>
        <w:rPr>
          <w:rFonts w:ascii="Times New Roman" w:hAnsi="Times New Roman" w:eastAsia="Times New Roman" w:cs="Times New Roman"/>
        </w:rPr>
        <w:t xml:space="preserve"> </w:t>
      </w:r>
      <w:r>
        <w:rPr>
          <w:rFonts w:ascii="Myanmar Text" w:hAnsi="Myanmar Text" w:eastAsia="Myanmar Text" w:cs="Myanmar Text"/>
        </w:rPr>
        <w:t>ငါလုပ်သကဲ့သို့</w:t>
      </w:r>
      <w:r>
        <w:rPr>
          <w:rFonts w:ascii="Times New Roman" w:hAnsi="Times New Roman" w:eastAsia="Times New Roman" w:cs="Times New Roman"/>
        </w:rPr>
        <w:t xml:space="preserve"> </w:t>
      </w:r>
      <w:r>
        <w:rPr>
          <w:rFonts w:ascii="Myanmar Text" w:hAnsi="Myanmar Text" w:eastAsia="Myanmar Text" w:cs="Myanmar Text"/>
        </w:rPr>
        <w:t>လုပ်ကြမည်ဖြစ်ကြောင်း</w:t>
      </w:r>
      <w:r>
        <w:rPr>
          <w:rFonts w:ascii="Times New Roman" w:hAnsi="Times New Roman" w:eastAsia="Times New Roman" w:cs="Times New Roman"/>
        </w:rPr>
        <w:t xml:space="preserve"> </w:t>
      </w:r>
      <w:r>
        <w:rPr>
          <w:rFonts w:ascii="Myanmar Text" w:hAnsi="Myanmar Text" w:eastAsia="Myanmar Text" w:cs="Myanmar Text"/>
        </w:rPr>
        <w:t>သက်သေပြလိမ့်မည်။</w:t>
      </w:r>
      <w:r>
        <w:rPr>
          <w:rFonts w:ascii="Times New Roman" w:hAnsi="Times New Roman" w:eastAsia="Times New Roman" w:cs="Times New Roman"/>
        </w:rPr>
        <w:t xml:space="preserve">’ </w:t>
      </w:r>
      <w:r>
        <w:rPr>
          <w:rFonts w:ascii="Myanmar Text" w:hAnsi="Myanmar Text" w:eastAsia="Myanmar Text" w:cs="Myanmar Text"/>
        </w:rPr>
        <w:t>အလိုရှိသောသူ</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မိမိညီအစ်ကိုတို့နှင့်အတူ</w:t>
      </w:r>
      <w:r>
        <w:rPr>
          <w:rFonts w:ascii="Times New Roman" w:hAnsi="Times New Roman" w:eastAsia="Times New Roman" w:cs="Times New Roman"/>
        </w:rPr>
        <w:t xml:space="preserve"> </w:t>
      </w:r>
      <w:r>
        <w:rPr>
          <w:rFonts w:ascii="Myanmar Text" w:hAnsi="Myanmar Text" w:eastAsia="Myanmar Text" w:cs="Myanmar Text"/>
        </w:rPr>
        <w:t>ချိတ်ဆက်၍၊</w:t>
      </w:r>
      <w:r>
        <w:rPr>
          <w:rFonts w:ascii="Times New Roman" w:hAnsi="Times New Roman" w:eastAsia="Times New Roman" w:cs="Times New Roman"/>
        </w:rPr>
        <w:t xml:space="preserve"> </w:t>
      </w:r>
      <w:r>
        <w:rPr>
          <w:rFonts w:ascii="Myanmar Text" w:hAnsi="Myanmar Text" w:eastAsia="Myanmar Text" w:cs="Myanmar Text"/>
        </w:rPr>
        <w:t>မိမိတို့အား</w:t>
      </w:r>
      <w:r>
        <w:rPr>
          <w:rFonts w:ascii="Times New Roman" w:hAnsi="Times New Roman" w:eastAsia="Times New Roman" w:cs="Times New Roman"/>
        </w:rPr>
        <w:t xml:space="preserve"> </w:t>
      </w:r>
      <w:r>
        <w:rPr>
          <w:rFonts w:ascii="Myanmar Text" w:hAnsi="Myanmar Text" w:eastAsia="Myanmar Text" w:cs="Myanmar Text"/>
        </w:rPr>
        <w:t>ပေးအပ်ထားသော</w:t>
      </w:r>
      <w:r>
        <w:rPr>
          <w:rFonts w:ascii="Times New Roman" w:hAnsi="Times New Roman" w:eastAsia="Times New Roman" w:cs="Times New Roman"/>
        </w:rPr>
        <w:t xml:space="preserve"> </w:t>
      </w:r>
      <w:r>
        <w:rPr>
          <w:rFonts w:ascii="Myanmar Text" w:hAnsi="Myanmar Text" w:eastAsia="Myanmar Text" w:cs="Myanmar Text"/>
        </w:rPr>
        <w:t>အလုပ်ကို၊</w:t>
      </w:r>
      <w:r>
        <w:rPr>
          <w:rFonts w:ascii="Times New Roman" w:hAnsi="Times New Roman" w:eastAsia="Times New Roman" w:cs="Times New Roman"/>
        </w:rPr>
        <w:t xml:space="preserve"> </w:t>
      </w:r>
      <w:r>
        <w:rPr>
          <w:rFonts w:ascii="Myanmar Text" w:hAnsi="Myanmar Text" w:eastAsia="Myanmar Text" w:cs="Myanmar Text"/>
        </w:rPr>
        <w:t>တာဝန်ရှိရာနေရာများ၌</w:t>
      </w:r>
      <w:r>
        <w:rPr>
          <w:rFonts w:ascii="Times New Roman" w:hAnsi="Times New Roman" w:eastAsia="Times New Roman" w:cs="Times New Roman"/>
        </w:rPr>
        <w:t xml:space="preserve"> </w:t>
      </w:r>
      <w:r>
        <w:rPr>
          <w:rFonts w:ascii="Myanmar Text" w:hAnsi="Myanmar Text" w:eastAsia="Myanmar Text" w:cs="Myanmar Text"/>
        </w:rPr>
        <w:t>သခင်ဘုရားပေးတော်မူသော</w:t>
      </w:r>
      <w:r>
        <w:rPr>
          <w:rFonts w:ascii="Times New Roman" w:hAnsi="Times New Roman" w:eastAsia="Times New Roman" w:cs="Times New Roman"/>
        </w:rPr>
        <w:t xml:space="preserve"> </w:t>
      </w:r>
      <w:r>
        <w:rPr>
          <w:rFonts w:ascii="Myanmar Text" w:hAnsi="Myanmar Text" w:eastAsia="Myanmar Text" w:cs="Myanmar Text"/>
        </w:rPr>
        <w:t>အကြံပေးညွှန်ကြားချက်အောက်တွင်</w:t>
      </w:r>
      <w:r>
        <w:rPr>
          <w:rFonts w:ascii="Times New Roman" w:hAnsi="Times New Roman" w:eastAsia="Times New Roman" w:cs="Times New Roman"/>
        </w:rPr>
        <w:t xml:space="preserve"> </w:t>
      </w:r>
      <w:r>
        <w:rPr>
          <w:rFonts w:ascii="Myanmar Text" w:hAnsi="Myanmar Text" w:eastAsia="Myanmar Text" w:cs="Myanmar Text"/>
        </w:rPr>
        <w:t>လုပ်ဆောင်ကြကုန်လော့။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ထိုမျှချစ်တော်မူသဖြင့်</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ကယ်တင်ခြင်းအတွက်</w:t>
      </w:r>
      <w:r>
        <w:rPr>
          <w:rFonts w:ascii="Times New Roman" w:hAnsi="Times New Roman" w:eastAsia="Times New Roman" w:cs="Times New Roman"/>
        </w:rPr>
        <w:t xml:space="preserve"> </w:t>
      </w:r>
      <w:r>
        <w:rPr>
          <w:rFonts w:ascii="Myanmar Text" w:hAnsi="Myanmar Text" w:eastAsia="Myanmar Text" w:cs="Myanmar Text"/>
        </w:rPr>
        <w:t>မိမိအသက်ကို</w:t>
      </w:r>
      <w:r>
        <w:rPr>
          <w:rFonts w:ascii="Times New Roman" w:hAnsi="Times New Roman" w:eastAsia="Times New Roman" w:cs="Times New Roman"/>
        </w:rPr>
        <w:t xml:space="preserve"> </w:t>
      </w:r>
      <w:r>
        <w:rPr>
          <w:rFonts w:ascii="Myanmar Text" w:hAnsi="Myanmar Text" w:eastAsia="Myanmar Text" w:cs="Myanmar Text"/>
        </w:rPr>
        <w:t>ပြည့်စုံသော</w:t>
      </w:r>
      <w:r>
        <w:rPr>
          <w:rFonts w:ascii="Times New Roman" w:hAnsi="Times New Roman" w:eastAsia="Times New Roman" w:cs="Times New Roman"/>
        </w:rPr>
        <w:t xml:space="preserve"> </w:t>
      </w:r>
      <w:r>
        <w:rPr>
          <w:rFonts w:ascii="Myanmar Text" w:hAnsi="Myanmar Text" w:eastAsia="Myanmar Text" w:cs="Myanmar Text"/>
        </w:rPr>
        <w:t>ယဇ်ပူဇော်ခြင်းအဖြစ်</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သဟဇာတဖြစ်စွာ</w:t>
      </w:r>
      <w:r>
        <w:rPr>
          <w:rFonts w:ascii="Times New Roman" w:hAnsi="Times New Roman" w:eastAsia="Times New Roman" w:cs="Times New Roman"/>
        </w:rPr>
        <w:t xml:space="preserve"> </w:t>
      </w:r>
      <w:r>
        <w:rPr>
          <w:rFonts w:ascii="Myanmar Text" w:hAnsi="Myanmar Text" w:eastAsia="Myanmar Text" w:cs="Myanmar Text"/>
        </w:rPr>
        <w:t>အလုပ်လုပ်နိုင်ရန်</w:t>
      </w:r>
      <w:r>
        <w:rPr>
          <w:rFonts w:ascii="Times New Roman" w:hAnsi="Times New Roman" w:eastAsia="Times New Roman" w:cs="Times New Roman"/>
        </w:rPr>
        <w:t xml:space="preserve"> </w:t>
      </w:r>
      <w:r>
        <w:rPr>
          <w:rFonts w:ascii="Myanmar Text" w:hAnsi="Myanmar Text" w:eastAsia="Myanmar Text" w:cs="Myanmar Text"/>
        </w:rPr>
        <w:t>အလွန်အမင်း</w:t>
      </w:r>
      <w:r>
        <w:rPr>
          <w:rFonts w:ascii="Times New Roman" w:hAnsi="Times New Roman" w:eastAsia="Times New Roman" w:cs="Times New Roman"/>
        </w:rPr>
        <w:t xml:space="preserve"> </w:t>
      </w:r>
      <w:r>
        <w:rPr>
          <w:rFonts w:ascii="Myanmar Text" w:hAnsi="Myanmar Text" w:eastAsia="Myanmar Text" w:cs="Myanmar Text"/>
        </w:rPr>
        <w:t>အားထုတ်ရှာဖွေကြကုန်လော့။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ဓမ္မအမှုထမ်းများအား</w:t>
      </w:r>
      <w:r>
        <w:rPr>
          <w:rFonts w:ascii="Times New Roman" w:hAnsi="Times New Roman" w:eastAsia="Times New Roman" w:cs="Times New Roman"/>
        </w:rPr>
        <w:t xml:space="preserve"> </w:t>
      </w:r>
      <w:r>
        <w:rPr>
          <w:rFonts w:ascii="Myanmar Text" w:hAnsi="Myanmar Text" w:eastAsia="Myanmar Text" w:cs="Myanmar Text"/>
        </w:rPr>
        <w:t>ပြောကြားသည်မှာ၊</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မြို့များတွင်</w:t>
      </w:r>
      <w:r>
        <w:rPr>
          <w:rFonts w:ascii="Times New Roman" w:hAnsi="Times New Roman" w:eastAsia="Times New Roman" w:cs="Times New Roman"/>
        </w:rPr>
        <w:t xml:space="preserve"> </w:t>
      </w:r>
      <w:r>
        <w:rPr>
          <w:rFonts w:ascii="Myanmar Text" w:hAnsi="Myanmar Text" w:eastAsia="Myanmar Text" w:cs="Myanmar Text"/>
        </w:rPr>
        <w:t>အလုပ်သို့</w:t>
      </w:r>
      <w:r>
        <w:rPr>
          <w:rFonts w:ascii="Times New Roman" w:hAnsi="Times New Roman" w:eastAsia="Times New Roman" w:cs="Times New Roman"/>
        </w:rPr>
        <w:t xml:space="preserve"> </w:t>
      </w:r>
      <w:r>
        <w:rPr>
          <w:rFonts w:ascii="Myanmar Text" w:hAnsi="Myanmar Text" w:eastAsia="Myanmar Text" w:cs="Myanmar Text"/>
        </w:rPr>
        <w:t>ဝင်ရောက်ကြသောအခါ</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ဆောင်ရွက်ရာ၌</w:t>
      </w:r>
      <w:r>
        <w:rPr>
          <w:rFonts w:ascii="Times New Roman" w:hAnsi="Times New Roman" w:eastAsia="Times New Roman" w:cs="Times New Roman"/>
        </w:rPr>
        <w:t xml:space="preserve"> </w:t>
      </w:r>
      <w:r>
        <w:rPr>
          <w:rFonts w:ascii="Myanmar Text" w:hAnsi="Myanmar Text" w:eastAsia="Myanmar Text" w:cs="Myanmar Text"/>
        </w:rPr>
        <w:t>ငြိမ်သက်သော</w:t>
      </w:r>
      <w:r>
        <w:rPr>
          <w:rFonts w:ascii="Times New Roman" w:hAnsi="Times New Roman" w:eastAsia="Times New Roman" w:cs="Times New Roman"/>
        </w:rPr>
        <w:t xml:space="preserve"> </w:t>
      </w:r>
      <w:r>
        <w:rPr>
          <w:rFonts w:ascii="Myanmar Text" w:hAnsi="Myanmar Text" w:eastAsia="Myanmar Text" w:cs="Myanmar Text"/>
        </w:rPr>
        <w:t>သန့်ရှင်းမြင့်မြတ်မှုတစ်ရပ်</w:t>
      </w:r>
      <w:r>
        <w:rPr>
          <w:rFonts w:ascii="Times New Roman" w:hAnsi="Times New Roman" w:eastAsia="Times New Roman" w:cs="Times New Roman"/>
        </w:rPr>
        <w:t xml:space="preserve"> </w:t>
      </w:r>
      <w:r>
        <w:rPr>
          <w:rFonts w:ascii="Myanmar Text" w:hAnsi="Myanmar Text" w:eastAsia="Myanmar Text" w:cs="Myanmar Text"/>
        </w:rPr>
        <w:t>လိုက်ပါစေရန်</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စိတ်နှလုံးများပေါ်တွင်</w:t>
      </w:r>
      <w:r>
        <w:rPr>
          <w:rFonts w:ascii="Times New Roman" w:hAnsi="Times New Roman" w:eastAsia="Times New Roman" w:cs="Times New Roman"/>
        </w:rPr>
        <w:t xml:space="preserve"> </w:t>
      </w:r>
      <w:r>
        <w:rPr>
          <w:rFonts w:ascii="Myanmar Text" w:hAnsi="Myanmar Text" w:eastAsia="Myanmar Text" w:cs="Myanmar Text"/>
        </w:rPr>
        <w:t>သင့်လျော်မှန်ကန်သော</w:t>
      </w:r>
      <w:r>
        <w:rPr>
          <w:rFonts w:ascii="Times New Roman" w:hAnsi="Times New Roman" w:eastAsia="Times New Roman" w:cs="Times New Roman"/>
        </w:rPr>
        <w:t xml:space="preserve"> </w:t>
      </w:r>
      <w:r>
        <w:rPr>
          <w:rFonts w:ascii="Myanmar Text" w:hAnsi="Myanmar Text" w:eastAsia="Myanmar Text" w:cs="Myanmar Text"/>
        </w:rPr>
        <w:t>သက်ရောက်မှုကို</w:t>
      </w:r>
      <w:r>
        <w:rPr>
          <w:rFonts w:ascii="Times New Roman" w:hAnsi="Times New Roman" w:eastAsia="Times New Roman" w:cs="Times New Roman"/>
        </w:rPr>
        <w:t xml:space="preserve"> </w:t>
      </w:r>
      <w:r>
        <w:rPr>
          <w:rFonts w:ascii="Myanmar Text" w:hAnsi="Myanmar Text" w:eastAsia="Myanmar Text" w:cs="Myanmar Text"/>
        </w:rPr>
        <w:t>မဖြစ်စေနိုင်ကြ၊</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w:t>
      </w:r>
      <w:r>
        <w:rPr>
          <w:rFonts w:ascii="Myanmar Text" w:hAnsi="Myanmar Text" w:eastAsia="Myanmar Text" w:cs="Myanmar Text"/>
        </w:rPr>
        <w:t>ဤစာမျက်နှာ၏</w:t>
      </w:r>
      <w:r>
        <w:rPr>
          <w:rFonts w:ascii="Times New Roman" w:hAnsi="Times New Roman" w:eastAsia="Times New Roman" w:cs="Times New Roman"/>
        </w:rPr>
        <w:t xml:space="preserve"> </w:t>
      </w:r>
      <w:r>
        <w:rPr>
          <w:rFonts w:ascii="Myanmar Text" w:hAnsi="Myanmar Text" w:eastAsia="Myanmar Text" w:cs="Myanmar Text"/>
        </w:rPr>
        <w:t>အောက်ပိုင်း</w:t>
      </w:r>
      <w:r>
        <w:rPr>
          <w:rFonts w:ascii="Times New Roman" w:hAnsi="Times New Roman" w:eastAsia="Times New Roman" w:cs="Times New Roman"/>
        </w:rPr>
        <w:t xml:space="preserve"> </w:t>
      </w:r>
      <w:r>
        <w:rPr>
          <w:rFonts w:ascii="Myanmar Text" w:hAnsi="Myanmar Text" w:eastAsia="Myanmar Text" w:cs="Myanmar Text"/>
        </w:rPr>
        <w:t>တစ်သုံးပုံကို</w:t>
      </w:r>
      <w:r>
        <w:rPr>
          <w:rFonts w:ascii="Times New Roman" w:hAnsi="Times New Roman" w:eastAsia="Times New Roman" w:cs="Times New Roman"/>
        </w:rPr>
        <w:t xml:space="preserve"> </w:t>
      </w:r>
      <w:r>
        <w:rPr>
          <w:rFonts w:ascii="Myanmar Text" w:hAnsi="Myanmar Text" w:eastAsia="Myanmar Text" w:cs="Myanmar Text"/>
        </w:rPr>
        <w:t>ဗလာထားသည်။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Je recopie de mon Journal. La vérité telle qu’elle est en Jésus — parlez-en, priez-la, croyez-en chaque parole dans sa simplicité. Que gagneriez-vous si des erreurs étaient portées devant les hommes qui se sont éloignés de la foi et ont prêté l’oreille à des esprits séducteurs, des hommes qui, il n’y a pas longtemps encore, étaient avec nous dans la foi ? Vous tiendrez-vous du côté du diable ? Portez votre attention sur les champs encore inexplorés. Une œuvre d’envergure mondiale est devant nous. Des représentations concernant John Kellogg m’ont été données. »</w:t>
      </w:r>
    </w:p>
    <w:p>
      <w:pPr>
        <w:pStyle w:val="ArticleScripture"/>
        <w:jc w:val="left"/>
      </w:pPr>
      <w:r>
        <w:rPr>
          <w:rFonts w:ascii="Times New Roman" w:hAnsi="Times New Roman" w:eastAsia="Times New Roman" w:cs="Times New Roman"/>
        </w:rPr>
        <w:t>“Un personnage très séduisant exposait, dans les raisonnements spécieux qu’il présentait, des sentiments différents de la véritable vérité biblique. Et ceux qui avaient faim et soif de quelque chose de nouveau faisaient avancer des idées [si spécieuses] qu’Elder Prescott courait un grand danger. Elder Daniells courait un très grand danger [de] s’envelopper dans une illusion, pensant que, si ces sentiments pouvaient être proclamés partout, ce serait comme un monde nouveau.</w:t>
      </w:r>
    </w:p>
    <w:p>
      <w:pPr>
        <w:pStyle w:val="ArticleScripture"/>
        <w:jc w:val="left"/>
      </w:pPr>
      <w:r>
        <w:rPr>
          <w:rFonts w:ascii="Times New Roman" w:hAnsi="Times New Roman" w:eastAsia="Times New Roman" w:cs="Times New Roman"/>
        </w:rPr>
        <w:t>“Ee, way taʼa ture, garuu yeroo yaadni isaanii akkasitti liqimfamee turetti obboleessi Daniells fi obboleessi Prescott yaada fakkaattii hafuuraa [spiritualistic] qabu muuxannoo isaanii keessatti walitti fidaa akka turan, akkasumas uummata keenya gara yaadota bareedoo, kan yoo dandaʼame warra filatamoo iyyuu gowwoomsanitti harkisaa akka turan natti mulʼifame. Ani qalamakootiin [dhugaa kana] barreessuutu natti jira, jechuunis obboloonni kun yaadota isaanii gowwoomsaa taʼan keessatti hirʼina arguu isaanii, kan dhugaa shakkii keessa galchu; garuu [taʼus] isaan [akka waan] hubannaa hafuuraa guddaa qabanitti of mulʼisu. Amma ani isaanitti himuun qaba [akka] yeroo wanti kun natti mulʼifametti, yeroo Jaarsi Daniells yaadota isaa waaʼee ‘Daily’ jabeessee sagalee isaa akka malakataa ol kaasaa turetti, buʼaan isaa inni boodaa natti dhiyaate. Uummanni keenya burjaajaʼaa ture. Ani buʼaa isaa arge, achiis akeekkachiisonni natti kennaman; isaanis akka jechuun, yoo Jaarsi Daniells buʼaa isaa utuu hin ilaalin akkasitti kakaʼee, ofiis isaa akka inni geggeessaa Waaqayyootiin jira jedhee amane, shakkiin amantii dhabuu safuu keenya keessatti bakka hundatti facaafama, nus iddoo Seexanni ergaa isaa baatutti geenya. Amantii dhabuun jabaa fi shakkiin yaada namootaa keessatti facaafama, midhaan hamaa ajaaʼibsiisoonnis bakka dhugaa ni buʼu.—Ms 67, 1910, 1–8. Manuscript Release, volume 20, 17–22.”</w:t>
      </w:r>
    </w:p>
    <w:p>
      <w:pPr>
        <w:pStyle w:val="ArticleBody"/>
        <w:jc w:val="left"/>
      </w:pPr>
      <w:r>
        <w:rPr>
          <w:rFonts w:ascii="Times New Roman" w:hAnsi="Times New Roman" w:eastAsia="Times New Roman" w:cs="Times New Roman"/>
        </w:rPr>
        <w:t>Wale waliotoa kilio cha saa ya hukumu walipewa uelewa sahihi wa “ya daima” katika kitabu cha Danieli. Kupitia mikono ya kibinadamu iliyokitafsiri kitabu cha Danieli, na baadaye kupitia wanadamu waliokuwa wakiongozwa na malaika waliofukuzwa kutoka mbinguni, uelewa sahihi wa “ya daima” umefichika, ijapokuwa uko wazi machoni. Katika Danieli, neno lililotafsiriwa kuwa “ya daima” halipaswi kujumuisha neno la kibinadamu lililoongezwa “dhabihu.” Katika aya ya kumi na tatu ya Danieli nane tunaona mojawapo ya mara tano ambamo jambo hili hutokea katika kitabu cha Danieli. Katika aya hiyo yenyewe, “nyakati saba” za Mambo ya Walawi ishirini na sita pia zinatambulishwa, lakini kwa namna iyo hiyo ya upotoshaji wa kibinadamu zimefichwa waziwazi machoni.</w:t>
      </w:r>
    </w:p>
    <w:p>
      <w:pPr>
        <w:pStyle w:val="ArticleBody"/>
        <w:jc w:val="left"/>
      </w:pPr>
      <w:r>
        <w:rPr>
          <w:rFonts w:ascii="Times New Roman" w:hAnsi="Times New Roman" w:eastAsia="Times New Roman" w:cs="Times New Roman"/>
        </w:rPr>
        <w:t>Nous examinerons ce fait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deux</dc:title>
  <dc:subject>异教主义</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