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Mia Moja na Tisa</w:t>
      </w:r>
    </w:p>
    <w:p>
      <w:pPr>
        <w:pStyle w:val="ArticleSubtitle"/>
        <w:jc w:val="left"/>
      </w:pPr>
      <w:r>
        <w:rPr>
          <w:rFonts w:ascii="Arial" w:hAnsi="Arial" w:eastAsia="Arial" w:cs="Arial"/>
        </w:rPr>
        <w:t>Dévoilement de la triple application de la prophétie : la portée prophétique du chapitre neuf de l’Apocalypse et le mouvement réformateur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Аян китабынын тогузунчу бөлүмүнүн биринчи жарымы биринчи кайгы болуп эсептелген бешинчи сурнайды аныктайт, ал эми бөлүмдүн экинчи жарымы экинчи кайгы болуп эсептелген алтынчы сурнайды аныктайт. Бул эки сурнай тең 1843 жана 1850-жылдардагы пионердик диаграммаларда көркөм түрдө сүрөттөлгөн. Даниелдин он биринчи бөлүмүнүн акыркы алты аяты акыры заманда, 1989-жылы Советтер Союзунун кыйрашы менен ачылганда, жүз кырк төрт миңдин реформациялык кыймылы башталган.</w:t>
      </w:r>
    </w:p>
    <w:p>
      <w:pPr>
        <w:pStyle w:val="ArticleBody"/>
        <w:jc w:val="left"/>
      </w:pPr>
      <w:r>
        <w:rPr>
          <w:rFonts w:ascii="Times New Roman" w:hAnsi="Times New Roman" w:eastAsia="Times New Roman" w:cs="Times New Roman"/>
        </w:rPr>
        <w:t xml:space="preserve">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सच्चाइयों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शामिल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अनावृत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1992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अनावृत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वातावरण</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सत्यता</w:t>
      </w:r>
      <w:r>
        <w:rPr>
          <w:rFonts w:ascii="Times New Roman" w:hAnsi="Times New Roman" w:eastAsia="Times New Roman" w:cs="Times New Roman"/>
        </w:rPr>
        <w:t xml:space="preserve"> </w:t>
      </w:r>
      <w:r>
        <w:rPr>
          <w:rFonts w:ascii="Nirmala UI" w:hAnsi="Nirmala UI" w:eastAsia="Nirmala UI" w:cs="Nirmala UI"/>
        </w:rPr>
        <w:t>अनावृत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भ्रान्ति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प्रतिरक्षा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आधारशिला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Ang prinsipyo ng tatluhang paglalapat ng hula, bilang isang tuntunin, ay inalisan ng tatak para sa kilusan ng isandaan at apatnapu’t apat na libo, sapagkat sila ang kilusan ng huling ulan, at ang Islam ng ikatlong kapighatian ang mensahe ng huling ulan. Ang simulain ng tatluhang paglalapat ng hula ay ipinakilala ng Leon ng lipi ni Juda, bago pa man dumating sa kasaysayan ang Islam ng ikatlong kapighatian noong Setyembre 11, 2001, sapagkat ninais Niya na madaling makilala ng Kaniyang bayan sa mga huling araw ang mensaheng kinakatawan ng pagdating ng ikatlong kapighatian nang ibalik Niya ang Kaniyang bayan sa mga dating landas ni Jeremias.</w:t>
      </w:r>
    </w:p>
    <w:p>
      <w:pPr>
        <w:pStyle w:val="ArticleBody"/>
        <w:jc w:val="left"/>
      </w:pPr>
      <w:r>
        <w:rPr>
          <w:rFonts w:ascii="Times New Roman" w:hAnsi="Times New Roman" w:eastAsia="Times New Roman" w:cs="Times New Roman"/>
        </w:rPr>
        <w:t>Se utloisiso ea bo-pula-maliboho ea literompeta tsa bohlano le tsa botšelela, joalokaha e hlahisitsoe ho Tšenolo khaolo ea robong, e ne e nkoa e le karolo eo bukeng ea Tšenolo e neng e tšehetsoa ka tieo le ka ho hlaka ka ho fetisisa ke histori. Uriah Smith o qala tlhahiso ea hae ea Tšenolo khaolo ea robong ka ho sebelisa mantsoe a rahistori Keith ho totobatsa ntlha eo hantle.</w:t>
      </w:r>
    </w:p>
    <w:p>
      <w:pPr>
        <w:pStyle w:val="ArticleScripture"/>
        <w:jc w:val="left"/>
      </w:pPr>
      <w:r>
        <w:rPr>
          <w:rFonts w:ascii="Times New Roman" w:hAnsi="Times New Roman" w:eastAsia="Times New Roman" w:cs="Times New Roman"/>
        </w:rPr>
        <w:t>«За тълкуването на тази тръба отново ще се обърнем към писанията на г-н Кийт. Този автор с основание казва: „Едва ли по някоя друга част от Апокалипсиса съществува толкова единодушно съгласие между тълкувателите, колкото относно прилагането на петата и шестата тръба, или първото и второто горко, към сарацините и турците. Това е толкова очевидно, че едва ли може да бъде неразбрано. Вместо по един-два стиха, обозначаващи всяка от тях, цялата девета глава на Откровението, в равни части, е посветена на описанието и на двете.“ Урия Смит, Даниил и Откровението, 495.</w:t>
      </w:r>
    </w:p>
    <w:p>
      <w:pPr>
        <w:pStyle w:val="ArticleBody"/>
        <w:jc w:val="left"/>
      </w:pPr>
      <w:r>
        <w:rPr>
          <w:rFonts w:ascii="Times New Roman" w:hAnsi="Times New Roman" w:eastAsia="Times New Roman" w:cs="Times New Roman"/>
        </w:rPr>
        <w:t>La division en chapitres des premier et deuxième malheurs partage l’histoire du premier malheur, représenté par Mohammed. Celui-ci est situé géographiquement dans ce que l’historien Alexander Keith appelle le territoire des Sarrasins, que nous appellerions aujourd’hui l’Arabie. L’histoire du deuxième malheur, représenté par Osman I, est située géographiquement en Turquie, que l’historien identifie comme le pays des Turcs. L’histoire du premier malheur fut située et accomplie en Arabie, berceau de l’islam et de Mohammed. L’histoire du deuxième malheur fut située et accomplie en Turquie, berceau de l’Empire ottoman.</w:t>
      </w:r>
    </w:p>
    <w:p>
      <w:pPr>
        <w:pStyle w:val="ArticleBody"/>
        <w:jc w:val="left"/>
      </w:pPr>
      <w:r>
        <w:rPr>
          <w:rFonts w:ascii="Times New Roman" w:hAnsi="Times New Roman" w:eastAsia="Times New Roman" w:cs="Times New Roman"/>
        </w:rPr>
        <w:t>L’histoire du premier malheur désigne une guerre dirigée contre Rome par des combattants indépendants dont la seule alliance mutuelle était la religion de l’islam. L’histoire du second malheur désigne une guerre dirigée contre Rome par une religion organisée et une puissance d’État, appelée un califat. Dans l’un et l’autre cas, qu’il s’agisse de la guerre indépendante contre Rome dans l’histoire représentée par Mahomet, ou de la guerre organisée représentée par Ottman, ou par l’Empire ottoman, le mode de combat consistait à frapper soudainement et à l’improviste. Ce n’était pas une guerre menée en revêtant tous les soldats d’uniformes de même couleur, puis en les rangeant en ligne pour les faire marcher en avant sous le feu des armes, comme c’était alors l’usage militaire. Le mot « assassin » est fondé sur le mode de guerre islamique consistant à frapper soudainement et à l’improviste, et aboutissant habituellement aussi à la mort de l’assaillant.</w:t>
      </w:r>
    </w:p>
    <w:p>
      <w:pPr>
        <w:pStyle w:val="ArticleBody"/>
        <w:jc w:val="left"/>
      </w:pPr>
      <w:r>
        <w:rPr>
          <w:rFonts w:ascii="Times New Roman" w:hAnsi="Times New Roman" w:eastAsia="Times New Roman" w:cs="Times New Roman"/>
        </w:rPr>
        <w:t>دەستەواژەی «assassin» لە وشەی عەرەبی «hashshashin» وەرگیراوە، کە خۆی لە «hashish» هاتووە، بە مانای «حەشیش» یان «کەنەبیس». ئەم زاراوەیە سەرەتا بەکاردەهات بۆ ئاماژەدان بە گرووپێکی نهێنی و توندڕەوی موسڵمانی ئیسماعیلیی نزاری لە ڕۆژهەڵاتی ناوەڕاست لە سەردەمی ناوەڕاستدا. ئەندامانی ئەم گرووپە بە شێوازە نامتعارف و زۆرجار توندوتیژەکانیان ناسراوبوون، لەوانەش بەکارهێنانی کوشتنی سیاسی بۆ گەیشتن بە ئامانجەکانیان. دەگوترێت هەندێکجار حەشیشیان بەکاردهێنا بۆ ئامادەبوون بۆ ئەو ئەرک و مۆریەتانەی خۆیان، و ئەوەش بووە هۆی ئەوەی زاراوەی «hashshashin» یان «assassins» لە جیهانی ڕۆژئاوادا بەکاربهێنرێت. ئەسەسینەکان لە سەردەمی ناوەڕاستدا چالاک بوون، بە تایبەتی لە فارس و سووریا، و ڕۆڵێکی گرنگیان لە ژمارەیەک ملمﻼنێ و کوشتنی سیاسیدا لەو سەردەمەدا هەبوو. زاراوەی «assassin» لە کۆتاییدا ڕێگای خۆی کردە ناو زمانە ئەورووپییەکان، لەوێش مانایەکی فراوانتری وەرگرت بۆ ئاماژەدان بە تاکەکانی ئەوەی کوشتنی سیاسی یان کوشتنی ئامانجدار ئەنجام دەدەن.</w:t>
      </w:r>
    </w:p>
    <w:p>
      <w:pPr>
        <w:pStyle w:val="ArticleBody"/>
        <w:jc w:val="left"/>
      </w:pPr>
      <w:r>
        <w:rPr>
          <w:rFonts w:ascii="Times New Roman" w:hAnsi="Times New Roman" w:eastAsia="Times New Roman" w:cs="Times New Roman"/>
        </w:rPr>
        <w:t>Cette manière de faire la guerre constitue une caractéristique prophétique importante des trois malheurs, car le rôle prophétique de l’islam est de produire la guerre. L’islam, en tant que symbole, est entièrement lié à la guerre, et, dans le chapitre neuf de l’Apocalypse, l’islam du premier et du second malheur est une illustration de leur guerre. Leur guerre est identifiée dans le livre de l’Apocalypse comme l’action qui met les nations en colère, juste avant la fin du temps de grâce.</w:t>
      </w:r>
    </w:p>
    <w:p>
      <w:pPr>
        <w:pStyle w:val="ArticleScripture"/>
        <w:jc w:val="left"/>
      </w:pPr>
      <w:r>
        <w:rPr>
          <w:rFonts w:ascii="Times New Roman" w:hAnsi="Times New Roman" w:eastAsia="Times New Roman" w:cs="Times New Roman"/>
        </w:rPr>
        <w:t>«همهٔ قوم‌ها خشمگین شدند، و غضب تو فرارسید، و زمان مردگان تا داوری شوند، و تا پاداش به بندگان خود، انبیا، و به مقدسان، و به آنان که از نام تو می‌ترسند، خرد و بزرگ، عطا فرمایی؛ و آنان را که زمین را هلاک می‌کنند، هلاک سازی.» مکاشفه ۱۱:۱۸</w:t>
      </w:r>
    </w:p>
    <w:p>
      <w:pPr>
        <w:pStyle w:val="ArticleBody"/>
        <w:jc w:val="left"/>
      </w:pP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ਮਾਰੀਆਂ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ਅਵਕਾਸ</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ਨਿਸ਼ਾਨੀਆਂ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ਮੁਰਦਿਆਂ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ਮੁਰਦਿਆਂ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ਮਿਲੇਨੀਅਮ</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ਮੁਰਦਿਆਂ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w:t>
      </w:r>
      <w:r>
        <w:rPr>
          <w:rFonts w:ascii="Nirmala UI" w:hAnsi="Nirmala UI" w:eastAsia="Nirmala UI" w:cs="Nirmala UI"/>
        </w:rPr>
        <w:t>ਪੜਤਾਲੀ</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ਉਲੇਖਿਤ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ਨਿਸ਼ਾਨੀਆਂ</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ਘਟਿਤ</w:t>
      </w:r>
      <w:r>
        <w:rPr>
          <w:rFonts w:ascii="Times New Roman" w:hAnsi="Times New Roman" w:eastAsia="Times New Roman" w:cs="Times New Roman"/>
        </w:rPr>
        <w:t xml:space="preserve"> </w:t>
      </w:r>
      <w:r>
        <w:rPr>
          <w:rFonts w:ascii="Nirmala UI" w:hAnsi="Nirmala UI" w:eastAsia="Nirmala UI" w:cs="Nirmala UI"/>
        </w:rPr>
        <w:t>ਹੁੰਦੀਆਂ</w:t>
      </w:r>
      <w:r>
        <w:rPr>
          <w:rFonts w:ascii="Times New Roman" w:hAnsi="Times New Roman" w:eastAsia="Times New Roman" w:cs="Times New Roman"/>
        </w:rPr>
        <w:t xml:space="preserve"> </w:t>
      </w:r>
      <w:r>
        <w:rPr>
          <w:rFonts w:ascii="Nirmala UI" w:hAnsi="Nirmala UI" w:eastAsia="Nirmala UI" w:cs="Nirmala UI"/>
        </w:rPr>
        <w:t>ਹਨ।</w:t>
      </w:r>
    </w:p>
    <w:p>
      <w:pPr>
        <w:pStyle w:val="ArticleScripture"/>
        <w:jc w:val="left"/>
      </w:pPr>
      <w:r>
        <w:rPr>
          <w:rFonts w:ascii="Times New Roman" w:hAnsi="Times New Roman" w:eastAsia="Times New Roman" w:cs="Times New Roman"/>
        </w:rPr>
        <w:t>« Je vis que la colère des nations, la colère de Dieu, et le temps de juger les morts étaient des événements séparés et distincts, se succédant l’un à l’autre ; je vis aussi que Michel ne s’était pas encore levé, et que le temps de détresse tel qu’il n’y en a jamais eu n’avait pas encore commencé. Les nations s’irritent maintenant ; mais lorsque notre Souverain Sacrificateur aura achevé son œuvre dans le sanctuaire, il se lèvera, revêtira les vêtements de la vengeance, et alors les sept dernières plaies seront déversées. »</w:t>
      </w:r>
    </w:p>
    <w:p>
      <w:pPr>
        <w:pStyle w:val="ArticleScripture"/>
        <w:jc w:val="left"/>
      </w:pPr>
      <w:r>
        <w:rPr>
          <w:rFonts w:ascii="Times New Roman" w:hAnsi="Times New Roman" w:eastAsia="Times New Roman" w:cs="Times New Roman"/>
        </w:rPr>
        <w:t>«Я увидела, что четыре ангела будут удерживать четыре ветра, доколе не завершится служение Иисуса во святилище; и тогда придут семь последних язв». Early Writings, 36.</w:t>
      </w:r>
    </w:p>
    <w:p>
      <w:pPr>
        <w:pStyle w:val="ArticleBody"/>
        <w:jc w:val="left"/>
      </w:pPr>
      <w:r>
        <w:rPr>
          <w:rFonts w:ascii="Times New Roman" w:hAnsi="Times New Roman" w:eastAsia="Times New Roman" w:cs="Times New Roman"/>
        </w:rPr>
        <w:t>Le rôle de l’islam dans le dernier livre de la Bible est d’irriter les nations, et cela, elles l’accomplissent par la guerre. Le rôle de l’islam dans le premier livre de la Bible est d’amener la main de tout homme dans le monde à se dresser ensemble contre l’islam, représenté par Ismaël.</w:t>
      </w:r>
    </w:p>
    <w:p>
      <w:pPr>
        <w:pStyle w:val="ArticleScripture"/>
        <w:jc w:val="left"/>
      </w:pPr>
      <w:r>
        <w:rPr>
          <w:rFonts w:ascii="Times New Roman" w:hAnsi="Times New Roman" w:eastAsia="Times New Roman" w:cs="Times New Roman"/>
        </w:rPr>
        <w:t>Và thiên sứ của Đức Giê-hô-va phán cùng nàng rằng: Kìa, ngươi đang có thai, sẽ sinh một con trai, và sẽ đặt tên nó là Ích-ma-ên; vì Đức Giê-hô-va đã nghe thấu nỗi khốn khổ của ngươi. Nó sẽ là một người như lừa rừng; tay nó chống lại mọi người, và tay mọi người chống lại nó; nó sẽ ở đối diện với tất cả anh em mình. Sáng-thế Ký 16:11, 12.</w:t>
      </w:r>
    </w:p>
    <w:p>
      <w:pPr>
        <w:pStyle w:val="ArticleBody"/>
        <w:jc w:val="left"/>
      </w:pPr>
      <w:r>
        <w:rPr>
          <w:rFonts w:ascii="Times New Roman" w:hAnsi="Times New Roman" w:eastAsia="Times New Roman" w:cs="Times New Roman"/>
        </w:rPr>
        <w:t>Речта „ръка“ като символ е като всички библейски символи и може да има повече от едно значение в зависимост от контекста, в който е употребена. Най-вече „ръката“ като символ в библейските пророчества е символ на война. Еврейската дума, преведена като „див човек“, е думата за дивия арабски осел, който притежава няколко важни пророчески значения, едно от които е, че арабският осел е член на семейството Equidae, както и конят. В девета глава на Откровение и върху двете свещени карти на Авакум (пионерските карти от 1843 и 1850 г.) конят е използван като символ на войната, представена от исляма на трите горко. Първото и последното споменаване на исляма, както е представен в книгата Битие и в книгата Откровение, отъждествяват исляма със символа на семейството Equidae (осел или кон) и и двете подчертават ролята на исляма да донесе война на „всеки човек“ (народите).</w:t>
      </w:r>
    </w:p>
    <w:p>
      <w:pPr>
        <w:pStyle w:val="ArticleBody"/>
        <w:jc w:val="left"/>
      </w:pPr>
      <w:r>
        <w:rPr>
          <w:rFonts w:ascii="Times New Roman" w:hAnsi="Times New Roman" w:eastAsia="Times New Roman" w:cs="Times New Roman"/>
        </w:rPr>
        <w:t>W książce Objawienia, w rozdziale DZIEWIĄTYM, w wersecie JEDENASTYM, zostaje określony charakter islamu, albowiem w sensie proroczym charakter jest przedstawiany przez imię. Imię nadane królowi panującemu nad islamem odzwierciedla owo pierwsze odniesienie do islamu w księdze Rodzaju, gdzie jest napisane, że charakter albo duch Izmaela „będzie mieszkał wobec wszystkich swoich braci”. Królem, który panuje nad całym islamem, jest duch Izmaela (ich król), którego ręka jest „przeciwko każdemu człowiekowi”.</w:t>
      </w:r>
    </w:p>
    <w:p>
      <w:pPr>
        <w:pStyle w:val="ArticleScripture"/>
        <w:jc w:val="left"/>
      </w:pPr>
      <w:r>
        <w:rPr>
          <w:rFonts w:ascii="Times New Roman" w:hAnsi="Times New Roman" w:eastAsia="Times New Roman" w:cs="Times New Roman"/>
        </w:rPr>
        <w:t>اور ان پر ایک بادشاہ مقرر تھا، جو اتھاہ گڑھے کا فرشتہ ہے، جس کا نام عبرانی زبان میں ابَدّون ہے، لیکن یونانی زبان میں اس کا نام اپلّیون ہے۔ مکاشفہ 9:11۔</w:t>
      </w:r>
    </w:p>
    <w:p>
      <w:pPr>
        <w:pStyle w:val="ArticleBody"/>
        <w:jc w:val="left"/>
      </w:pPr>
      <w:r>
        <w:rPr>
          <w:rFonts w:ascii="Times New Roman" w:hAnsi="Times New Roman" w:eastAsia="Times New Roman" w:cs="Times New Roman"/>
        </w:rPr>
        <w:t>Dans l’Ancien Testament, représenté par l’hébreu, ou dans le Nouveau Testament, représenté par le grec, le caractère qui règne sur les adhérents de la religion de l’islam est identifié soit comme Abaddon, soit comme Apollyon, ce qui, dans l’un comme dans l’autre, signifie « mort et destruction ». La mort et la destruction sont le caractère de l’islam, qu’il soit représenté dans l’Ancien ou dans le Nouveau Testament. Les caractéristiques spécifiques de l’esprit qui gouverne au sein de chaque adhérent de l’islam, en rapport avec le symbole de l’âne ou du cheval, sont toutes deux des éléments des premières et des dernières références à l’islam. Ces deux attributs prophétiques portent la signature de l’Alpha et de l’Oméga. Lorsque sœur White identifie le message qui fait prendre vie aux cent quarante-quatre mille comme la puissante armée du troisième ange, elle déclare ce qui suit :</w:t>
      </w:r>
    </w:p>
    <w:p>
      <w:pPr>
        <w:pStyle w:val="ArticleScripture"/>
        <w:jc w:val="left"/>
      </w:pPr>
      <w:r>
        <w:rPr>
          <w:rFonts w:ascii="Times New Roman" w:hAnsi="Times New Roman" w:eastAsia="Times New Roman" w:cs="Times New Roman"/>
        </w:rPr>
        <w:t>“Los ángeles están reteniendo los cuatro vientos, representados como un caballo furioso que procura soltarse y precipitarse sobre la faz de toda la tierra, llevando destrucción y muerte en su camino.</w:t>
      </w:r>
    </w:p>
    <w:p>
      <w:pPr>
        <w:pStyle w:val="ArticleScripture"/>
        <w:jc w:val="left"/>
      </w:pPr>
      <w:r>
        <w:rPr>
          <w:rFonts w:ascii="Times New Roman" w:hAnsi="Times New Roman" w:eastAsia="Times New Roman" w:cs="Times New Roman"/>
        </w:rPr>
        <w:t>« Nous endormirons-nous au bord même du monde éternel ? Serons-nous languissants, froids et morts ? Oh ! puissions-nous avoir dans nos églises l’Esprit et le souffle de Dieu insufflés à Son peuple, afin qu’ils se tiennent sur leurs pieds et qu’ils vivent. Nous avons besoin de voir que le chemin est étroit, et la porte resserrée. Mais, lorsque nous passons par la porte étroite, sa largeur est sans limite. » Manuscript Releases, volume 20, 217.</w:t>
      </w:r>
    </w:p>
    <w:p>
      <w:pPr>
        <w:pStyle w:val="ArticleBody"/>
        <w:jc w:val="left"/>
      </w:pPr>
      <w:r>
        <w:rPr>
          <w:rFonts w:ascii="Times New Roman" w:hAnsi="Times New Roman" w:eastAsia="Times New Roman" w:cs="Times New Roman"/>
        </w:rPr>
        <w:t>Ang apat na hangin ay pinipigil habang isinasagawa ang pagtatatak sa isang daan at apatnapu’t apat na libo, at ang apat na hangin ay isang “galít na kabayo” na nagdadala ng “kamatayan at pagkapuksa sa dinaraanan nito.” Noong Setyembre 11, 2001, ang ikatlong kaabahan ay pumasok sa kasaysayang panghula, na naghatid ng “kamatayan at pagkapuksa,” anupat “ikinagalit ang mga bansa,” nang hampasin nito ang espirituwal na maluwalhating lupain “bigla at di-inaasahan.” Noong Oktubre 7, 2023, ang ikatlong kaabahan ay nagpatuloy sa landas nito ng “kamatayan at pagkapuksa,” anupat lalo pang “ikinagalit ang mga bansa,” nang salakayin nito ang literal na maluwalhating lupain “bigla at di-inaasahan.” Ang unang di-inaasahang pagsalakay ang nagmarka ng pasimula ng panahon ng pagtatatak sa isang daan at apatnapu’t apat na libo, at ang kamakailang pagsalakay noong Oktubre 7, 2023, ang nagmamarka ng pasimula ng pangwakas na yugto o “binding off” ng pagtatatak sa isang daan at apatnapu’t apat na libo. Matutulog ba tayo sa pinakagilid na ng walang hanggang sanlibutan?</w:t>
      </w:r>
    </w:p>
    <w:p>
      <w:pPr>
        <w:pStyle w:val="ArticleBody"/>
        <w:jc w:val="left"/>
      </w:pPr>
      <w:r>
        <w:rPr>
          <w:rFonts w:ascii="Times New Roman" w:hAnsi="Times New Roman" w:eastAsia="Times New Roman" w:cs="Times New Roman"/>
        </w:rPr>
        <w:t>Na obou posvátných průkopnických grafech je islám prvního i druhého běda názorně znázorněn islámskými bojovníky jedoucími na svých válečných koních. Jezdec na válečném koni prvního běda na obou vyobrazeních nese kopí a jezdec na koni představujícím druhé běda střílí z pušky. Toto rozlišení je zřetelně označeno v 9. kapitole Zjevení, neboť právě v dějinách druhého běda byl vynalezen střelný prach a poprvé použit ve válce. Uriah Smith k veršům sedmnáct až devatenáct 9. kapitoly Zjevení uvádí následující:</w:t>
      </w:r>
    </w:p>
    <w:p>
      <w:pPr>
        <w:pStyle w:val="ArticleScripture"/>
        <w:jc w:val="left"/>
      </w:pPr>
      <w:r>
        <w:rPr>
          <w:rFonts w:ascii="Times New Roman" w:hAnsi="Times New Roman" w:eastAsia="Times New Roman" w:cs="Times New Roman"/>
        </w:rPr>
        <w:t>«Қисмати аввали ин тавсиф, шояд, ба намуди зоҳирии ин саворон ишора дошта бошад. Оташ, ки рамзи ранг аст, ба сурх далолат мекунад, зеро “ба сурхии оташ” таъбири маъмул аст; ёқути кабуд, ё ҳиацинт, ба кабуд; ва кибрит ба зард. Ва ин рангҳо дар либоси ин ҷанговарон ба дараҷаи зиёд ғолиб буданд; ба тавре ки, тибқи ин назар, ин тавсиф ба таври дақиқ ба либоси низомии туркӣ мувофиқат мекард, ки бештар аз сурх, ё арғувонӣ, кабуд ва зард таркиб ёфта буд. Сарҳои аспон дар зоҳир мисли сарҳои шерон буданд, то қувват, далерӣ ва ваҳшонияти онҳоро нишон диҳанд; дар ҳоле ки қисми охири оят, бешак, ба истифодаи порох ва силоҳи оташфишон барои мақсадҳои ҷанг ишора дорад, ки он вақт ҳанӯз ба наздикӣ ҷорӣ шуда буданд. Азбаски туркон силоҳи оташфишони худро бар пушти асп истифода мебурданд, ба назари бинандаи дур чунин менамуд, ки оташ, дуд ва кибрит аз даҳони аспон берун меояд, чунон ки дар лавҳаи ҳамроҳ нишон дода шудааст.»</w:t>
      </w:r>
    </w:p>
    <w:p>
      <w:pPr>
        <w:pStyle w:val="ArticleScripture"/>
        <w:jc w:val="left"/>
      </w:pPr>
      <w:r>
        <w:rPr>
          <w:rFonts w:ascii="Times New Roman" w:hAnsi="Times New Roman" w:eastAsia="Times New Roman" w:cs="Times New Roman"/>
        </w:rPr>
        <w:t>“</w:t>
      </w:r>
      <w:r>
        <w:rPr>
          <w:rFonts w:ascii="Ebrima" w:hAnsi="Ebrima" w:eastAsia="Ebrima" w:cs="Ebrima"/>
        </w:rPr>
        <w:t>ቱርኮች</w:t>
      </w:r>
      <w:r>
        <w:rPr>
          <w:rFonts w:ascii="Times New Roman" w:hAnsi="Times New Roman" w:eastAsia="Times New Roman" w:cs="Times New Roman"/>
        </w:rPr>
        <w:t xml:space="preserve"> </w:t>
      </w:r>
      <w:r>
        <w:rPr>
          <w:rFonts w:ascii="Ebrima" w:hAnsi="Ebrima" w:eastAsia="Ebrima" w:cs="Ebrima"/>
        </w:rPr>
        <w:t>በቆስጠንጢኖስ</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በዘመቻቸው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የጦር</w:t>
      </w:r>
      <w:r>
        <w:rPr>
          <w:rFonts w:ascii="Times New Roman" w:hAnsi="Times New Roman" w:eastAsia="Times New Roman" w:cs="Times New Roman"/>
        </w:rPr>
        <w:t xml:space="preserve"> </w:t>
      </w:r>
      <w:r>
        <w:rPr>
          <w:rFonts w:ascii="Ebrima" w:hAnsi="Ebrima" w:eastAsia="Ebrima" w:cs="Ebrima"/>
        </w:rPr>
        <w:t>መሣሪያ</w:t>
      </w:r>
      <w:r>
        <w:rPr>
          <w:rFonts w:ascii="Times New Roman" w:hAnsi="Times New Roman" w:eastAsia="Times New Roman" w:cs="Times New Roman"/>
        </w:rPr>
        <w:t xml:space="preserve"> </w:t>
      </w:r>
      <w:r>
        <w:rPr>
          <w:rFonts w:ascii="Ebrima" w:hAnsi="Ebrima" w:eastAsia="Ebrima" w:cs="Ebrima"/>
        </w:rPr>
        <w:t>መጠቀማቸውን</w:t>
      </w:r>
      <w:r>
        <w:rPr>
          <w:rFonts w:ascii="Times New Roman" w:hAnsi="Times New Roman" w:eastAsia="Times New Roman" w:cs="Times New Roman"/>
        </w:rPr>
        <w:t xml:space="preserve"> </w:t>
      </w:r>
      <w:r>
        <w:rPr>
          <w:rFonts w:ascii="Ebrima" w:hAnsi="Ebrima" w:eastAsia="Ebrima" w:cs="Ebrima"/>
        </w:rPr>
        <w:t>በተመለከተ፣</w:t>
      </w:r>
      <w:r>
        <w:rPr>
          <w:rFonts w:ascii="Times New Roman" w:hAnsi="Times New Roman" w:eastAsia="Times New Roman" w:cs="Times New Roman"/>
        </w:rPr>
        <w:t xml:space="preserve"> </w:t>
      </w:r>
      <w:r>
        <w:rPr>
          <w:rFonts w:ascii="Ebrima" w:hAnsi="Ebrima" w:eastAsia="Ebrima" w:cs="Ebrima"/>
        </w:rPr>
        <w:t>ኤልዮት</w:t>
      </w:r>
      <w:r>
        <w:rPr>
          <w:rFonts w:ascii="Times New Roman" w:hAnsi="Times New Roman" w:eastAsia="Times New Roman" w:cs="Times New Roman"/>
        </w:rPr>
        <w:t xml:space="preserve"> (Horae Apocalypticae, Vol. I, pp. 482–484)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w:t>
      </w:r>
      <w:r>
        <w:rPr>
          <w:rFonts w:ascii="Ebrima" w:hAnsi="Ebrima" w:eastAsia="Ebrima" w:cs="Ebrima"/>
        </w:rPr>
        <w:t>እሳቱና</w:t>
      </w:r>
      <w:r>
        <w:rPr>
          <w:rFonts w:ascii="Times New Roman" w:hAnsi="Times New Roman" w:eastAsia="Times New Roman" w:cs="Times New Roman"/>
        </w:rPr>
        <w:t xml:space="preserve"> </w:t>
      </w:r>
      <w:r>
        <w:rPr>
          <w:rFonts w:ascii="Ebrima" w:hAnsi="Ebrima" w:eastAsia="Ebrima" w:cs="Ebrima"/>
        </w:rPr>
        <w:t>ጢሱና</w:t>
      </w:r>
      <w:r>
        <w:rPr>
          <w:rFonts w:ascii="Times New Roman" w:hAnsi="Times New Roman" w:eastAsia="Times New Roman" w:cs="Times New Roman"/>
        </w:rPr>
        <w:t xml:space="preserve"> </w:t>
      </w:r>
      <w:r>
        <w:rPr>
          <w:rFonts w:ascii="Ebrima" w:hAnsi="Ebrima" w:eastAsia="Ebrima" w:cs="Ebrima"/>
        </w:rPr>
        <w:t>ዲኑ</w:t>
      </w:r>
      <w:r>
        <w:rPr>
          <w:rFonts w:ascii="Times New Roman" w:hAnsi="Times New Roman" w:eastAsia="Times New Roman" w:cs="Times New Roman"/>
        </w:rPr>
        <w:t xml:space="preserve">” </w:t>
      </w:r>
      <w:r>
        <w:rPr>
          <w:rFonts w:ascii="Ebrima" w:hAnsi="Ebrima" w:eastAsia="Ebrima" w:cs="Ebrima"/>
        </w:rPr>
        <w:t>ለተባሉት፣</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ለመሐመድ</w:t>
      </w:r>
      <w:r>
        <w:rPr>
          <w:rFonts w:ascii="Times New Roman" w:hAnsi="Times New Roman" w:eastAsia="Times New Roman" w:cs="Times New Roman"/>
        </w:rPr>
        <w:t xml:space="preserve"> </w:t>
      </w:r>
      <w:r>
        <w:rPr>
          <w:rFonts w:ascii="Ebrima" w:hAnsi="Ebrima" w:eastAsia="Ebrima" w:cs="Ebrima"/>
        </w:rPr>
        <w:t>መድፍና</w:t>
      </w:r>
      <w:r>
        <w:rPr>
          <w:rFonts w:ascii="Times New Roman" w:hAnsi="Times New Roman" w:eastAsia="Times New Roman" w:cs="Times New Roman"/>
        </w:rPr>
        <w:t xml:space="preserve"> </w:t>
      </w:r>
      <w:r>
        <w:rPr>
          <w:rFonts w:ascii="Ebrima" w:hAnsi="Ebrima" w:eastAsia="Ebrima" w:cs="Ebrima"/>
        </w:rPr>
        <w:t>የእሳት</w:t>
      </w:r>
      <w:r>
        <w:rPr>
          <w:rFonts w:ascii="Times New Roman" w:hAnsi="Times New Roman" w:eastAsia="Times New Roman" w:cs="Times New Roman"/>
        </w:rPr>
        <w:t xml:space="preserve"> </w:t>
      </w:r>
      <w:r>
        <w:rPr>
          <w:rFonts w:ascii="Ebrima" w:hAnsi="Ebrima" w:eastAsia="Ebrima" w:cs="Ebrima"/>
        </w:rPr>
        <w:t>ጦር</w:t>
      </w:r>
      <w:r>
        <w:rPr>
          <w:rFonts w:ascii="Times New Roman" w:hAnsi="Times New Roman" w:eastAsia="Times New Roman" w:cs="Times New Roman"/>
        </w:rPr>
        <w:t xml:space="preserve"> </w:t>
      </w:r>
      <w:r>
        <w:rPr>
          <w:rFonts w:ascii="Ebrima" w:hAnsi="Ebrima" w:eastAsia="Ebrima" w:cs="Ebrima"/>
        </w:rPr>
        <w:t>መሣሪያዎች፣</w:t>
      </w:r>
      <w:r>
        <w:rPr>
          <w:rFonts w:ascii="Times New Roman" w:hAnsi="Times New Roman" w:eastAsia="Times New Roman" w:cs="Times New Roman"/>
        </w:rPr>
        <w:t xml:space="preserve"> </w:t>
      </w:r>
      <w:r>
        <w:rPr>
          <w:rFonts w:ascii="Ebrima" w:hAnsi="Ebrima" w:eastAsia="Ebrima" w:cs="Ebrima"/>
        </w:rPr>
        <w:t>የሰዎች</w:t>
      </w:r>
      <w:r>
        <w:rPr>
          <w:rFonts w:ascii="Times New Roman" w:hAnsi="Times New Roman" w:eastAsia="Times New Roman" w:cs="Times New Roman"/>
        </w:rPr>
        <w:t xml:space="preserve"> </w:t>
      </w:r>
      <w:r>
        <w:rPr>
          <w:rFonts w:ascii="Ebrima" w:hAnsi="Ebrima" w:eastAsia="Ebrima" w:cs="Ebrima"/>
        </w:rPr>
        <w:t>ሶስተኛው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መገደል፣</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የቆስጠንጢኖስ</w:t>
      </w:r>
      <w:r>
        <w:rPr>
          <w:rFonts w:ascii="Times New Roman" w:hAnsi="Times New Roman" w:eastAsia="Times New Roman" w:cs="Times New Roman"/>
        </w:rPr>
        <w:t xml:space="preserve"> </w:t>
      </w:r>
      <w:r>
        <w:rPr>
          <w:rFonts w:ascii="Ebrima" w:hAnsi="Ebrima" w:eastAsia="Ebrima" w:cs="Ebrima"/>
        </w:rPr>
        <w:t>መያዝ፣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የግሪክ</w:t>
      </w:r>
      <w:r>
        <w:rPr>
          <w:rFonts w:ascii="Times New Roman" w:hAnsi="Times New Roman" w:eastAsia="Times New Roman" w:cs="Times New Roman"/>
        </w:rPr>
        <w:t xml:space="preserve"> </w:t>
      </w:r>
      <w:r>
        <w:rPr>
          <w:rFonts w:ascii="Ebrima" w:hAnsi="Ebrima" w:eastAsia="Ebrima" w:cs="Ebrima"/>
        </w:rPr>
        <w:t>ንጉሥነት</w:t>
      </w:r>
      <w:r>
        <w:rPr>
          <w:rFonts w:ascii="Times New Roman" w:hAnsi="Times New Roman" w:eastAsia="Times New Roman" w:cs="Times New Roman"/>
        </w:rPr>
        <w:t xml:space="preserve"> </w:t>
      </w:r>
      <w:r>
        <w:rPr>
          <w:rFonts w:ascii="Ebrima" w:hAnsi="Ebrima" w:eastAsia="Ebrima" w:cs="Ebrima"/>
        </w:rPr>
        <w:t>መውደም</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በቆስጠንጢኖስ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ከተጣለች</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አልፎ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ረጅም</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ጎቶች፣</w:t>
      </w:r>
      <w:r>
        <w:rPr>
          <w:rFonts w:ascii="Times New Roman" w:hAnsi="Times New Roman" w:eastAsia="Times New Roman" w:cs="Times New Roman"/>
        </w:rPr>
        <w:t xml:space="preserve"> </w:t>
      </w:r>
      <w:r>
        <w:rPr>
          <w:rFonts w:ascii="Ebrima" w:hAnsi="Ebrima" w:eastAsia="Ebrima" w:cs="Ebrima"/>
        </w:rPr>
        <w:t>ሁኖች፣</w:t>
      </w:r>
      <w:r>
        <w:rPr>
          <w:rFonts w:ascii="Times New Roman" w:hAnsi="Times New Roman" w:eastAsia="Times New Roman" w:cs="Times New Roman"/>
        </w:rPr>
        <w:t xml:space="preserve"> </w:t>
      </w:r>
      <w:r>
        <w:rPr>
          <w:rFonts w:ascii="Ebrima" w:hAnsi="Ebrima" w:eastAsia="Ebrima" w:cs="Ebrima"/>
        </w:rPr>
        <w:t>አቫሮች፣</w:t>
      </w:r>
      <w:r>
        <w:rPr>
          <w:rFonts w:ascii="Times New Roman" w:hAnsi="Times New Roman" w:eastAsia="Times New Roman" w:cs="Times New Roman"/>
        </w:rPr>
        <w:t xml:space="preserve"> </w:t>
      </w:r>
      <w:r>
        <w:rPr>
          <w:rFonts w:ascii="Ebrima" w:hAnsi="Ebrima" w:eastAsia="Ebrima" w:cs="Ebrima"/>
        </w:rPr>
        <w:t>ፋርሶች፣</w:t>
      </w:r>
      <w:r>
        <w:rPr>
          <w:rFonts w:ascii="Times New Roman" w:hAnsi="Times New Roman" w:eastAsia="Times New Roman" w:cs="Times New Roman"/>
        </w:rPr>
        <w:t xml:space="preserve"> </w:t>
      </w:r>
      <w:r>
        <w:rPr>
          <w:rFonts w:ascii="Ebrima" w:hAnsi="Ebrima" w:eastAsia="Ebrima" w:cs="Ebrima"/>
        </w:rPr>
        <w:t>ቡልጋሮች፣</w:t>
      </w:r>
      <w:r>
        <w:rPr>
          <w:rFonts w:ascii="Times New Roman" w:hAnsi="Times New Roman" w:eastAsia="Times New Roman" w:cs="Times New Roman"/>
        </w:rPr>
        <w:t xml:space="preserve"> </w:t>
      </w:r>
      <w:r>
        <w:rPr>
          <w:rFonts w:ascii="Ebrima" w:hAnsi="Ebrima" w:eastAsia="Ebrima" w:cs="Ebrima"/>
        </w:rPr>
        <w:t>ሳራሴኖች፣</w:t>
      </w:r>
      <w:r>
        <w:rPr>
          <w:rFonts w:ascii="Times New Roman" w:hAnsi="Times New Roman" w:eastAsia="Times New Roman" w:cs="Times New Roman"/>
        </w:rPr>
        <w:t xml:space="preserve"> </w:t>
      </w:r>
      <w:r>
        <w:rPr>
          <w:rFonts w:ascii="Ebrima" w:hAnsi="Ebrima" w:eastAsia="Ebrima" w:cs="Ebrima"/>
        </w:rPr>
        <w:t>ሩሳውያን፣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ራሳቸው</w:t>
      </w:r>
      <w:r>
        <w:rPr>
          <w:rFonts w:ascii="Times New Roman" w:hAnsi="Times New Roman" w:eastAsia="Times New Roman" w:cs="Times New Roman"/>
        </w:rPr>
        <w:t xml:space="preserve"> </w:t>
      </w:r>
      <w:r>
        <w:rPr>
          <w:rFonts w:ascii="Ebrima" w:hAnsi="Ebrima" w:eastAsia="Ebrima" w:cs="Ebrima"/>
        </w:rPr>
        <w:t>የኦቶማን</w:t>
      </w:r>
      <w:r>
        <w:rPr>
          <w:rFonts w:ascii="Times New Roman" w:hAnsi="Times New Roman" w:eastAsia="Times New Roman" w:cs="Times New Roman"/>
        </w:rPr>
        <w:t xml:space="preserve"> </w:t>
      </w:r>
      <w:r>
        <w:rPr>
          <w:rFonts w:ascii="Ebrima" w:hAnsi="Ebrima" w:eastAsia="Ebrima" w:cs="Ebrima"/>
        </w:rPr>
        <w:t>ቱርኮች</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ጠላታዊ</w:t>
      </w:r>
      <w:r>
        <w:rPr>
          <w:rFonts w:ascii="Times New Roman" w:hAnsi="Times New Roman" w:eastAsia="Times New Roman" w:cs="Times New Roman"/>
        </w:rPr>
        <w:t xml:space="preserve"> </w:t>
      </w:r>
      <w:r>
        <w:rPr>
          <w:rFonts w:ascii="Ebrima" w:hAnsi="Ebrima" w:eastAsia="Ebrima" w:cs="Ebrima"/>
        </w:rPr>
        <w:t>ጥቃቶቻቸውን</w:t>
      </w:r>
      <w:r>
        <w:rPr>
          <w:rFonts w:ascii="Times New Roman" w:hAnsi="Times New Roman" w:eastAsia="Times New Roman" w:cs="Times New Roman"/>
        </w:rPr>
        <w:t xml:space="preserve"> </w:t>
      </w:r>
      <w:r>
        <w:rPr>
          <w:rFonts w:ascii="Ebrima" w:hAnsi="Ebrima" w:eastAsia="Ebrima" w:cs="Ebrima"/>
        </w:rPr>
        <w:t>አድርገው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ከተማዋን</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አስገብተው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ምሽጎቿ</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የማይሰበሩ</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ቆስጠንጢኖስ</w:t>
      </w:r>
      <w:r>
        <w:rPr>
          <w:rFonts w:ascii="Times New Roman" w:hAnsi="Times New Roman" w:eastAsia="Times New Roman" w:cs="Times New Roman"/>
        </w:rPr>
        <w:t xml:space="preserve"> </w:t>
      </w:r>
      <w:r>
        <w:rPr>
          <w:rFonts w:ascii="Ebrima" w:hAnsi="Ebrima" w:eastAsia="Ebrima" w:cs="Ebrima"/>
        </w:rPr>
        <w:t>ተረፈች፣</w:t>
      </w:r>
      <w:r>
        <w:rPr>
          <w:rFonts w:ascii="Times New Roman" w:hAnsi="Times New Roman" w:eastAsia="Times New Roman" w:cs="Times New Roman"/>
        </w:rPr>
        <w:t xml:space="preserve"> </w:t>
      </w:r>
      <w:r>
        <w:rPr>
          <w:rFonts w:ascii="Ebrima" w:hAnsi="Ebrima" w:eastAsia="Ebrima" w:cs="Ebrima"/>
        </w:rPr>
        <w:t>ከእርሷም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የግሪክ</w:t>
      </w:r>
      <w:r>
        <w:rPr>
          <w:rFonts w:ascii="Times New Roman" w:hAnsi="Times New Roman" w:eastAsia="Times New Roman" w:cs="Times New Roman"/>
        </w:rPr>
        <w:t xml:space="preserve"> </w:t>
      </w:r>
      <w:r>
        <w:rPr>
          <w:rFonts w:ascii="Ebrima" w:hAnsi="Ebrima" w:eastAsia="Ebrima" w:cs="Ebrima"/>
        </w:rPr>
        <w:t>ንጉሥነት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ቀጠለ።</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ሱልጣኑ</w:t>
      </w:r>
      <w:r>
        <w:rPr>
          <w:rFonts w:ascii="Times New Roman" w:hAnsi="Times New Roman" w:eastAsia="Times New Roman" w:cs="Times New Roman"/>
        </w:rPr>
        <w:t xml:space="preserve"> </w:t>
      </w:r>
      <w:r>
        <w:rPr>
          <w:rFonts w:ascii="Ebrima" w:hAnsi="Ebrima" w:eastAsia="Ebrima" w:cs="Ebrima"/>
        </w:rPr>
        <w:t>መሐመድ</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እንቅፋት</w:t>
      </w:r>
      <w:r>
        <w:rPr>
          <w:rFonts w:ascii="Times New Roman" w:hAnsi="Times New Roman" w:eastAsia="Times New Roman" w:cs="Times New Roman"/>
        </w:rPr>
        <w:t xml:space="preserve"> </w:t>
      </w:r>
      <w:r>
        <w:rPr>
          <w:rFonts w:ascii="Ebrima" w:hAnsi="Ebrima" w:eastAsia="Ebrima" w:cs="Ebrima"/>
        </w:rPr>
        <w:t>የሚያስወግድ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ለማግኘት</w:t>
      </w:r>
      <w:r>
        <w:rPr>
          <w:rFonts w:ascii="Times New Roman" w:hAnsi="Times New Roman" w:eastAsia="Times New Roman" w:cs="Times New Roman"/>
        </w:rPr>
        <w:t xml:space="preserve"> </w:t>
      </w:r>
      <w:r>
        <w:rPr>
          <w:rFonts w:ascii="Ebrima" w:hAnsi="Ebrima" w:eastAsia="Ebrima" w:cs="Ebrima"/>
        </w:rPr>
        <w:t>ያሳየው</w:t>
      </w:r>
      <w:r>
        <w:rPr>
          <w:rFonts w:ascii="Times New Roman" w:hAnsi="Times New Roman" w:eastAsia="Times New Roman" w:cs="Times New Roman"/>
        </w:rPr>
        <w:t xml:space="preserve"> </w:t>
      </w:r>
      <w:r>
        <w:rPr>
          <w:rFonts w:ascii="Ebrima" w:hAnsi="Ebrima" w:eastAsia="Ebrima" w:cs="Ebrima"/>
        </w:rPr>
        <w:t>ጭንቀት</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የቆስጠንጢኖስን</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ለማፍረስ</w:t>
      </w:r>
      <w:r>
        <w:rPr>
          <w:rFonts w:ascii="Times New Roman" w:hAnsi="Times New Roman" w:eastAsia="Times New Roman" w:cs="Times New Roman"/>
        </w:rPr>
        <w:t xml:space="preserve"> </w:t>
      </w:r>
      <w:r>
        <w:rPr>
          <w:rFonts w:ascii="Ebrima" w:hAnsi="Ebrima" w:eastAsia="Ebrima" w:cs="Ebrima"/>
        </w:rPr>
        <w:t>የሚበቃ</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መድፍ</w:t>
      </w:r>
      <w:r>
        <w:rPr>
          <w:rFonts w:ascii="Times New Roman" w:hAnsi="Times New Roman" w:eastAsia="Times New Roman" w:cs="Times New Roman"/>
        </w:rPr>
        <w:t xml:space="preserve"> </w:t>
      </w:r>
      <w:r>
        <w:rPr>
          <w:rFonts w:ascii="Ebrima" w:hAnsi="Ebrima" w:eastAsia="Ebrima" w:cs="Ebrima"/>
        </w:rPr>
        <w:t>ልታፈስ</w:t>
      </w:r>
      <w:r>
        <w:rPr>
          <w:rFonts w:ascii="Times New Roman" w:hAnsi="Times New Roman" w:eastAsia="Times New Roman" w:cs="Times New Roman"/>
        </w:rPr>
        <w:t xml:space="preserve"> </w:t>
      </w:r>
      <w:r>
        <w:rPr>
          <w:rFonts w:ascii="Ebrima" w:hAnsi="Ebrima" w:eastAsia="Ebrima" w:cs="Ebrima"/>
        </w:rPr>
        <w:t>ትችላለህን</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የተሸሸገውን</w:t>
      </w:r>
      <w:r>
        <w:rPr>
          <w:rFonts w:ascii="Times New Roman" w:hAnsi="Times New Roman" w:eastAsia="Times New Roman" w:cs="Times New Roman"/>
        </w:rPr>
        <w:t xml:space="preserve"> </w:t>
      </w:r>
      <w:r>
        <w:rPr>
          <w:rFonts w:ascii="Ebrima" w:hAnsi="Ebrima" w:eastAsia="Ebrima" w:cs="Ebrima"/>
        </w:rPr>
        <w:t>የመድፍ</w:t>
      </w:r>
      <w:r>
        <w:rPr>
          <w:rFonts w:ascii="Times New Roman" w:hAnsi="Times New Roman" w:eastAsia="Times New Roman" w:cs="Times New Roman"/>
        </w:rPr>
        <w:t xml:space="preserve"> </w:t>
      </w:r>
      <w:r>
        <w:rPr>
          <w:rFonts w:ascii="Ebrima" w:hAnsi="Ebrima" w:eastAsia="Ebrima" w:cs="Ebrima"/>
        </w:rPr>
        <w:t>አበጃጅ</w:t>
      </w:r>
      <w:r>
        <w:rPr>
          <w:rFonts w:ascii="Times New Roman" w:hAnsi="Times New Roman" w:eastAsia="Times New Roman" w:cs="Times New Roman"/>
        </w:rPr>
        <w:t xml:space="preserve"> </w:t>
      </w:r>
      <w:r>
        <w:rPr>
          <w:rFonts w:ascii="Ebrima" w:hAnsi="Ebrima" w:eastAsia="Ebrima" w:cs="Ebrima"/>
        </w:rPr>
        <w:t>ጠየቀው።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በአድሪያኖፕል</w:t>
      </w:r>
      <w:r>
        <w:rPr>
          <w:rFonts w:ascii="Times New Roman" w:hAnsi="Times New Roman" w:eastAsia="Times New Roman" w:cs="Times New Roman"/>
        </w:rPr>
        <w:t xml:space="preserve"> </w:t>
      </w:r>
      <w:r>
        <w:rPr>
          <w:rFonts w:ascii="Ebrima" w:hAnsi="Ebrima" w:eastAsia="Ebrima" w:cs="Ebrima"/>
        </w:rPr>
        <w:t>የማፍሰሻ</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ተቋቋመ፣</w:t>
      </w:r>
      <w:r>
        <w:rPr>
          <w:rFonts w:ascii="Times New Roman" w:hAnsi="Times New Roman" w:eastAsia="Times New Roman" w:cs="Times New Roman"/>
        </w:rPr>
        <w:t xml:space="preserve"> </w:t>
      </w:r>
      <w:r>
        <w:rPr>
          <w:rFonts w:ascii="Ebrima" w:hAnsi="Ebrima" w:eastAsia="Ebrima" w:cs="Ebrima"/>
        </w:rPr>
        <w:t>መድፎቹ</w:t>
      </w:r>
      <w:r>
        <w:rPr>
          <w:rFonts w:ascii="Times New Roman" w:hAnsi="Times New Roman" w:eastAsia="Times New Roman" w:cs="Times New Roman"/>
        </w:rPr>
        <w:t xml:space="preserve"> </w:t>
      </w:r>
      <w:r>
        <w:rPr>
          <w:rFonts w:ascii="Ebrima" w:hAnsi="Ebrima" w:eastAsia="Ebrima" w:cs="Ebrima"/>
        </w:rPr>
        <w:t>ተፈሱ፣</w:t>
      </w:r>
      <w:r>
        <w:rPr>
          <w:rFonts w:ascii="Times New Roman" w:hAnsi="Times New Roman" w:eastAsia="Times New Roman" w:cs="Times New Roman"/>
        </w:rPr>
        <w:t xml:space="preserve"> </w:t>
      </w:r>
      <w:r>
        <w:rPr>
          <w:rFonts w:ascii="Ebrima" w:hAnsi="Ebrima" w:eastAsia="Ebrima" w:cs="Ebrima"/>
        </w:rPr>
        <w:t>የመድፍ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ተዘጋጀ፣</w:t>
      </w:r>
      <w:r>
        <w:rPr>
          <w:rFonts w:ascii="Times New Roman" w:hAnsi="Times New Roman" w:eastAsia="Times New Roman" w:cs="Times New Roman"/>
        </w:rPr>
        <w:t xml:space="preserve"> </w:t>
      </w:r>
      <w:r>
        <w:rPr>
          <w:rFonts w:ascii="Ebrima" w:hAnsi="Ebrima" w:eastAsia="Ebrima" w:cs="Ebrima"/>
        </w:rPr>
        <w:t>ከበባውም</w:t>
      </w:r>
      <w:r>
        <w:rPr>
          <w:rFonts w:ascii="Times New Roman" w:hAnsi="Times New Roman" w:eastAsia="Times New Roman" w:cs="Times New Roman"/>
        </w:rPr>
        <w:t xml:space="preserve"> </w:t>
      </w:r>
      <w:r>
        <w:rPr>
          <w:rFonts w:ascii="Ebrima" w:hAnsi="Ebrima" w:eastAsia="Ebrima" w:cs="Ebrima"/>
        </w:rPr>
        <w:t>ተጀመረ።</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「終末論的黙示</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、常</w:t>
      </w:r>
      <w:r>
        <w:rPr>
          <w:rFonts w:ascii="MS Gothic" w:hAnsi="MS Gothic" w:eastAsia="MS Gothic" w:cs="MS Gothic"/>
        </w:rPr>
        <w:t>に</w:t>
      </w:r>
      <w:r>
        <w:rPr>
          <w:rFonts w:ascii="Microsoft YaHei" w:hAnsi="Microsoft YaHei" w:eastAsia="Microsoft YaHei" w:cs="Microsoft YaHei"/>
        </w:rPr>
        <w:t>無意識</w:t>
      </w:r>
      <w:r>
        <w:rPr>
          <w:rFonts w:ascii="MS Gothic" w:hAnsi="MS Gothic" w:eastAsia="MS Gothic" w:cs="MS Gothic"/>
        </w:rPr>
        <w:t>の</w:t>
      </w:r>
      <w:r>
        <w:rPr>
          <w:rFonts w:ascii="Microsoft YaHei" w:hAnsi="Microsoft YaHei" w:eastAsia="Microsoft YaHei" w:cs="Microsoft YaHei"/>
        </w:rPr>
        <w:t>注解者</w:t>
      </w:r>
      <w:r>
        <w:rPr>
          <w:rFonts w:ascii="MS Gothic" w:hAnsi="MS Gothic" w:eastAsia="MS Gothic" w:cs="MS Gothic"/>
        </w:rPr>
        <w:t>であるギボンが</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新</w:t>
      </w:r>
      <w:r>
        <w:rPr>
          <w:rFonts w:ascii="MS Gothic" w:hAnsi="MS Gothic" w:eastAsia="MS Gothic" w:cs="MS Gothic"/>
        </w:rPr>
        <w:t>たな</w:t>
      </w:r>
      <w:r>
        <w:rPr>
          <w:rFonts w:ascii="Microsoft YaHei" w:hAnsi="Microsoft YaHei" w:eastAsia="Microsoft YaHei" w:cs="Microsoft YaHei"/>
        </w:rPr>
        <w:t>戦争</w:t>
      </w:r>
      <w:r>
        <w:rPr>
          <w:rFonts w:ascii="MS Gothic" w:hAnsi="MS Gothic" w:eastAsia="MS Gothic" w:cs="MS Gothic"/>
        </w:rPr>
        <w:t>の</w:t>
      </w:r>
      <w:r>
        <w:rPr>
          <w:rFonts w:ascii="Microsoft YaHei" w:hAnsi="Microsoft YaHei" w:eastAsia="Microsoft YaHei" w:cs="Microsoft YaHei"/>
        </w:rPr>
        <w:t>手段</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ギリシア</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最終的破局</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するその</w:t>
      </w:r>
      <w:r>
        <w:rPr>
          <w:rFonts w:ascii="Microsoft YaHei" w:hAnsi="Microsoft YaHei" w:eastAsia="Microsoft YaHei" w:cs="Microsoft YaHei"/>
        </w:rPr>
        <w:t>雄弁</w:t>
      </w:r>
      <w:r>
        <w:rPr>
          <w:rFonts w:ascii="MS Gothic" w:hAnsi="MS Gothic" w:eastAsia="MS Gothic" w:cs="MS Gothic"/>
        </w:rPr>
        <w:t>にして</w:t>
      </w:r>
      <w:r>
        <w:rPr>
          <w:rFonts w:ascii="Microsoft YaHei" w:hAnsi="Microsoft YaHei" w:eastAsia="Microsoft YaHei" w:cs="Microsoft YaHei"/>
        </w:rPr>
        <w:t>鮮烈</w:t>
      </w:r>
      <w:r>
        <w:rPr>
          <w:rFonts w:ascii="MS Gothic" w:hAnsi="MS Gothic" w:eastAsia="MS Gothic" w:cs="MS Gothic"/>
        </w:rPr>
        <w:t>な</w:t>
      </w:r>
      <w:r>
        <w:rPr>
          <w:rFonts w:ascii="Microsoft YaHei" w:hAnsi="Microsoft YaHei" w:eastAsia="Microsoft YaHei" w:cs="Microsoft YaHei"/>
        </w:rPr>
        <w:t>叙述</w:t>
      </w:r>
      <w:r>
        <w:rPr>
          <w:rFonts w:ascii="MS Gothic" w:hAnsi="MS Gothic" w:eastAsia="MS Gothic" w:cs="MS Gothic"/>
        </w:rPr>
        <w:t>の</w:t>
      </w:r>
      <w:r>
        <w:rPr>
          <w:rFonts w:ascii="Microsoft YaHei" w:hAnsi="Microsoft YaHei" w:eastAsia="Microsoft YaHei" w:cs="Microsoft YaHei"/>
        </w:rPr>
        <w:t>前景</w:t>
      </w:r>
      <w:r>
        <w:rPr>
          <w:rFonts w:ascii="MS Gothic" w:hAnsi="MS Gothic" w:eastAsia="MS Gothic" w:cs="MS Gothic"/>
        </w:rPr>
        <w:t>に</w:t>
      </w:r>
      <w:r>
        <w:rPr>
          <w:rFonts w:ascii="Microsoft YaHei" w:hAnsi="Microsoft YaHei" w:eastAsia="Microsoft YaHei" w:cs="Microsoft YaHei"/>
        </w:rPr>
        <w:t>据</w:t>
      </w:r>
      <w:r>
        <w:rPr>
          <w:rFonts w:ascii="MS Gothic" w:hAnsi="MS Gothic" w:eastAsia="MS Gothic" w:cs="MS Gothic"/>
        </w:rPr>
        <w:t>えていることは</w:t>
      </w:r>
      <w:r>
        <w:rPr>
          <w:rFonts w:ascii="Microsoft YaHei" w:hAnsi="Microsoft YaHei" w:eastAsia="Microsoft YaHei" w:cs="Microsoft YaHei"/>
        </w:rPr>
        <w:t>、</w:t>
      </w:r>
      <w:r>
        <w:rPr>
          <w:rFonts w:ascii="MS Gothic" w:hAnsi="MS Gothic" w:eastAsia="MS Gothic" w:cs="MS Gothic"/>
        </w:rPr>
        <w:t>まことに</w:t>
      </w:r>
      <w:r>
        <w:rPr>
          <w:rFonts w:ascii="Microsoft YaHei" w:hAnsi="Microsoft YaHei" w:eastAsia="Microsoft YaHei" w:cs="Microsoft YaHei"/>
        </w:rPr>
        <w:t>注目</w:t>
      </w:r>
      <w:r>
        <w:rPr>
          <w:rFonts w:ascii="MS Gothic" w:hAnsi="MS Gothic" w:eastAsia="MS Gothic" w:cs="MS Gothic"/>
        </w:rPr>
        <w:t>に</w:t>
      </w:r>
      <w:r>
        <w:rPr>
          <w:rFonts w:ascii="Microsoft YaHei" w:hAnsi="Microsoft YaHei" w:eastAsia="Microsoft YaHei" w:cs="Microsoft YaHei"/>
        </w:rPr>
        <w:t>値</w:t>
      </w:r>
      <w:r>
        <w:rPr>
          <w:rFonts w:ascii="MS Gothic" w:hAnsi="MS Gothic" w:eastAsia="MS Gothic" w:cs="MS Gothic"/>
        </w:rPr>
        <w:t>する</w:t>
      </w:r>
      <w:r>
        <w:rPr>
          <w:rFonts w:ascii="Times New Roman" w:hAnsi="Times New Roman" w:eastAsia="Times New Roman" w:cs="Times New Roman"/>
        </w:rPr>
        <w:t>.</w:t>
      </w:r>
      <w:r>
        <w:rPr>
          <w:rFonts w:ascii="MS Gothic" w:hAnsi="MS Gothic" w:eastAsia="MS Gothic" w:cs="MS Gothic"/>
        </w:rPr>
        <w:t>これに</w:t>
      </w:r>
      <w:r>
        <w:rPr>
          <w:rFonts w:ascii="Microsoft YaHei" w:hAnsi="Microsoft YaHei" w:eastAsia="Microsoft YaHei" w:cs="Microsoft YaHei"/>
        </w:rPr>
        <w:t>先立</w:t>
      </w:r>
      <w:r>
        <w:rPr>
          <w:rFonts w:ascii="MS Gothic" w:hAnsi="MS Gothic" w:eastAsia="MS Gothic" w:cs="MS Gothic"/>
        </w:rPr>
        <w:t>つ</w:t>
      </w:r>
      <w:r>
        <w:rPr>
          <w:rFonts w:ascii="Microsoft YaHei" w:hAnsi="Microsoft YaHei" w:eastAsia="Microsoft YaHei" w:cs="Microsoft YaHei"/>
        </w:rPr>
        <w:t>準備</w:t>
      </w:r>
      <w:r>
        <w:rPr>
          <w:rFonts w:ascii="MS Gothic" w:hAnsi="MS Gothic" w:eastAsia="MS Gothic" w:cs="MS Gothic"/>
        </w:rPr>
        <w:t>として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火薬、</w:t>
      </w:r>
      <w:r>
        <w:rPr>
          <w:rFonts w:ascii="MS Gothic" w:hAnsi="MS Gothic" w:eastAsia="MS Gothic" w:cs="MS Gothic"/>
        </w:rPr>
        <w:t>すなわち</w:t>
      </w:r>
      <w:r>
        <w:rPr>
          <w:rFonts w:ascii="Microsoft YaHei" w:hAnsi="Microsoft YaHei" w:eastAsia="Microsoft YaHei" w:cs="Microsoft YaHei"/>
        </w:rPr>
        <w:t>『硝石、硫黄、</w:t>
      </w:r>
      <w:r>
        <w:rPr>
          <w:rFonts w:ascii="MS Gothic" w:hAnsi="MS Gothic" w:eastAsia="MS Gothic" w:cs="MS Gothic"/>
        </w:rPr>
        <w:t>および</w:t>
      </w:r>
      <w:r>
        <w:rPr>
          <w:rFonts w:ascii="Microsoft YaHei" w:hAnsi="Microsoft YaHei" w:eastAsia="Microsoft YaHei" w:cs="Microsoft YaHei"/>
        </w:rPr>
        <w:t>木炭</w:t>
      </w:r>
      <w:r>
        <w:rPr>
          <w:rFonts w:ascii="MS Gothic" w:hAnsi="MS Gothic" w:eastAsia="MS Gothic" w:cs="MS Gothic"/>
        </w:rPr>
        <w:t>の</w:t>
      </w:r>
      <w:r>
        <w:rPr>
          <w:rFonts w:ascii="Microsoft YaHei" w:hAnsi="Microsoft YaHei" w:eastAsia="Microsoft YaHei" w:cs="Microsoft YaHei"/>
        </w:rPr>
        <w:t>混合物』</w:t>
      </w:r>
      <w:r>
        <w:rPr>
          <w:rFonts w:ascii="MS Gothic" w:hAnsi="MS Gothic" w:eastAsia="MS Gothic" w:cs="MS Gothic"/>
        </w:rPr>
        <w:t>の</w:t>
      </w:r>
      <w:r>
        <w:rPr>
          <w:rFonts w:ascii="Microsoft YaHei" w:hAnsi="Microsoft YaHei" w:eastAsia="Microsoft YaHei" w:cs="Microsoft YaHei"/>
        </w:rPr>
        <w:t>近時</w:t>
      </w:r>
      <w:r>
        <w:rPr>
          <w:rFonts w:ascii="MS Gothic" w:hAnsi="MS Gothic" w:eastAsia="MS Gothic" w:cs="MS Gothic"/>
        </w:rPr>
        <w:t>の</w:t>
      </w:r>
      <w:r>
        <w:rPr>
          <w:rFonts w:ascii="Microsoft YaHei" w:hAnsi="Microsoft YaHei" w:eastAsia="Microsoft YaHei" w:cs="Microsoft YaHei"/>
        </w:rPr>
        <w:t>発明</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述</w:t>
      </w:r>
      <w:r>
        <w:rPr>
          <w:rFonts w:ascii="MS Gothic" w:hAnsi="MS Gothic" w:eastAsia="MS Gothic" w:cs="MS Gothic"/>
        </w:rPr>
        <w:t>べ</w:t>
      </w:r>
      <w:r>
        <w:rPr>
          <w:rFonts w:ascii="Microsoft YaHei" w:hAnsi="Microsoft YaHei" w:eastAsia="Microsoft YaHei" w:cs="Microsoft YaHei"/>
        </w:rPr>
        <w:t>、</w:t>
      </w:r>
      <w:r>
        <w:rPr>
          <w:rFonts w:ascii="MS Gothic" w:hAnsi="MS Gothic" w:eastAsia="MS Gothic" w:cs="MS Gothic"/>
        </w:rPr>
        <w:t>スルタン・アムラトによるその</w:t>
      </w:r>
      <w:r>
        <w:rPr>
          <w:rFonts w:ascii="Microsoft YaHei" w:hAnsi="Microsoft YaHei" w:eastAsia="Microsoft YaHei" w:cs="Microsoft YaHei"/>
        </w:rPr>
        <w:t>先行的使用、</w:t>
      </w:r>
      <w:r>
        <w:rPr>
          <w:rFonts w:ascii="MS Gothic" w:hAnsi="MS Gothic" w:eastAsia="MS Gothic" w:cs="MS Gothic"/>
        </w:rPr>
        <w:t>また</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述</w:t>
      </w:r>
      <w:r>
        <w:rPr>
          <w:rFonts w:ascii="MS Gothic" w:hAnsi="MS Gothic" w:eastAsia="MS Gothic" w:cs="MS Gothic"/>
        </w:rPr>
        <w:t>べたように</w:t>
      </w:r>
      <w:r>
        <w:rPr>
          <w:rFonts w:ascii="Microsoft YaHei" w:hAnsi="Microsoft YaHei" w:eastAsia="Microsoft YaHei" w:cs="Microsoft YaHei"/>
        </w:rPr>
        <w:t>、</w:t>
      </w:r>
      <w:r>
        <w:rPr>
          <w:rFonts w:ascii="MS Gothic" w:hAnsi="MS Gothic" w:eastAsia="MS Gothic" w:cs="MS Gothic"/>
        </w:rPr>
        <w:t>マホメットのアドリアノープルにおける</w:t>
      </w:r>
      <w:r>
        <w:rPr>
          <w:rFonts w:ascii="Microsoft YaHei" w:hAnsi="Microsoft YaHei" w:eastAsia="Microsoft YaHei" w:cs="Microsoft YaHei"/>
        </w:rPr>
        <w:t>大砲鋳造所</w:t>
      </w:r>
      <w:r>
        <w:rPr>
          <w:rFonts w:ascii="MS Gothic" w:hAnsi="MS Gothic" w:eastAsia="MS Gothic" w:cs="MS Gothic"/>
        </w:rPr>
        <w:t>についても</w:t>
      </w:r>
      <w:r>
        <w:rPr>
          <w:rFonts w:ascii="Microsoft YaHei" w:hAnsi="Microsoft YaHei" w:eastAsia="Microsoft YaHei" w:cs="Microsoft YaHei"/>
        </w:rPr>
        <w:t>語</w:t>
      </w:r>
      <w:r>
        <w:rPr>
          <w:rFonts w:ascii="MS Gothic" w:hAnsi="MS Gothic" w:eastAsia="MS Gothic" w:cs="MS Gothic"/>
        </w:rPr>
        <w:t>る</w:t>
      </w:r>
      <w:r>
        <w:rPr>
          <w:rFonts w:ascii="Times New Roman" w:hAnsi="Times New Roman" w:eastAsia="Times New Roman" w:cs="Times New Roman"/>
        </w:rPr>
        <w:t>.</w:t>
      </w:r>
      <w:r>
        <w:rPr>
          <w:rFonts w:ascii="MS Gothic" w:hAnsi="MS Gothic" w:eastAsia="MS Gothic" w:cs="MS Gothic"/>
        </w:rPr>
        <w:t>さらに</w:t>
      </w:r>
      <w:r>
        <w:rPr>
          <w:rFonts w:ascii="Microsoft YaHei" w:hAnsi="Microsoft YaHei" w:eastAsia="Microsoft YaHei" w:cs="Microsoft YaHei"/>
        </w:rPr>
        <w:t>包囲</w:t>
      </w:r>
      <w:r>
        <w:rPr>
          <w:rFonts w:ascii="MS Gothic" w:hAnsi="MS Gothic" w:eastAsia="MS Gothic" w:cs="MS Gothic"/>
        </w:rPr>
        <w:t>そのものの</w:t>
      </w:r>
      <w:r>
        <w:rPr>
          <w:rFonts w:ascii="Microsoft YaHei" w:hAnsi="Microsoft YaHei" w:eastAsia="Microsoft YaHei" w:cs="Microsoft YaHei"/>
        </w:rPr>
        <w:t>進行</w:t>
      </w:r>
      <w:r>
        <w:rPr>
          <w:rFonts w:ascii="MS Gothic" w:hAnsi="MS Gothic" w:eastAsia="MS Gothic" w:cs="MS Gothic"/>
        </w:rPr>
        <w:t>において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、『槍</w:t>
      </w:r>
      <w:r>
        <w:rPr>
          <w:rFonts w:ascii="MS Gothic" w:hAnsi="MS Gothic" w:eastAsia="MS Gothic" w:cs="MS Gothic"/>
        </w:rPr>
        <w:t>と</w:t>
      </w:r>
      <w:r>
        <w:rPr>
          <w:rFonts w:ascii="Microsoft YaHei" w:hAnsi="Microsoft YaHei" w:eastAsia="Microsoft YaHei" w:cs="Microsoft YaHei"/>
        </w:rPr>
        <w:t>矢</w:t>
      </w:r>
      <w:r>
        <w:rPr>
          <w:rFonts w:ascii="MS Gothic" w:hAnsi="MS Gothic" w:eastAsia="MS Gothic" w:cs="MS Gothic"/>
        </w:rPr>
        <w:t>の</w:t>
      </w:r>
      <w:r>
        <w:rPr>
          <w:rFonts w:ascii="Microsoft YaHei" w:hAnsi="Microsoft YaHei" w:eastAsia="Microsoft YaHei" w:cs="Microsoft YaHei"/>
        </w:rPr>
        <w:t>一斉射</w:t>
      </w:r>
      <w:r>
        <w:rPr>
          <w:rFonts w:ascii="MS Gothic" w:hAnsi="MS Gothic" w:eastAsia="MS Gothic" w:cs="MS Gothic"/>
        </w:rPr>
        <w:t>に</w:t>
      </w:r>
      <w:r>
        <w:rPr>
          <w:rFonts w:ascii="Microsoft YaHei" w:hAnsi="Microsoft YaHei" w:eastAsia="Microsoft YaHei" w:cs="Microsoft YaHei"/>
        </w:rPr>
        <w:t>、火縄銃</w:t>
      </w:r>
      <w:r>
        <w:rPr>
          <w:rFonts w:ascii="MS Gothic" w:hAnsi="MS Gothic" w:eastAsia="MS Gothic" w:cs="MS Gothic"/>
        </w:rPr>
        <w:t>と</w:t>
      </w:r>
      <w:r>
        <w:rPr>
          <w:rFonts w:ascii="Microsoft YaHei" w:hAnsi="Microsoft YaHei" w:eastAsia="Microsoft YaHei" w:cs="Microsoft YaHei"/>
        </w:rPr>
        <w:t>大砲</w:t>
      </w:r>
      <w:r>
        <w:rPr>
          <w:rFonts w:ascii="MS Gothic" w:hAnsi="MS Gothic" w:eastAsia="MS Gothic" w:cs="MS Gothic"/>
        </w:rPr>
        <w:t>の</w:t>
      </w:r>
      <w:r>
        <w:rPr>
          <w:rFonts w:ascii="Microsoft YaHei" w:hAnsi="Microsoft YaHei" w:eastAsia="Microsoft YaHei" w:cs="Microsoft YaHei"/>
        </w:rPr>
        <w:t>煙、音、</w:t>
      </w:r>
      <w:r>
        <w:rPr>
          <w:rFonts w:ascii="MS Gothic" w:hAnsi="MS Gothic" w:eastAsia="MS Gothic" w:cs="MS Gothic"/>
        </w:rPr>
        <w:t>および</w:t>
      </w:r>
      <w:r>
        <w:rPr>
          <w:rFonts w:ascii="Microsoft YaHei" w:hAnsi="Microsoft YaHei" w:eastAsia="Microsoft YaHei" w:cs="Microsoft YaHei"/>
        </w:rPr>
        <w:t>火</w:t>
      </w:r>
      <w:r>
        <w:rPr>
          <w:rFonts w:ascii="MS Gothic" w:hAnsi="MS Gothic" w:eastAsia="MS Gothic" w:cs="MS Gothic"/>
        </w:rPr>
        <w:t>が</w:t>
      </w:r>
      <w:r>
        <w:rPr>
          <w:rFonts w:ascii="Microsoft YaHei" w:hAnsi="Microsoft YaHei" w:eastAsia="Microsoft YaHei" w:cs="Microsoft YaHei"/>
        </w:rPr>
        <w:t>伴</w:t>
      </w:r>
      <w:r>
        <w:rPr>
          <w:rFonts w:ascii="MS Gothic" w:hAnsi="MS Gothic" w:eastAsia="MS Gothic" w:cs="MS Gothic"/>
        </w:rPr>
        <w:t>っていた</w:t>
      </w:r>
      <w:r>
        <w:rPr>
          <w:rFonts w:ascii="Microsoft YaHei" w:hAnsi="Microsoft YaHei" w:eastAsia="Microsoft YaHei" w:cs="Microsoft YaHei"/>
        </w:rPr>
        <w:t>』</w:t>
      </w:r>
      <w:r>
        <w:rPr>
          <w:rFonts w:ascii="MS Gothic" w:hAnsi="MS Gothic" w:eastAsia="MS Gothic" w:cs="MS Gothic"/>
        </w:rPr>
        <w:t>こと</w:t>
      </w:r>
      <w:r>
        <w:rPr>
          <w:rFonts w:ascii="Microsoft YaHei" w:hAnsi="Microsoft YaHei" w:eastAsia="Microsoft YaHei" w:cs="Microsoft YaHei"/>
        </w:rPr>
        <w:t>、『</w:t>
      </w:r>
      <w:r>
        <w:rPr>
          <w:rFonts w:ascii="MS Gothic" w:hAnsi="MS Gothic" w:eastAsia="MS Gothic" w:cs="MS Gothic"/>
        </w:rPr>
        <w:t>トルコ</w:t>
      </w:r>
      <w:r>
        <w:rPr>
          <w:rFonts w:ascii="Microsoft YaHei" w:hAnsi="Microsoft YaHei" w:eastAsia="Microsoft YaHei" w:cs="Microsoft YaHei"/>
        </w:rPr>
        <w:t>砲兵</w:t>
      </w:r>
      <w:r>
        <w:rPr>
          <w:rFonts w:ascii="MS Gothic" w:hAnsi="MS Gothic" w:eastAsia="MS Gothic" w:cs="MS Gothic"/>
        </w:rPr>
        <w:t>の</w:t>
      </w:r>
      <w:r>
        <w:rPr>
          <w:rFonts w:ascii="Microsoft YaHei" w:hAnsi="Microsoft YaHei" w:eastAsia="Microsoft YaHei" w:cs="Microsoft YaHei"/>
        </w:rPr>
        <w:t>長</w:t>
      </w:r>
      <w:r>
        <w:rPr>
          <w:rFonts w:ascii="MS Gothic" w:hAnsi="MS Gothic" w:eastAsia="MS Gothic" w:cs="MS Gothic"/>
        </w:rPr>
        <w:t>く</w:t>
      </w:r>
      <w:r>
        <w:rPr>
          <w:rFonts w:ascii="Microsoft YaHei" w:hAnsi="Microsoft YaHei" w:eastAsia="Microsoft YaHei" w:cs="Microsoft YaHei"/>
        </w:rPr>
        <w:t>連</w:t>
      </w:r>
      <w:r>
        <w:rPr>
          <w:rFonts w:ascii="MS Gothic" w:hAnsi="MS Gothic" w:eastAsia="MS Gothic" w:cs="MS Gothic"/>
        </w:rPr>
        <w:t>なる</w:t>
      </w:r>
      <w:r>
        <w:rPr>
          <w:rFonts w:ascii="Microsoft YaHei" w:hAnsi="Microsoft YaHei" w:eastAsia="Microsoft YaHei" w:cs="Microsoft YaHei"/>
        </w:rPr>
        <w:t>隊列</w:t>
      </w:r>
      <w:r>
        <w:rPr>
          <w:rFonts w:ascii="MS Gothic" w:hAnsi="MS Gothic" w:eastAsia="MS Gothic" w:cs="MS Gothic"/>
        </w:rPr>
        <w:t>が</w:t>
      </w:r>
      <w:r>
        <w:rPr>
          <w:rFonts w:ascii="Microsoft YaHei" w:hAnsi="Microsoft YaHei" w:eastAsia="Microsoft YaHei" w:cs="Microsoft YaHei"/>
        </w:rPr>
        <w:t>城壁</w:t>
      </w:r>
      <w:r>
        <w:rPr>
          <w:rFonts w:ascii="MS Gothic" w:hAnsi="MS Gothic" w:eastAsia="MS Gothic" w:cs="MS Gothic"/>
        </w:rPr>
        <w:t>に</w:t>
      </w:r>
      <w:r>
        <w:rPr>
          <w:rFonts w:ascii="Microsoft YaHei" w:hAnsi="Microsoft YaHei" w:eastAsia="Microsoft YaHei" w:cs="Microsoft YaHei"/>
        </w:rPr>
        <w:t>照準</w:t>
      </w:r>
      <w:r>
        <w:rPr>
          <w:rFonts w:ascii="MS Gothic" w:hAnsi="MS Gothic" w:eastAsia="MS Gothic" w:cs="MS Gothic"/>
        </w:rPr>
        <w:t>を</w:t>
      </w:r>
      <w:r>
        <w:rPr>
          <w:rFonts w:ascii="Microsoft YaHei" w:hAnsi="Microsoft YaHei" w:eastAsia="Microsoft YaHei" w:cs="Microsoft YaHei"/>
        </w:rPr>
        <w:t>定</w:t>
      </w:r>
      <w:r>
        <w:rPr>
          <w:rFonts w:ascii="MS Gothic" w:hAnsi="MS Gothic" w:eastAsia="MS Gothic" w:cs="MS Gothic"/>
        </w:rPr>
        <w:t>め</w:t>
      </w:r>
      <w:r>
        <w:rPr>
          <w:rFonts w:ascii="Microsoft YaHei" w:hAnsi="Microsoft YaHei" w:eastAsia="Microsoft YaHei" w:cs="Microsoft YaHei"/>
        </w:rPr>
        <w:t>、十四</w:t>
      </w:r>
      <w:r>
        <w:rPr>
          <w:rFonts w:ascii="MS Gothic" w:hAnsi="MS Gothic" w:eastAsia="MS Gothic" w:cs="MS Gothic"/>
        </w:rPr>
        <w:t>の</w:t>
      </w:r>
      <w:r>
        <w:rPr>
          <w:rFonts w:ascii="Microsoft YaHei" w:hAnsi="Microsoft YaHei" w:eastAsia="Microsoft YaHei" w:cs="Microsoft YaHei"/>
        </w:rPr>
        <w:t>砲台</w:t>
      </w:r>
      <w:r>
        <w:rPr>
          <w:rFonts w:ascii="MS Gothic" w:hAnsi="MS Gothic" w:eastAsia="MS Gothic" w:cs="MS Gothic"/>
        </w:rPr>
        <w:t>が</w:t>
      </w:r>
      <w:r>
        <w:rPr>
          <w:rFonts w:ascii="Microsoft YaHei" w:hAnsi="Microsoft YaHei" w:eastAsia="Microsoft YaHei" w:cs="Microsoft YaHei"/>
        </w:rPr>
        <w:t>同時</w:t>
      </w:r>
      <w:r>
        <w:rPr>
          <w:rFonts w:ascii="MS Gothic" w:hAnsi="MS Gothic" w:eastAsia="MS Gothic" w:cs="MS Gothic"/>
        </w:rPr>
        <w:t>に</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攻</w:t>
      </w:r>
      <w:r>
        <w:rPr>
          <w:rFonts w:ascii="MS Gothic" w:hAnsi="MS Gothic" w:eastAsia="MS Gothic" w:cs="MS Gothic"/>
        </w:rPr>
        <w:t>めやすい</w:t>
      </w:r>
      <w:r>
        <w:rPr>
          <w:rFonts w:ascii="Microsoft YaHei" w:hAnsi="Microsoft YaHei" w:eastAsia="Microsoft YaHei" w:cs="Microsoft YaHei"/>
        </w:rPr>
        <w:t>箇所</w:t>
      </w:r>
      <w:r>
        <w:rPr>
          <w:rFonts w:ascii="MS Gothic" w:hAnsi="MS Gothic" w:eastAsia="MS Gothic" w:cs="MS Gothic"/>
        </w:rPr>
        <w:t>に</w:t>
      </w:r>
      <w:r>
        <w:rPr>
          <w:rFonts w:ascii="Microsoft YaHei" w:hAnsi="Microsoft YaHei" w:eastAsia="Microsoft YaHei" w:cs="Microsoft YaHei"/>
        </w:rPr>
        <w:t>雷鳴</w:t>
      </w:r>
      <w:r>
        <w:rPr>
          <w:rFonts w:ascii="MS Gothic" w:hAnsi="MS Gothic" w:eastAsia="MS Gothic" w:cs="MS Gothic"/>
        </w:rPr>
        <w:t>のごとく</w:t>
      </w:r>
      <w:r>
        <w:rPr>
          <w:rFonts w:ascii="Microsoft YaHei" w:hAnsi="Microsoft YaHei" w:eastAsia="Microsoft YaHei" w:cs="Microsoft YaHei"/>
        </w:rPr>
        <w:t>砲撃</w:t>
      </w:r>
      <w:r>
        <w:rPr>
          <w:rFonts w:ascii="MS Gothic" w:hAnsi="MS Gothic" w:eastAsia="MS Gothic" w:cs="MS Gothic"/>
        </w:rPr>
        <w:t>を</w:t>
      </w:r>
      <w:r>
        <w:rPr>
          <w:rFonts w:ascii="Microsoft YaHei" w:hAnsi="Microsoft YaHei" w:eastAsia="Microsoft YaHei" w:cs="Microsoft YaHei"/>
        </w:rPr>
        <w:t>加</w:t>
      </w:r>
      <w:r>
        <w:rPr>
          <w:rFonts w:ascii="MS Gothic" w:hAnsi="MS Gothic" w:eastAsia="MS Gothic" w:cs="MS Gothic"/>
        </w:rPr>
        <w:t>えた</w:t>
      </w:r>
      <w:r>
        <w:rPr>
          <w:rFonts w:ascii="Microsoft YaHei" w:hAnsi="Microsoft YaHei" w:eastAsia="Microsoft YaHei" w:cs="Microsoft YaHei"/>
        </w:rPr>
        <w:t>』</w:t>
      </w:r>
      <w:r>
        <w:rPr>
          <w:rFonts w:ascii="MS Gothic" w:hAnsi="MS Gothic" w:eastAsia="MS Gothic" w:cs="MS Gothic"/>
        </w:rPr>
        <w:t>こと</w:t>
      </w:r>
      <w:r>
        <w:rPr>
          <w:rFonts w:ascii="Microsoft YaHei" w:hAnsi="Microsoft YaHei" w:eastAsia="Microsoft YaHei" w:cs="Microsoft YaHei"/>
        </w:rPr>
        <w:t>、『幾世紀</w:t>
      </w:r>
      <w:r>
        <w:rPr>
          <w:rFonts w:ascii="MS Gothic" w:hAnsi="MS Gothic" w:eastAsia="MS Gothic" w:cs="MS Gothic"/>
        </w:rPr>
        <w:t>にもわたり</w:t>
      </w:r>
      <w:r>
        <w:rPr>
          <w:rFonts w:ascii="Microsoft YaHei" w:hAnsi="Microsoft YaHei" w:eastAsia="Microsoft YaHei" w:cs="Microsoft YaHei"/>
        </w:rPr>
        <w:t>敵</w:t>
      </w:r>
      <w:r>
        <w:rPr>
          <w:rFonts w:ascii="MS Gothic" w:hAnsi="MS Gothic" w:eastAsia="MS Gothic" w:cs="MS Gothic"/>
        </w:rPr>
        <w:t>の</w:t>
      </w:r>
      <w:r>
        <w:rPr>
          <w:rFonts w:ascii="Microsoft YaHei" w:hAnsi="Microsoft YaHei" w:eastAsia="Microsoft YaHei" w:cs="Microsoft YaHei"/>
        </w:rPr>
        <w:t>暴力</w:t>
      </w:r>
      <w:r>
        <w:rPr>
          <w:rFonts w:ascii="MS Gothic" w:hAnsi="MS Gothic" w:eastAsia="MS Gothic" w:cs="MS Gothic"/>
        </w:rPr>
        <w:t>に</w:t>
      </w:r>
      <w:r>
        <w:rPr>
          <w:rFonts w:ascii="Microsoft YaHei" w:hAnsi="Microsoft YaHei" w:eastAsia="Microsoft YaHei" w:cs="Microsoft YaHei"/>
        </w:rPr>
        <w:t>抗</w:t>
      </w:r>
      <w:r>
        <w:rPr>
          <w:rFonts w:ascii="MS Gothic" w:hAnsi="MS Gothic" w:eastAsia="MS Gothic" w:cs="MS Gothic"/>
        </w:rPr>
        <w:t>してきた</w:t>
      </w:r>
      <w:r>
        <w:rPr>
          <w:rFonts w:ascii="Microsoft YaHei" w:hAnsi="Microsoft YaHei" w:eastAsia="Microsoft YaHei" w:cs="Microsoft YaHei"/>
        </w:rPr>
        <w:t>防備</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オスマンの</w:t>
      </w:r>
      <w:r>
        <w:rPr>
          <w:rFonts w:ascii="Microsoft YaHei" w:hAnsi="Microsoft YaHei" w:eastAsia="Microsoft YaHei" w:cs="Microsoft YaHei"/>
        </w:rPr>
        <w:t>大砲</w:t>
      </w:r>
      <w:r>
        <w:rPr>
          <w:rFonts w:ascii="MS Gothic" w:hAnsi="MS Gothic" w:eastAsia="MS Gothic" w:cs="MS Gothic"/>
        </w:rPr>
        <w:t>によって</w:t>
      </w:r>
      <w:r>
        <w:rPr>
          <w:rFonts w:ascii="Microsoft YaHei" w:hAnsi="Microsoft YaHei" w:eastAsia="Microsoft YaHei" w:cs="Microsoft YaHei"/>
        </w:rPr>
        <w:t>四方</w:t>
      </w:r>
      <w:r>
        <w:rPr>
          <w:rFonts w:ascii="MS Gothic" w:hAnsi="MS Gothic" w:eastAsia="MS Gothic" w:cs="MS Gothic"/>
        </w:rPr>
        <w:t>から</w:t>
      </w:r>
      <w:r>
        <w:rPr>
          <w:rFonts w:ascii="Microsoft YaHei" w:hAnsi="Microsoft YaHei" w:eastAsia="Microsoft YaHei" w:cs="Microsoft YaHei"/>
        </w:rPr>
        <w:t>破壊</w:t>
      </w:r>
      <w:r>
        <w:rPr>
          <w:rFonts w:ascii="MS Gothic" w:hAnsi="MS Gothic" w:eastAsia="MS Gothic" w:cs="MS Gothic"/>
        </w:rPr>
        <w:t>され</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破口</w:t>
      </w:r>
      <w:r>
        <w:rPr>
          <w:rFonts w:ascii="MS Gothic" w:hAnsi="MS Gothic" w:eastAsia="MS Gothic" w:cs="MS Gothic"/>
        </w:rPr>
        <w:t>が</w:t>
      </w:r>
      <w:r>
        <w:rPr>
          <w:rFonts w:ascii="Microsoft YaHei" w:hAnsi="Microsoft YaHei" w:eastAsia="Microsoft YaHei" w:cs="Microsoft YaHei"/>
        </w:rPr>
        <w:t>開</w:t>
      </w:r>
      <w:r>
        <w:rPr>
          <w:rFonts w:ascii="MS Gothic" w:hAnsi="MS Gothic" w:eastAsia="MS Gothic" w:cs="MS Gothic"/>
        </w:rPr>
        <w:t>かれ</w:t>
      </w:r>
      <w:r>
        <w:rPr>
          <w:rFonts w:ascii="Microsoft YaHei" w:hAnsi="Microsoft YaHei" w:eastAsia="Microsoft YaHei" w:cs="Microsoft YaHei"/>
        </w:rPr>
        <w:t>、聖</w:t>
      </w:r>
      <w:r>
        <w:rPr>
          <w:rFonts w:ascii="MS Gothic" w:hAnsi="MS Gothic" w:eastAsia="MS Gothic" w:cs="MS Gothic"/>
        </w:rPr>
        <w:t>ロマヌス</w:t>
      </w:r>
      <w:r>
        <w:rPr>
          <w:rFonts w:ascii="Microsoft YaHei" w:hAnsi="Microsoft YaHei" w:eastAsia="Microsoft YaHei" w:cs="Microsoft YaHei"/>
        </w:rPr>
        <w:t>門</w:t>
      </w:r>
      <w:r>
        <w:rPr>
          <w:rFonts w:ascii="MS Gothic" w:hAnsi="MS Gothic" w:eastAsia="MS Gothic" w:cs="MS Gothic"/>
        </w:rPr>
        <w:t>の</w:t>
      </w:r>
      <w:r>
        <w:rPr>
          <w:rFonts w:ascii="Microsoft YaHei" w:hAnsi="Microsoft YaHei" w:eastAsia="Microsoft YaHei" w:cs="Microsoft YaHei"/>
        </w:rPr>
        <w:t>近</w:t>
      </w:r>
      <w:r>
        <w:rPr>
          <w:rFonts w:ascii="MS Gothic" w:hAnsi="MS Gothic" w:eastAsia="MS Gothic" w:cs="MS Gothic"/>
        </w:rPr>
        <w:t>くでは</w:t>
      </w:r>
      <w:r>
        <w:rPr>
          <w:rFonts w:ascii="Microsoft YaHei" w:hAnsi="Microsoft YaHei" w:eastAsia="Microsoft YaHei" w:cs="Microsoft YaHei"/>
        </w:rPr>
        <w:t>四</w:t>
      </w:r>
      <w:r>
        <w:rPr>
          <w:rFonts w:ascii="MS Gothic" w:hAnsi="MS Gothic" w:eastAsia="MS Gothic" w:cs="MS Gothic"/>
        </w:rPr>
        <w:t>つの</w:t>
      </w:r>
      <w:r>
        <w:rPr>
          <w:rFonts w:ascii="Microsoft YaHei" w:hAnsi="Microsoft YaHei" w:eastAsia="Microsoft YaHei" w:cs="Microsoft YaHei"/>
        </w:rPr>
        <w:t>塔</w:t>
      </w:r>
      <w:r>
        <w:rPr>
          <w:rFonts w:ascii="MS Gothic" w:hAnsi="MS Gothic" w:eastAsia="MS Gothic" w:cs="MS Gothic"/>
        </w:rPr>
        <w:t>が</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平</w:t>
      </w:r>
      <w:r>
        <w:rPr>
          <w:rFonts w:ascii="MS Gothic" w:hAnsi="MS Gothic" w:eastAsia="MS Gothic" w:cs="MS Gothic"/>
        </w:rPr>
        <w:t>らげられた</w:t>
      </w:r>
      <w:r>
        <w:rPr>
          <w:rFonts w:ascii="Microsoft YaHei" w:hAnsi="Microsoft YaHei" w:eastAsia="Microsoft YaHei" w:cs="Microsoft YaHei"/>
        </w:rPr>
        <w:t>』</w:t>
      </w:r>
      <w:r>
        <w:rPr>
          <w:rFonts w:ascii="MS Gothic" w:hAnsi="MS Gothic" w:eastAsia="MS Gothic" w:cs="MS Gothic"/>
        </w:rPr>
        <w:t>こと</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『塹壕陣、</w:t>
      </w:r>
      <w:r>
        <w:rPr>
          <w:rFonts w:ascii="MS Gothic" w:hAnsi="MS Gothic" w:eastAsia="MS Gothic" w:cs="MS Gothic"/>
        </w:rPr>
        <w:t>ガレー</w:t>
      </w:r>
      <w:r>
        <w:rPr>
          <w:rFonts w:ascii="Microsoft YaHei" w:hAnsi="Microsoft YaHei" w:eastAsia="Microsoft YaHei" w:cs="Microsoft YaHei"/>
        </w:rPr>
        <w:t>船、</w:t>
      </w:r>
      <w:r>
        <w:rPr>
          <w:rFonts w:ascii="MS Gothic" w:hAnsi="MS Gothic" w:eastAsia="MS Gothic" w:cs="MS Gothic"/>
        </w:rPr>
        <w:t>そして</w:t>
      </w:r>
      <w:r>
        <w:rPr>
          <w:rFonts w:ascii="Microsoft YaHei" w:hAnsi="Microsoft YaHei" w:eastAsia="Microsoft YaHei" w:cs="Microsoft YaHei"/>
        </w:rPr>
        <w:t>橋</w:t>
      </w:r>
      <w:r>
        <w:rPr>
          <w:rFonts w:ascii="MS Gothic" w:hAnsi="MS Gothic" w:eastAsia="MS Gothic" w:cs="MS Gothic"/>
        </w:rPr>
        <w:t>から</w:t>
      </w:r>
      <w:r>
        <w:rPr>
          <w:rFonts w:ascii="Microsoft YaHei" w:hAnsi="Microsoft YaHei" w:eastAsia="Microsoft YaHei" w:cs="Microsoft YaHei"/>
        </w:rPr>
        <w:t>、</w:t>
      </w:r>
      <w:r>
        <w:rPr>
          <w:rFonts w:ascii="MS Gothic" w:hAnsi="MS Gothic" w:eastAsia="MS Gothic" w:cs="MS Gothic"/>
        </w:rPr>
        <w:t>オスマンの</w:t>
      </w:r>
      <w:r>
        <w:rPr>
          <w:rFonts w:ascii="Microsoft YaHei" w:hAnsi="Microsoft YaHei" w:eastAsia="Microsoft YaHei" w:cs="Microsoft YaHei"/>
        </w:rPr>
        <w:t>砲兵</w:t>
      </w:r>
      <w:r>
        <w:rPr>
          <w:rFonts w:ascii="MS Gothic" w:hAnsi="MS Gothic" w:eastAsia="MS Gothic" w:cs="MS Gothic"/>
        </w:rPr>
        <w:t>が</w:t>
      </w:r>
      <w:r>
        <w:rPr>
          <w:rFonts w:ascii="Microsoft YaHei" w:hAnsi="Microsoft YaHei" w:eastAsia="Microsoft YaHei" w:cs="Microsoft YaHei"/>
        </w:rPr>
        <w:t>四方</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雷鳴</w:t>
      </w:r>
      <w:r>
        <w:rPr>
          <w:rFonts w:ascii="MS Gothic" w:hAnsi="MS Gothic" w:eastAsia="MS Gothic" w:cs="MS Gothic"/>
        </w:rPr>
        <w:t>のように</w:t>
      </w:r>
      <w:r>
        <w:rPr>
          <w:rFonts w:ascii="Microsoft YaHei" w:hAnsi="Microsoft YaHei" w:eastAsia="Microsoft YaHei" w:cs="Microsoft YaHei"/>
        </w:rPr>
        <w:t>撃</w:t>
      </w:r>
      <w:r>
        <w:rPr>
          <w:rFonts w:ascii="MS Gothic" w:hAnsi="MS Gothic" w:eastAsia="MS Gothic" w:cs="MS Gothic"/>
        </w:rPr>
        <w:t>ちかけたため</w:t>
      </w:r>
      <w:r>
        <w:rPr>
          <w:rFonts w:ascii="Microsoft YaHei" w:hAnsi="Microsoft YaHei" w:eastAsia="Microsoft YaHei" w:cs="Microsoft YaHei"/>
        </w:rPr>
        <w:t>、陣営</w:t>
      </w:r>
      <w:r>
        <w:rPr>
          <w:rFonts w:ascii="MS Gothic" w:hAnsi="MS Gothic" w:eastAsia="MS Gothic" w:cs="MS Gothic"/>
        </w:rPr>
        <w:t>と</w:t>
      </w:r>
      <w:r>
        <w:rPr>
          <w:rFonts w:ascii="Microsoft YaHei" w:hAnsi="Microsoft YaHei" w:eastAsia="Microsoft YaHei" w:cs="Microsoft YaHei"/>
        </w:rPr>
        <w:t>都市、</w:t>
      </w:r>
      <w:r>
        <w:rPr>
          <w:rFonts w:ascii="MS Gothic" w:hAnsi="MS Gothic" w:eastAsia="MS Gothic" w:cs="MS Gothic"/>
        </w:rPr>
        <w:t>ギリシア</w:t>
      </w:r>
      <w:r>
        <w:rPr>
          <w:rFonts w:ascii="Microsoft YaHei" w:hAnsi="Microsoft YaHei" w:eastAsia="Microsoft YaHei" w:cs="Microsoft YaHei"/>
        </w:rPr>
        <w:t>人</w:t>
      </w:r>
      <w:r>
        <w:rPr>
          <w:rFonts w:ascii="MS Gothic" w:hAnsi="MS Gothic" w:eastAsia="MS Gothic" w:cs="MS Gothic"/>
        </w:rPr>
        <w:t>とトルコ</w:t>
      </w:r>
      <w:r>
        <w:rPr>
          <w:rFonts w:ascii="Microsoft YaHei" w:hAnsi="Microsoft YaHei" w:eastAsia="Microsoft YaHei" w:cs="Microsoft YaHei"/>
        </w:rPr>
        <w:t>人</w:t>
      </w:r>
      <w:r>
        <w:rPr>
          <w:rFonts w:ascii="MS Gothic" w:hAnsi="MS Gothic" w:eastAsia="MS Gothic" w:cs="MS Gothic"/>
        </w:rPr>
        <w:t>とは</w:t>
      </w:r>
      <w:r>
        <w:rPr>
          <w:rFonts w:ascii="Microsoft YaHei" w:hAnsi="Microsoft YaHei" w:eastAsia="Microsoft YaHei" w:cs="Microsoft YaHei"/>
        </w:rPr>
        <w:t>、煙</w:t>
      </w:r>
      <w:r>
        <w:rPr>
          <w:rFonts w:ascii="MS Gothic" w:hAnsi="MS Gothic" w:eastAsia="MS Gothic" w:cs="MS Gothic"/>
        </w:rPr>
        <w:t>の</w:t>
      </w:r>
      <w:r>
        <w:rPr>
          <w:rFonts w:ascii="Microsoft YaHei" w:hAnsi="Microsoft YaHei" w:eastAsia="Microsoft YaHei" w:cs="Microsoft YaHei"/>
        </w:rPr>
        <w:t>雲</w:t>
      </w:r>
      <w:r>
        <w:rPr>
          <w:rFonts w:ascii="MS Gothic" w:hAnsi="MS Gothic" w:eastAsia="MS Gothic" w:cs="MS Gothic"/>
        </w:rPr>
        <w:t>に</w:t>
      </w:r>
      <w:r>
        <w:rPr>
          <w:rFonts w:ascii="Microsoft YaHei" w:hAnsi="Microsoft YaHei" w:eastAsia="Microsoft YaHei" w:cs="Microsoft YaHei"/>
        </w:rPr>
        <w:t>包</w:t>
      </w:r>
      <w:r>
        <w:rPr>
          <w:rFonts w:ascii="MS Gothic" w:hAnsi="MS Gothic" w:eastAsia="MS Gothic" w:cs="MS Gothic"/>
        </w:rPr>
        <w:t>み</w:t>
      </w:r>
      <w:r>
        <w:rPr>
          <w:rFonts w:ascii="Microsoft YaHei" w:hAnsi="Microsoft YaHei" w:eastAsia="Microsoft YaHei" w:cs="Microsoft YaHei"/>
        </w:rPr>
        <w:t>込</w:t>
      </w:r>
      <w:r>
        <w:rPr>
          <w:rFonts w:ascii="MS Gothic" w:hAnsi="MS Gothic" w:eastAsia="MS Gothic" w:cs="MS Gothic"/>
        </w:rPr>
        <w:t>まれたが</w:t>
      </w:r>
      <w:r>
        <w:rPr>
          <w:rFonts w:ascii="Microsoft YaHei" w:hAnsi="Microsoft YaHei" w:eastAsia="Microsoft YaHei" w:cs="Microsoft YaHei"/>
        </w:rPr>
        <w:t>、</w:t>
      </w:r>
      <w:r>
        <w:rPr>
          <w:rFonts w:ascii="MS Gothic" w:hAnsi="MS Gothic" w:eastAsia="MS Gothic" w:cs="MS Gothic"/>
        </w:rPr>
        <w:t>それはただローマ</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救出</w:t>
      </w:r>
      <w:r>
        <w:rPr>
          <w:rFonts w:ascii="MS Gothic" w:hAnsi="MS Gothic" w:eastAsia="MS Gothic" w:cs="MS Gothic"/>
        </w:rPr>
        <w:t>か</w:t>
      </w:r>
      <w:r>
        <w:rPr>
          <w:rFonts w:ascii="Microsoft YaHei" w:hAnsi="Microsoft YaHei" w:eastAsia="Microsoft YaHei" w:cs="Microsoft YaHei"/>
        </w:rPr>
        <w:t>、</w:t>
      </w:r>
      <w:r>
        <w:rPr>
          <w:rFonts w:ascii="MS Gothic" w:hAnsi="MS Gothic" w:eastAsia="MS Gothic" w:cs="MS Gothic"/>
        </w:rPr>
        <w:t>さもなくば</w:t>
      </w:r>
      <w:r>
        <w:rPr>
          <w:rFonts w:ascii="Microsoft YaHei" w:hAnsi="Microsoft YaHei" w:eastAsia="Microsoft YaHei" w:cs="Microsoft YaHei"/>
        </w:rPr>
        <w:t>滅亡</w:t>
      </w:r>
      <w:r>
        <w:rPr>
          <w:rFonts w:ascii="MS Gothic" w:hAnsi="MS Gothic" w:eastAsia="MS Gothic" w:cs="MS Gothic"/>
        </w:rPr>
        <w:t>によってのみ</w:t>
      </w:r>
      <w:r>
        <w:rPr>
          <w:rFonts w:ascii="Microsoft YaHei" w:hAnsi="Microsoft YaHei" w:eastAsia="Microsoft YaHei" w:cs="Microsoft YaHei"/>
        </w:rPr>
        <w:t>払</w:t>
      </w:r>
      <w:r>
        <w:rPr>
          <w:rFonts w:ascii="MS Gothic" w:hAnsi="MS Gothic" w:eastAsia="MS Gothic" w:cs="MS Gothic"/>
        </w:rPr>
        <w:t>い</w:t>
      </w:r>
      <w:r>
        <w:rPr>
          <w:rFonts w:ascii="Microsoft YaHei" w:hAnsi="Microsoft YaHei" w:eastAsia="Microsoft YaHei" w:cs="Microsoft YaHei"/>
        </w:rPr>
        <w:t>除</w:t>
      </w:r>
      <w:r>
        <w:rPr>
          <w:rFonts w:ascii="MS Gothic" w:hAnsi="MS Gothic" w:eastAsia="MS Gothic" w:cs="MS Gothic"/>
        </w:rPr>
        <w:t>けられ</w:t>
      </w:r>
      <w:r>
        <w:rPr>
          <w:rFonts w:ascii="Microsoft YaHei" w:hAnsi="Microsoft YaHei" w:eastAsia="Microsoft YaHei" w:cs="Microsoft YaHei"/>
        </w:rPr>
        <w:t>得</w:t>
      </w:r>
      <w:r>
        <w:rPr>
          <w:rFonts w:ascii="MS Gothic" w:hAnsi="MS Gothic" w:eastAsia="MS Gothic" w:cs="MS Gothic"/>
        </w:rPr>
        <w:t>た</w:t>
      </w:r>
      <w:r>
        <w:rPr>
          <w:rFonts w:ascii="Microsoft YaHei" w:hAnsi="Microsoft YaHei" w:eastAsia="Microsoft YaHei" w:cs="Microsoft YaHei"/>
        </w:rPr>
        <w:t>』</w:t>
      </w:r>
      <w:r>
        <w:rPr>
          <w:rFonts w:ascii="MS Gothic" w:hAnsi="MS Gothic" w:eastAsia="MS Gothic" w:cs="MS Gothic"/>
        </w:rPr>
        <w:t>こと</w:t>
      </w:r>
      <w:r>
        <w:rPr>
          <w:rFonts w:ascii="Microsoft YaHei" w:hAnsi="Microsoft YaHei" w:eastAsia="Microsoft YaHei" w:cs="Microsoft YaHei"/>
        </w:rPr>
        <w:t>、『二重</w:t>
      </w:r>
      <w:r>
        <w:rPr>
          <w:rFonts w:ascii="MS Gothic" w:hAnsi="MS Gothic" w:eastAsia="MS Gothic" w:cs="MS Gothic"/>
        </w:rPr>
        <w:t>の</w:t>
      </w:r>
      <w:r>
        <w:rPr>
          <w:rFonts w:ascii="Microsoft YaHei" w:hAnsi="Microsoft YaHei" w:eastAsia="Microsoft YaHei" w:cs="Microsoft YaHei"/>
        </w:rPr>
        <w:t>城壁</w:t>
      </w:r>
      <w:r>
        <w:rPr>
          <w:rFonts w:ascii="MS Gothic" w:hAnsi="MS Gothic" w:eastAsia="MS Gothic" w:cs="MS Gothic"/>
        </w:rPr>
        <w:t>は</w:t>
      </w:r>
      <w:r>
        <w:rPr>
          <w:rFonts w:ascii="Microsoft YaHei" w:hAnsi="Microsoft YaHei" w:eastAsia="Microsoft YaHei" w:cs="Microsoft YaHei"/>
        </w:rPr>
        <w:t>大砲</w:t>
      </w:r>
      <w:r>
        <w:rPr>
          <w:rFonts w:ascii="MS Gothic" w:hAnsi="MS Gothic" w:eastAsia="MS Gothic" w:cs="MS Gothic"/>
        </w:rPr>
        <w:t>によって</w:t>
      </w:r>
      <w:r>
        <w:rPr>
          <w:rFonts w:ascii="Microsoft YaHei" w:hAnsi="Microsoft YaHei" w:eastAsia="Microsoft YaHei" w:cs="Microsoft YaHei"/>
        </w:rPr>
        <w:t>瓦礫</w:t>
      </w:r>
      <w:r>
        <w:rPr>
          <w:rFonts w:ascii="MS Gothic" w:hAnsi="MS Gothic" w:eastAsia="MS Gothic" w:cs="MS Gothic"/>
        </w:rPr>
        <w:t>の</w:t>
      </w:r>
      <w:r>
        <w:rPr>
          <w:rFonts w:ascii="Microsoft YaHei" w:hAnsi="Microsoft YaHei" w:eastAsia="Microsoft YaHei" w:cs="Microsoft YaHei"/>
        </w:rPr>
        <w:t>山</w:t>
      </w:r>
      <w:r>
        <w:rPr>
          <w:rFonts w:ascii="MS Gothic" w:hAnsi="MS Gothic" w:eastAsia="MS Gothic" w:cs="MS Gothic"/>
        </w:rPr>
        <w:t>へと</w:t>
      </w:r>
      <w:r>
        <w:rPr>
          <w:rFonts w:ascii="Microsoft YaHei" w:hAnsi="Microsoft YaHei" w:eastAsia="Microsoft YaHei" w:cs="Microsoft YaHei"/>
        </w:rPr>
        <w:t>帰</w:t>
      </w:r>
      <w:r>
        <w:rPr>
          <w:rFonts w:ascii="MS Gothic" w:hAnsi="MS Gothic" w:eastAsia="MS Gothic" w:cs="MS Gothic"/>
        </w:rPr>
        <w:t>した</w:t>
      </w:r>
      <w:r>
        <w:rPr>
          <w:rFonts w:ascii="Microsoft YaHei" w:hAnsi="Microsoft YaHei" w:eastAsia="Microsoft YaHei" w:cs="Microsoft YaHei"/>
        </w:rPr>
        <w:t>』</w:t>
      </w:r>
      <w:r>
        <w:rPr>
          <w:rFonts w:ascii="MS Gothic" w:hAnsi="MS Gothic" w:eastAsia="MS Gothic" w:cs="MS Gothic"/>
        </w:rPr>
        <w:t>こと</w:t>
      </w:r>
      <w:r>
        <w:rPr>
          <w:rFonts w:ascii="Microsoft YaHei" w:hAnsi="Microsoft YaHei" w:eastAsia="Microsoft YaHei" w:cs="Microsoft YaHei"/>
        </w:rPr>
        <w:t>、</w:t>
      </w:r>
      <w:r>
        <w:rPr>
          <w:rFonts w:ascii="MS Gothic" w:hAnsi="MS Gothic" w:eastAsia="MS Gothic" w:cs="MS Gothic"/>
        </w:rPr>
        <w:t>そしてついにトルコ</w:t>
      </w:r>
      <w:r>
        <w:rPr>
          <w:rFonts w:ascii="Microsoft YaHei" w:hAnsi="Microsoft YaHei" w:eastAsia="Microsoft YaHei" w:cs="Microsoft YaHei"/>
        </w:rPr>
        <w:t>軍</w:t>
      </w:r>
      <w:r>
        <w:rPr>
          <w:rFonts w:ascii="MS Gothic" w:hAnsi="MS Gothic" w:eastAsia="MS Gothic" w:cs="MS Gothic"/>
        </w:rPr>
        <w:t>が</w:t>
      </w:r>
      <w:r>
        <w:rPr>
          <w:rFonts w:ascii="Microsoft YaHei" w:hAnsi="Microsoft YaHei" w:eastAsia="Microsoft YaHei" w:cs="Microsoft YaHei"/>
        </w:rPr>
        <w:t>『破口</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って</w:t>
      </w:r>
      <w:r>
        <w:rPr>
          <w:rFonts w:ascii="Microsoft YaHei" w:hAnsi="Microsoft YaHei" w:eastAsia="Microsoft YaHei" w:cs="Microsoft YaHei"/>
        </w:rPr>
        <w:t>突入</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コンスタンティノープルは</w:t>
      </w:r>
      <w:r>
        <w:rPr>
          <w:rFonts w:ascii="Microsoft YaHei" w:hAnsi="Microsoft YaHei" w:eastAsia="Microsoft YaHei" w:cs="Microsoft YaHei"/>
        </w:rPr>
        <w:t>征服</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帝国</w:t>
      </w:r>
      <w:r>
        <w:rPr>
          <w:rFonts w:ascii="MS Gothic" w:hAnsi="MS Gothic" w:eastAsia="MS Gothic" w:cs="MS Gothic"/>
        </w:rPr>
        <w:t>は</w:t>
      </w:r>
      <w:r>
        <w:rPr>
          <w:rFonts w:ascii="Microsoft YaHei" w:hAnsi="Microsoft YaHei" w:eastAsia="Microsoft YaHei" w:cs="Microsoft YaHei"/>
        </w:rPr>
        <w:t>覆</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宗教</w:t>
      </w:r>
      <w:r>
        <w:rPr>
          <w:rFonts w:ascii="MS Gothic" w:hAnsi="MS Gothic" w:eastAsia="MS Gothic" w:cs="MS Gothic"/>
        </w:rPr>
        <w:t>はモスレムの</w:t>
      </w:r>
      <w:r>
        <w:rPr>
          <w:rFonts w:ascii="Microsoft YaHei" w:hAnsi="Microsoft YaHei" w:eastAsia="Microsoft YaHei" w:cs="Microsoft YaHei"/>
        </w:rPr>
        <w:t>征服者</w:t>
      </w:r>
      <w:r>
        <w:rPr>
          <w:rFonts w:ascii="MS Gothic" w:hAnsi="MS Gothic" w:eastAsia="MS Gothic" w:cs="MS Gothic"/>
        </w:rPr>
        <w:t>たちによって</w:t>
      </w:r>
      <w:r>
        <w:rPr>
          <w:rFonts w:ascii="Microsoft YaHei" w:hAnsi="Microsoft YaHei" w:eastAsia="Microsoft YaHei" w:cs="Microsoft YaHei"/>
        </w:rPr>
        <w:t>塵</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踏</w:t>
      </w:r>
      <w:r>
        <w:rPr>
          <w:rFonts w:ascii="MS Gothic" w:hAnsi="MS Gothic" w:eastAsia="MS Gothic" w:cs="MS Gothic"/>
        </w:rPr>
        <w:t>みにじられた</w:t>
      </w:r>
      <w:r>
        <w:rPr>
          <w:rFonts w:ascii="Microsoft YaHei" w:hAnsi="Microsoft YaHei" w:eastAsia="Microsoft YaHei" w:cs="Microsoft YaHei"/>
        </w:rPr>
        <w:t>』</w:t>
      </w:r>
      <w:r>
        <w:rPr>
          <w:rFonts w:ascii="MS Gothic" w:hAnsi="MS Gothic" w:eastAsia="MS Gothic" w:cs="MS Gothic"/>
        </w:rPr>
        <w:t>ことを</w:t>
      </w:r>
      <w:r>
        <w:rPr>
          <w:rFonts w:ascii="Microsoft YaHei" w:hAnsi="Microsoft YaHei" w:eastAsia="Microsoft YaHei" w:cs="Microsoft YaHei"/>
        </w:rPr>
        <w:t>描写</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ギボンがこの</w:t>
      </w:r>
      <w:r>
        <w:rPr>
          <w:rFonts w:ascii="Microsoft YaHei" w:hAnsi="Microsoft YaHei" w:eastAsia="Microsoft YaHei" w:cs="Microsoft YaHei"/>
        </w:rPr>
        <w:t>都</w:t>
      </w:r>
      <w:r>
        <w:rPr>
          <w:rFonts w:ascii="MS Gothic" w:hAnsi="MS Gothic" w:eastAsia="MS Gothic" w:cs="MS Gothic"/>
        </w:rPr>
        <w:t>の</w:t>
      </w:r>
      <w:r>
        <w:rPr>
          <w:rFonts w:ascii="Microsoft YaHei" w:hAnsi="Microsoft YaHei" w:eastAsia="Microsoft YaHei" w:cs="Microsoft YaHei"/>
        </w:rPr>
        <w:t>陥落、</w:t>
      </w:r>
      <w:r>
        <w:rPr>
          <w:rFonts w:ascii="MS Gothic" w:hAnsi="MS Gothic" w:eastAsia="MS Gothic" w:cs="MS Gothic"/>
        </w:rPr>
        <w:t>ひいては</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滅亡</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オスマンの</w:t>
      </w:r>
      <w:r>
        <w:rPr>
          <w:rFonts w:ascii="Microsoft YaHei" w:hAnsi="Microsoft YaHei" w:eastAsia="Microsoft YaHei" w:cs="Microsoft YaHei"/>
        </w:rPr>
        <w:t>砲兵</w:t>
      </w:r>
      <w:r>
        <w:rPr>
          <w:rFonts w:ascii="MS Gothic" w:hAnsi="MS Gothic" w:eastAsia="MS Gothic" w:cs="MS Gothic"/>
        </w:rPr>
        <w:t>にこれほど</w:t>
      </w:r>
      <w:r>
        <w:rPr>
          <w:rFonts w:ascii="Microsoft YaHei" w:hAnsi="Microsoft YaHei" w:eastAsia="Microsoft YaHei" w:cs="Microsoft YaHei"/>
        </w:rPr>
        <w:t>明白</w:t>
      </w:r>
      <w:r>
        <w:rPr>
          <w:rFonts w:ascii="MS Gothic" w:hAnsi="MS Gothic" w:eastAsia="MS Gothic" w:cs="MS Gothic"/>
        </w:rPr>
        <w:t>かつ</w:t>
      </w:r>
      <w:r>
        <w:rPr>
          <w:rFonts w:ascii="Microsoft YaHei" w:hAnsi="Microsoft YaHei" w:eastAsia="Microsoft YaHei" w:cs="Microsoft YaHei"/>
        </w:rPr>
        <w:t>鮮烈</w:t>
      </w:r>
      <w:r>
        <w:rPr>
          <w:rFonts w:ascii="MS Gothic" w:hAnsi="MS Gothic" w:eastAsia="MS Gothic" w:cs="MS Gothic"/>
        </w:rPr>
        <w:t>に</w:t>
      </w:r>
      <w:r>
        <w:rPr>
          <w:rFonts w:ascii="Microsoft YaHei" w:hAnsi="Microsoft YaHei" w:eastAsia="Microsoft YaHei" w:cs="Microsoft YaHei"/>
        </w:rPr>
        <w:t>帰</w:t>
      </w:r>
      <w:r>
        <w:rPr>
          <w:rFonts w:ascii="MS Gothic" w:hAnsi="MS Gothic" w:eastAsia="MS Gothic" w:cs="MS Gothic"/>
        </w:rPr>
        <w:t>していることは</w:t>
      </w:r>
      <w:r>
        <w:rPr>
          <w:rFonts w:ascii="Microsoft YaHei" w:hAnsi="Microsoft YaHei" w:eastAsia="Microsoft YaHei" w:cs="Microsoft YaHei"/>
        </w:rPr>
        <w:t>、</w:t>
      </w:r>
      <w:r>
        <w:rPr>
          <w:rFonts w:ascii="MS Gothic" w:hAnsi="MS Gothic" w:eastAsia="MS Gothic" w:cs="MS Gothic"/>
        </w:rPr>
        <w:t>まことによく</w:t>
      </w:r>
      <w:r>
        <w:rPr>
          <w:rFonts w:ascii="Microsoft YaHei" w:hAnsi="Microsoft YaHei" w:eastAsia="Microsoft YaHei" w:cs="Microsoft YaHei"/>
        </w:rPr>
        <w:t>注目</w:t>
      </w:r>
      <w:r>
        <w:rPr>
          <w:rFonts w:ascii="MS Gothic" w:hAnsi="MS Gothic" w:eastAsia="MS Gothic" w:cs="MS Gothic"/>
        </w:rPr>
        <w:t>に</w:t>
      </w:r>
      <w:r>
        <w:rPr>
          <w:rFonts w:ascii="Microsoft YaHei" w:hAnsi="Microsoft YaHei" w:eastAsia="Microsoft YaHei" w:cs="Microsoft YaHei"/>
        </w:rPr>
        <w:t>値</w:t>
      </w:r>
      <w:r>
        <w:rPr>
          <w:rFonts w:ascii="MS Gothic" w:hAnsi="MS Gothic" w:eastAsia="MS Gothic" w:cs="MS Gothic"/>
        </w:rPr>
        <w:t>すると</w:t>
      </w:r>
      <w:r>
        <w:rPr>
          <w:rFonts w:ascii="Microsoft YaHei" w:hAnsi="Microsoft YaHei" w:eastAsia="Microsoft YaHei" w:cs="Microsoft YaHei"/>
        </w:rPr>
        <w:t>言</w:t>
      </w:r>
      <w:r>
        <w:rPr>
          <w:rFonts w:ascii="MS Gothic" w:hAnsi="MS Gothic" w:eastAsia="MS Gothic" w:cs="MS Gothic"/>
        </w:rPr>
        <w:t>う</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これこそまさに</w:t>
      </w:r>
      <w:r>
        <w:rPr>
          <w:rFonts w:ascii="Microsoft YaHei" w:hAnsi="Microsoft YaHei" w:eastAsia="Microsoft YaHei" w:cs="Microsoft YaHei"/>
        </w:rPr>
        <w:t>、</w:t>
      </w:r>
      <w:r>
        <w:rPr>
          <w:rFonts w:ascii="MS Gothic" w:hAnsi="MS Gothic" w:eastAsia="MS Gothic" w:cs="MS Gothic"/>
        </w:rPr>
        <w:t>われわれの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言葉</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注解</w:t>
      </w:r>
      <w:r>
        <w:rPr>
          <w:rFonts w:ascii="MS Gothic" w:hAnsi="MS Gothic" w:eastAsia="MS Gothic" w:cs="MS Gothic"/>
        </w:rPr>
        <w:t>ではないか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三</w:t>
      </w:r>
      <w:r>
        <w:rPr>
          <w:rFonts w:ascii="MS Gothic" w:hAnsi="MS Gothic" w:eastAsia="MS Gothic" w:cs="MS Gothic"/>
        </w:rPr>
        <w:t>つによりて</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部分</w:t>
      </w:r>
      <w:r>
        <w:rPr>
          <w:rFonts w:ascii="MS Gothic" w:hAnsi="MS Gothic" w:eastAsia="MS Gothic" w:cs="MS Gothic"/>
        </w:rPr>
        <w:t>は</w:t>
      </w:r>
      <w:r>
        <w:rPr>
          <w:rFonts w:ascii="Microsoft YaHei" w:hAnsi="Microsoft YaHei" w:eastAsia="Microsoft YaHei" w:cs="Microsoft YaHei"/>
        </w:rPr>
        <w:t>殺</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口</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る</w:t>
      </w:r>
      <w:r>
        <w:rPr>
          <w:rFonts w:ascii="Microsoft YaHei" w:hAnsi="Microsoft YaHei" w:eastAsia="Microsoft YaHei" w:cs="Microsoft YaHei"/>
        </w:rPr>
        <w:t>火</w:t>
      </w:r>
      <w:r>
        <w:rPr>
          <w:rFonts w:ascii="MS Gothic" w:hAnsi="MS Gothic" w:eastAsia="MS Gothic" w:cs="MS Gothic"/>
        </w:rPr>
        <w:t>と</w:t>
      </w:r>
      <w:r>
        <w:rPr>
          <w:rFonts w:ascii="Microsoft YaHei" w:hAnsi="Microsoft YaHei" w:eastAsia="Microsoft YaHei" w:cs="Microsoft YaHei"/>
        </w:rPr>
        <w:t>煙</w:t>
      </w:r>
      <w:r>
        <w:rPr>
          <w:rFonts w:ascii="MS Gothic" w:hAnsi="MS Gothic" w:eastAsia="MS Gothic" w:cs="MS Gothic"/>
        </w:rPr>
        <w:t>と</w:t>
      </w:r>
      <w:r>
        <w:rPr>
          <w:rFonts w:ascii="Microsoft YaHei" w:hAnsi="Microsoft YaHei" w:eastAsia="Microsoft YaHei" w:cs="Microsoft YaHei"/>
        </w:rPr>
        <w:t>硫黄</w:t>
      </w:r>
      <w:r>
        <w:rPr>
          <w:rFonts w:ascii="MS Gothic" w:hAnsi="MS Gothic" w:eastAsia="MS Gothic" w:cs="MS Gothic"/>
        </w:rPr>
        <w:t>とによりてである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«ВІРШ 18. Від цих трьох загинула третя частина людей: від вогню, і від диму, і від сірки, що виходили з їхніх уст. 19. Бо сила їхня — в устах їхніх і в хвостах їхніх; бо хвости їхні були подібні до зміїв, і мали голови, і ними вони завдають шкоди».</w:t>
      </w:r>
    </w:p>
    <w:p>
      <w:pPr>
        <w:pStyle w:val="ArticleScripture"/>
        <w:jc w:val="left"/>
      </w:pPr>
      <w:r>
        <w:rPr>
          <w:rFonts w:ascii="Times New Roman" w:hAnsi="Times New Roman" w:eastAsia="Times New Roman" w:cs="Times New Roman"/>
        </w:rPr>
        <w:t>«Пхатудыра аятқәа рҿы иарбоуп иаарԥшуеит иаарӷәӷәоу, аԥсыҭбарала иҭәу аҵааца, ахыс ҿыц ала аибашьратә уснагӡатә ахь инанагаз. Уи ахархәарала ауп — абылтәы-порох, ахысгақәа, насгьы топқәа — Константинополь аҵыхәтәаны игоуны, аҭырқәцәа рнапаҿы иахьынагаз.» Uriah Smith, Daniel and Revelation, 510–514.</w:t>
      </w:r>
    </w:p>
    <w:p>
      <w:pPr>
        <w:pStyle w:val="ArticleBody"/>
        <w:jc w:val="left"/>
      </w:pPr>
      <w:r>
        <w:rPr>
          <w:rFonts w:ascii="Times New Roman" w:hAnsi="Times New Roman" w:eastAsia="Times New Roman" w:cs="Times New Roman"/>
        </w:rPr>
        <w:t>Nous poursuivrons l’étude du troisième malheur dans le prochain article.</w:t>
      </w:r>
    </w:p>
    <w:p>
      <w:pPr>
        <w:pStyle w:val="ArticleScripture"/>
        <w:jc w:val="left"/>
      </w:pPr>
      <w:r>
        <w:rPr>
          <w:rFonts w:ascii="Times New Roman" w:hAnsi="Times New Roman" w:eastAsia="Times New Roman" w:cs="Times New Roman"/>
        </w:rPr>
        <w:t>“Pamalha ako tikang sa akon katulugon sang nagligad nga gab-i nga may daku nga bug-at sa akon hunahuna. Nagahatag ako sang isa ka mensahe sa aton mga kautoran nga lalaki kag mga kautoran nga babayi, kag ini isa ka mensahe sang pagpaandam kag pagtudlo nahanungod sa buluhaton sang pila nga nagapangabudlay sang sayop nga mga teorya parte sa pagbaton sang Espiritu Santo, kag sang iya pagapanghikot paagi sa tawhanon nga mga himata.”</w:t>
      </w:r>
    </w:p>
    <w:p>
      <w:pPr>
        <w:pStyle w:val="ArticleScripture"/>
        <w:jc w:val="left"/>
      </w:pPr>
      <w:r>
        <w:rPr>
          <w:rFonts w:ascii="Times New Roman" w:hAnsi="Times New Roman" w:eastAsia="Times New Roman" w:cs="Times New Roman"/>
        </w:rPr>
        <w:t>«Миңа 1844 елда вакыт үтеп киткәннән соң без каршы торырга чакырылган фанатизмга охшаш бер фанатизм, хәбәрнең соңгы көннәрендә, тагын безнең арабызга керәчәк дип күрсәтелде; һәм без бу явызлыкка хәзер дә, үзебезнең баштагы тәҗрибәләребездә аңа ничек тәвәккәл каршы торган булсак, нәкъ шулай ук тәвәккәл каршы торырга тиешбез.»</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크고</w:t>
      </w:r>
      <w:r>
        <w:rPr>
          <w:rFonts w:ascii="Times New Roman" w:hAnsi="Times New Roman" w:eastAsia="Times New Roman" w:cs="Times New Roman"/>
        </w:rPr>
        <w:t xml:space="preserve"> </w:t>
      </w:r>
      <w:r>
        <w:rPr>
          <w:rFonts w:ascii="Malgun Gothic" w:hAnsi="Malgun Gothic" w:eastAsia="Malgun Gothic" w:cs="Malgun Gothic"/>
        </w:rPr>
        <w:t>엄숙한</w:t>
      </w:r>
      <w:r>
        <w:rPr>
          <w:rFonts w:ascii="Times New Roman" w:hAnsi="Times New Roman" w:eastAsia="Times New Roman" w:cs="Times New Roman"/>
        </w:rPr>
        <w:t xml:space="preserve"> </w:t>
      </w:r>
      <w:r>
        <w:rPr>
          <w:rFonts w:ascii="Malgun Gothic" w:hAnsi="Malgun Gothic" w:eastAsia="Malgun Gothic" w:cs="Malgun Gothic"/>
        </w:rPr>
        <w:t>사건들의</w:t>
      </w:r>
      <w:r>
        <w:rPr>
          <w:rFonts w:ascii="Times New Roman" w:hAnsi="Times New Roman" w:eastAsia="Times New Roman" w:cs="Times New Roman"/>
        </w:rPr>
        <w:t xml:space="preserve"> </w:t>
      </w:r>
      <w:r>
        <w:rPr>
          <w:rFonts w:ascii="Malgun Gothic" w:hAnsi="Malgun Gothic" w:eastAsia="Malgun Gothic" w:cs="Malgun Gothic"/>
        </w:rPr>
        <w:t>문턱에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예언들은</w:t>
      </w:r>
      <w:r>
        <w:rPr>
          <w:rFonts w:ascii="Times New Roman" w:hAnsi="Times New Roman" w:eastAsia="Times New Roman" w:cs="Times New Roman"/>
        </w:rPr>
        <w:t xml:space="preserve"> </w:t>
      </w:r>
      <w:r>
        <w:rPr>
          <w:rFonts w:ascii="Malgun Gothic" w:hAnsi="Malgun Gothic" w:eastAsia="Malgun Gothic" w:cs="Malgun Gothic"/>
        </w:rPr>
        <w:t>성취되고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기이하고</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책들에</w:t>
      </w:r>
      <w:r>
        <w:rPr>
          <w:rFonts w:ascii="Times New Roman" w:hAnsi="Times New Roman" w:eastAsia="Times New Roman" w:cs="Times New Roman"/>
        </w:rPr>
        <w:t xml:space="preserve"> </w:t>
      </w:r>
      <w:r>
        <w:rPr>
          <w:rFonts w:ascii="Malgun Gothic" w:hAnsi="Malgun Gothic" w:eastAsia="Malgun Gothic" w:cs="Malgun Gothic"/>
        </w:rPr>
        <w:t>기록되고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일어나리라고</w:t>
      </w:r>
      <w:r>
        <w:rPr>
          <w:rFonts w:ascii="Times New Roman" w:hAnsi="Times New Roman" w:eastAsia="Times New Roman" w:cs="Times New Roman"/>
        </w:rPr>
        <w:t xml:space="preserve"> </w:t>
      </w:r>
      <w:r>
        <w:rPr>
          <w:rFonts w:ascii="Malgun Gothic" w:hAnsi="Malgun Gothic" w:eastAsia="Malgun Gothic" w:cs="Malgun Gothic"/>
        </w:rPr>
        <w:t>선언되었던</w:t>
      </w:r>
      <w:r>
        <w:rPr>
          <w:rFonts w:ascii="Times New Roman" w:hAnsi="Times New Roman" w:eastAsia="Times New Roman" w:cs="Times New Roman"/>
        </w:rPr>
        <w:t xml:space="preserve"> </w:t>
      </w:r>
      <w:r>
        <w:rPr>
          <w:rFonts w:ascii="Malgun Gothic" w:hAnsi="Malgun Gothic" w:eastAsia="Malgun Gothic" w:cs="Malgun Gothic"/>
        </w:rPr>
        <w:t>사건들이다</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불안정한</w:t>
      </w:r>
      <w:r>
        <w:rPr>
          <w:rFonts w:ascii="Times New Roman" w:hAnsi="Times New Roman" w:eastAsia="Times New Roman" w:cs="Times New Roman"/>
        </w:rPr>
        <w:t xml:space="preserve"> </w:t>
      </w:r>
      <w:r>
        <w:rPr>
          <w:rFonts w:ascii="Malgun Gothic" w:hAnsi="Malgun Gothic" w:eastAsia="Malgun Gothic" w:cs="Malgun Gothic"/>
        </w:rPr>
        <w:t>상태에</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민족들은</w:t>
      </w:r>
      <w:r>
        <w:rPr>
          <w:rFonts w:ascii="Times New Roman" w:hAnsi="Times New Roman" w:eastAsia="Times New Roman" w:cs="Times New Roman"/>
        </w:rPr>
        <w:t xml:space="preserve"> </w:t>
      </w:r>
      <w:r>
        <w:rPr>
          <w:rFonts w:ascii="Malgun Gothic" w:hAnsi="Malgun Gothic" w:eastAsia="Malgun Gothic" w:cs="Malgun Gothic"/>
        </w:rPr>
        <w:t>분노하고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대대적인</w:t>
      </w:r>
      <w:r>
        <w:rPr>
          <w:rFonts w:ascii="Times New Roman" w:hAnsi="Times New Roman" w:eastAsia="Times New Roman" w:cs="Times New Roman"/>
        </w:rPr>
        <w:t xml:space="preserve"> </w:t>
      </w:r>
      <w:r>
        <w:rPr>
          <w:rFonts w:ascii="Malgun Gothic" w:hAnsi="Malgun Gothic" w:eastAsia="Malgun Gothic" w:cs="Malgun Gothic"/>
        </w:rPr>
        <w:t>준비가</w:t>
      </w:r>
      <w:r>
        <w:rPr>
          <w:rFonts w:ascii="Times New Roman" w:hAnsi="Times New Roman" w:eastAsia="Times New Roman" w:cs="Times New Roman"/>
        </w:rPr>
        <w:t xml:space="preserve"> </w:t>
      </w:r>
      <w:r>
        <w:rPr>
          <w:rFonts w:ascii="Malgun Gothic" w:hAnsi="Malgun Gothic" w:eastAsia="Malgun Gothic" w:cs="Malgun Gothic"/>
        </w:rPr>
        <w:t>이루어지고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나라가</w:t>
      </w:r>
      <w:r>
        <w:rPr>
          <w:rFonts w:ascii="Times New Roman" w:hAnsi="Times New Roman" w:eastAsia="Times New Roman" w:cs="Times New Roman"/>
        </w:rPr>
        <w:t xml:space="preserve"> </w:t>
      </w:r>
      <w:r>
        <w:rPr>
          <w:rFonts w:ascii="Malgun Gothic" w:hAnsi="Malgun Gothic" w:eastAsia="Malgun Gothic" w:cs="Malgun Gothic"/>
        </w:rPr>
        <w:t>나라를</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꾀하고</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대적하고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날이</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이르고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민족들이</w:t>
      </w:r>
      <w:r>
        <w:rPr>
          <w:rFonts w:ascii="Times New Roman" w:hAnsi="Times New Roman" w:eastAsia="Times New Roman" w:cs="Times New Roman"/>
        </w:rPr>
        <w:t xml:space="preserve"> </w:t>
      </w:r>
      <w:r>
        <w:rPr>
          <w:rFonts w:ascii="Malgun Gothic" w:hAnsi="Malgun Gothic" w:eastAsia="Malgun Gothic" w:cs="Malgun Gothic"/>
        </w:rPr>
        <w:t>전쟁과</w:t>
      </w:r>
      <w:r>
        <w:rPr>
          <w:rFonts w:ascii="Times New Roman" w:hAnsi="Times New Roman" w:eastAsia="Times New Roman" w:cs="Times New Roman"/>
        </w:rPr>
        <w:t xml:space="preserve"> </w:t>
      </w:r>
      <w:r>
        <w:rPr>
          <w:rFonts w:ascii="Malgun Gothic" w:hAnsi="Malgun Gothic" w:eastAsia="Malgun Gothic" w:cs="Malgun Gothic"/>
        </w:rPr>
        <w:t>유혈을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군대를</w:t>
      </w:r>
      <w:r>
        <w:rPr>
          <w:rFonts w:ascii="Times New Roman" w:hAnsi="Times New Roman" w:eastAsia="Times New Roman" w:cs="Times New Roman"/>
        </w:rPr>
        <w:t xml:space="preserve"> </w:t>
      </w:r>
      <w:r>
        <w:rPr>
          <w:rFonts w:ascii="Malgun Gothic" w:hAnsi="Malgun Gothic" w:eastAsia="Malgun Gothic" w:cs="Malgun Gothic"/>
        </w:rPr>
        <w:t>집결시키고</w:t>
      </w:r>
      <w:r>
        <w:rPr>
          <w:rFonts w:ascii="Times New Roman" w:hAnsi="Times New Roman" w:eastAsia="Times New Roman" w:cs="Times New Roman"/>
        </w:rPr>
        <w:t xml:space="preserve"> </w:t>
      </w:r>
      <w:r>
        <w:rPr>
          <w:rFonts w:ascii="Malgun Gothic" w:hAnsi="Malgun Gothic" w:eastAsia="Malgun Gothic" w:cs="Malgun Gothic"/>
        </w:rPr>
        <w:t>있을지라도</w:t>
      </w:r>
      <w:r>
        <w:rPr>
          <w:rFonts w:ascii="Times New Roman" w:hAnsi="Times New Roman" w:eastAsia="Times New Roman" w:cs="Times New Roman"/>
        </w:rPr>
        <w:t xml:space="preserve">, </w:t>
      </w:r>
      <w:r>
        <w:rPr>
          <w:rFonts w:ascii="Malgun Gothic" w:hAnsi="Malgun Gothic" w:eastAsia="Malgun Gothic" w:cs="Malgun Gothic"/>
        </w:rPr>
        <w:t>천사들에게</w:t>
      </w:r>
      <w:r>
        <w:rPr>
          <w:rFonts w:ascii="Times New Roman" w:hAnsi="Times New Roman" w:eastAsia="Times New Roman" w:cs="Times New Roman"/>
        </w:rPr>
        <w:t xml:space="preserve"> </w:t>
      </w:r>
      <w:r>
        <w:rPr>
          <w:rFonts w:ascii="Malgun Gothic" w:hAnsi="Malgun Gothic" w:eastAsia="Malgun Gothic" w:cs="Malgun Gothic"/>
        </w:rPr>
        <w:t>내린</w:t>
      </w:r>
      <w:r>
        <w:rPr>
          <w:rFonts w:ascii="Times New Roman" w:hAnsi="Times New Roman" w:eastAsia="Times New Roman" w:cs="Times New Roman"/>
        </w:rPr>
        <w:t xml:space="preserve"> </w:t>
      </w:r>
      <w:r>
        <w:rPr>
          <w:rFonts w:ascii="Malgun Gothic" w:hAnsi="Malgun Gothic" w:eastAsia="Malgun Gothic" w:cs="Malgun Gothic"/>
        </w:rPr>
        <w:t>명령은</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유효하니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종들의</w:t>
      </w:r>
      <w:r>
        <w:rPr>
          <w:rFonts w:ascii="Times New Roman" w:hAnsi="Times New Roman" w:eastAsia="Times New Roman" w:cs="Times New Roman"/>
        </w:rPr>
        <w:t xml:space="preserve"> </w:t>
      </w:r>
      <w:r>
        <w:rPr>
          <w:rFonts w:ascii="Malgun Gothic" w:hAnsi="Malgun Gothic" w:eastAsia="Malgun Gothic" w:cs="Malgun Gothic"/>
        </w:rPr>
        <w:t>이마에</w:t>
      </w:r>
      <w:r>
        <w:rPr>
          <w:rFonts w:ascii="Times New Roman" w:hAnsi="Times New Roman" w:eastAsia="Times New Roman" w:cs="Times New Roman"/>
        </w:rPr>
        <w:t xml:space="preserve"> </w:t>
      </w:r>
      <w:r>
        <w:rPr>
          <w:rFonts w:ascii="Malgun Gothic" w:hAnsi="Malgun Gothic" w:eastAsia="Malgun Gothic" w:cs="Malgun Gothic"/>
        </w:rPr>
        <w:t>인이</w:t>
      </w:r>
      <w:r>
        <w:rPr>
          <w:rFonts w:ascii="Times New Roman" w:hAnsi="Times New Roman" w:eastAsia="Times New Roman" w:cs="Times New Roman"/>
        </w:rPr>
        <w:t xml:space="preserve"> </w:t>
      </w:r>
      <w:r>
        <w:rPr>
          <w:rFonts w:ascii="Malgun Gothic" w:hAnsi="Malgun Gothic" w:eastAsia="Malgun Gothic" w:cs="Malgun Gothic"/>
        </w:rPr>
        <w:t>쳐질</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사방의</w:t>
      </w:r>
      <w:r>
        <w:rPr>
          <w:rFonts w:ascii="Times New Roman" w:hAnsi="Times New Roman" w:eastAsia="Times New Roman" w:cs="Times New Roman"/>
        </w:rPr>
        <w:t xml:space="preserve"> </w:t>
      </w:r>
      <w:r>
        <w:rPr>
          <w:rFonts w:ascii="Malgun Gothic" w:hAnsi="Malgun Gothic" w:eastAsia="Malgun Gothic" w:cs="Malgun Gothic"/>
        </w:rPr>
        <w:t>바람을</w:t>
      </w:r>
      <w:r>
        <w:rPr>
          <w:rFonts w:ascii="Times New Roman" w:hAnsi="Times New Roman" w:eastAsia="Times New Roman" w:cs="Times New Roman"/>
        </w:rPr>
        <w:t xml:space="preserve"> </w:t>
      </w:r>
      <w:r>
        <w:rPr>
          <w:rFonts w:ascii="Malgun Gothic" w:hAnsi="Malgun Gothic" w:eastAsia="Malgun Gothic" w:cs="Malgun Gothic"/>
        </w:rPr>
        <w:t>붙들고</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한다는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Mia Moja na Tisa</dc:title>
  <dc:subject>Dévoilement de la triple application de la prophétie : la portée prophétique du chapitre neuf de l’Apocalypse et le mouvement réformateur moderne</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