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Sepuluh</w:t>
      </w:r>
    </w:p>
    <w:p>
      <w:pPr>
        <w:pStyle w:val="ArticleSubtitle"/>
        <w:jc w:val="left"/>
      </w:pPr>
      <w:r>
        <w:rPr>
          <w:rFonts w:ascii="Arial" w:hAnsi="Arial" w:eastAsia="Arial" w:cs="Arial"/>
        </w:rPr>
        <w:t>Muungano wa Namna Tatu wa Rumi: Kufunua Umuhimu wa Kinabii wa Tarumbeta katika Ufunuo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সন্তাপের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তূর্যধ্বনিগুলিকে</w:t>
      </w:r>
      <w:r>
        <w:rPr>
          <w:rFonts w:ascii="Times New Roman" w:hAnsi="Times New Roman" w:eastAsia="Times New Roman" w:cs="Times New Roman"/>
        </w:rPr>
        <w:t xml:space="preserve"> “</w:t>
      </w:r>
      <w:r>
        <w:rPr>
          <w:rFonts w:ascii="Nirmala UI" w:hAnsi="Nirmala UI" w:eastAsia="Nirmala UI" w:cs="Nirmala UI"/>
        </w:rPr>
        <w:t>বিশেষ</w:t>
      </w:r>
      <w:r>
        <w:rPr>
          <w:rFonts w:ascii="Times New Roman" w:hAnsi="Times New Roman" w:eastAsia="Times New Roman" w:cs="Times New Roman"/>
        </w:rPr>
        <w:t xml:space="preserve"> </w:t>
      </w:r>
      <w:r>
        <w:rPr>
          <w:rFonts w:ascii="Nirmala UI" w:hAnsi="Nirmala UI" w:eastAsia="Nirmala UI" w:cs="Nirmala UI"/>
        </w:rPr>
        <w:t>বিচারসমূহ</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অভিহিত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রোমকে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ত্রিমুখী</w:t>
      </w:r>
      <w:r>
        <w:rPr>
          <w:rFonts w:ascii="Times New Roman" w:hAnsi="Times New Roman" w:eastAsia="Times New Roman" w:cs="Times New Roman"/>
        </w:rPr>
        <w:t xml:space="preserve"> </w:t>
      </w:r>
      <w:r>
        <w:rPr>
          <w:rFonts w:ascii="Nirmala UI" w:hAnsi="Nirmala UI" w:eastAsia="Nirmala UI" w:cs="Nirmala UI"/>
        </w:rPr>
        <w:t>মৈত্রীজোটরূপে</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পারেননি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বিশ্বকে</w:t>
      </w:r>
      <w:r>
        <w:rPr>
          <w:rFonts w:ascii="Times New Roman" w:hAnsi="Times New Roman" w:eastAsia="Times New Roman" w:cs="Times New Roman"/>
        </w:rPr>
        <w:t xml:space="preserve"> </w:t>
      </w:r>
      <w:r>
        <w:rPr>
          <w:rFonts w:ascii="Nirmala UI" w:hAnsi="Nirmala UI" w:eastAsia="Nirmala UI" w:cs="Nirmala UI"/>
        </w:rPr>
        <w:t>হার্মাগিদ্দোনের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উরিয়াহ</w:t>
      </w:r>
      <w:r>
        <w:rPr>
          <w:rFonts w:ascii="Times New Roman" w:hAnsi="Times New Roman" w:eastAsia="Times New Roman" w:cs="Times New Roman"/>
        </w:rPr>
        <w:t xml:space="preserve"> </w:t>
      </w:r>
      <w:r>
        <w:rPr>
          <w:rFonts w:ascii="Nirmala UI" w:hAnsi="Nirmala UI" w:eastAsia="Nirmala UI" w:cs="Nirmala UI"/>
        </w:rPr>
        <w:t>স্মিথ</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তূর্যধ্বনিগুলি</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তূর্যধ্বনি</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সন্তাপ</w:t>
      </w:r>
      <w:r>
        <w:rPr>
          <w:rFonts w:ascii="Times New Roman" w:hAnsi="Times New Roman" w:eastAsia="Times New Roman" w:cs="Times New Roman"/>
        </w:rPr>
        <w:t xml:space="preserve">) </w:t>
      </w:r>
      <w:r>
        <w:rPr>
          <w:rFonts w:ascii="Nirmala UI" w:hAnsi="Nirmala UI" w:eastAsia="Nirmala UI" w:cs="Nirmala UI"/>
        </w:rPr>
        <w:t>ক্যাথলিক</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ছিল।</w:t>
      </w:r>
    </w:p>
    <w:p>
      <w:pPr>
        <w:pStyle w:val="ArticleScripture"/>
        <w:jc w:val="left"/>
      </w:pPr>
      <w:r>
        <w:rPr>
          <w:rFonts w:ascii="Times New Roman" w:hAnsi="Times New Roman" w:eastAsia="Times New Roman" w:cs="Times New Roman"/>
        </w:rPr>
        <w:t>“Na mongongo ya ndimbola ya kelelo oyo, tokobenda lisusu na mikanda ya M. Keith. Mokomi oyo alobi na bosolo boye: ‘Ezalaka pene na boyokani moko ya ndenge moko te kati na bandimboli mpo na eteni mosusu nyonso ya Emoniseli lokola mpo na bosaleli ya bakelelo ya mitano mpe ya motoba, to mawa ya liboso mpe ya mibale, epai ya Basarasin mpe Batiki. Ezali polele mingi boye ete ekoki mpenza kobungisa ndimbola te. Na esika ya vɛrsɛ moko to mibale oyo ezali kopesa elembo na moko na moko, mokapo mobimba ya libwa ya Emoniseli, na biteni oyo ekokani, ezwami na ndimbola ya bango mibale.’”</w:t>
      </w:r>
    </w:p>
    <w:p>
      <w:pPr>
        <w:pStyle w:val="ArticleScripture"/>
        <w:jc w:val="left"/>
      </w:pPr>
      <w:r>
        <w:rPr>
          <w:rFonts w:ascii="Times New Roman" w:hAnsi="Times New Roman" w:eastAsia="Times New Roman" w:cs="Times New Roman"/>
        </w:rPr>
        <w:t>« L’Empire romain déclina, comme il s’était élevé, par la conquête ; mais les Sarrasins et les Turcs furent les instruments par lesquels une fausse religion devint le fléau d’une Église apostate ; et c’est pourquoi, au lieu que les cinquième et sixième trompettes, comme les précédentes, soient désignées par ce seul nom, elles sont appelées malheurs. » Uriah Smith, Daniel and Revelation, 495.</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와</w:t>
      </w:r>
      <w:r>
        <w:rPr>
          <w:rFonts w:ascii="Times New Roman" w:hAnsi="Times New Roman" w:eastAsia="Times New Roman" w:cs="Times New Roman"/>
        </w:rPr>
        <w:t xml:space="preserve"> Smith</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나팔들을</w:t>
      </w:r>
      <w:r>
        <w:rPr>
          <w:rFonts w:ascii="Times New Roman" w:hAnsi="Times New Roman" w:eastAsia="Times New Roman" w:cs="Times New Roman"/>
        </w:rPr>
        <w:t xml:space="preserve"> </w:t>
      </w:r>
      <w:r>
        <w:rPr>
          <w:rFonts w:ascii="Malgun Gothic" w:hAnsi="Malgun Gothic" w:eastAsia="Malgun Gothic" w:cs="Malgun Gothic"/>
        </w:rPr>
        <w:t>로마에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심판으로서</w:t>
      </w:r>
      <w:r>
        <w:rPr>
          <w:rFonts w:ascii="Times New Roman" w:hAnsi="Times New Roman" w:eastAsia="Times New Roman" w:cs="Times New Roman"/>
        </w:rPr>
        <w:t xml:space="preserve"> </w:t>
      </w:r>
      <w:r>
        <w:rPr>
          <w:rFonts w:ascii="Malgun Gothic" w:hAnsi="Malgun Gothic" w:eastAsia="Malgun Gothic" w:cs="Malgun Gothic"/>
        </w:rPr>
        <w:t>인식하지</w:t>
      </w:r>
      <w:r>
        <w:rPr>
          <w:rFonts w:ascii="Times New Roman" w:hAnsi="Times New Roman" w:eastAsia="Times New Roman" w:cs="Times New Roman"/>
        </w:rPr>
        <w:t xml:space="preserve"> </w:t>
      </w:r>
      <w:r>
        <w:rPr>
          <w:rFonts w:ascii="Malgun Gothic" w:hAnsi="Malgun Gothic" w:eastAsia="Malgun Gothic" w:cs="Malgun Gothic"/>
        </w:rPr>
        <w:t>못했던</w:t>
      </w:r>
      <w:r>
        <w:rPr>
          <w:rFonts w:ascii="Times New Roman" w:hAnsi="Times New Roman" w:eastAsia="Times New Roman" w:cs="Times New Roman"/>
        </w:rPr>
        <w:t xml:space="preserve"> </w:t>
      </w:r>
      <w:r>
        <w:rPr>
          <w:rFonts w:ascii="Malgun Gothic" w:hAnsi="Malgun Gothic" w:eastAsia="Malgun Gothic" w:cs="Malgun Gothic"/>
        </w:rPr>
        <w:t>점은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심판들이</w:t>
      </w:r>
      <w:r>
        <w:rPr>
          <w:rFonts w:ascii="Times New Roman" w:hAnsi="Times New Roman" w:eastAsia="Times New Roman" w:cs="Times New Roman"/>
        </w:rPr>
        <w:t xml:space="preserve"> </w:t>
      </w:r>
      <w:r>
        <w:rPr>
          <w:rFonts w:ascii="Malgun Gothic" w:hAnsi="Malgun Gothic" w:eastAsia="Malgun Gothic" w:cs="Malgun Gothic"/>
        </w:rPr>
        <w:t>태양</w:t>
      </w:r>
      <w:r>
        <w:rPr>
          <w:rFonts w:ascii="Times New Roman" w:hAnsi="Times New Roman" w:eastAsia="Times New Roman" w:cs="Times New Roman"/>
        </w:rPr>
        <w:t xml:space="preserve"> </w:t>
      </w:r>
      <w:r>
        <w:rPr>
          <w:rFonts w:ascii="Malgun Gothic" w:hAnsi="Malgun Gothic" w:eastAsia="Malgun Gothic" w:cs="Malgun Gothic"/>
        </w:rPr>
        <w:t>숭배의</w:t>
      </w:r>
      <w:r>
        <w:rPr>
          <w:rFonts w:ascii="Times New Roman" w:hAnsi="Times New Roman" w:eastAsia="Times New Roman" w:cs="Times New Roman"/>
        </w:rPr>
        <w:t xml:space="preserve"> </w:t>
      </w:r>
      <w:r>
        <w:rPr>
          <w:rFonts w:ascii="Malgun Gothic" w:hAnsi="Malgun Gothic" w:eastAsia="Malgun Gothic" w:cs="Malgun Gothic"/>
        </w:rPr>
        <w:t>강제를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이루어졌다는</w:t>
      </w:r>
      <w:r>
        <w:rPr>
          <w:rFonts w:ascii="Times New Roman" w:hAnsi="Times New Roman" w:eastAsia="Times New Roman" w:cs="Times New Roman"/>
        </w:rPr>
        <w:t xml:space="preserve"> </w:t>
      </w:r>
      <w:r>
        <w:rPr>
          <w:rFonts w:ascii="Malgun Gothic" w:hAnsi="Malgun Gothic" w:eastAsia="Malgun Gothic" w:cs="Malgun Gothic"/>
        </w:rPr>
        <w:t>사실이었다</w:t>
      </w:r>
      <w:r>
        <w:rPr>
          <w:rFonts w:ascii="Times New Roman" w:hAnsi="Times New Roman" w:eastAsia="Times New Roman" w:cs="Times New Roman"/>
        </w:rPr>
        <w:t>. 321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콘스탄티누스는</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법을</w:t>
      </w:r>
      <w:r>
        <w:rPr>
          <w:rFonts w:ascii="Times New Roman" w:hAnsi="Times New Roman" w:eastAsia="Times New Roman" w:cs="Times New Roman"/>
        </w:rPr>
        <w:t xml:space="preserve"> </w:t>
      </w:r>
      <w:r>
        <w:rPr>
          <w:rFonts w:ascii="Malgun Gothic" w:hAnsi="Malgun Gothic" w:eastAsia="Malgun Gothic" w:cs="Malgun Gothic"/>
        </w:rPr>
        <w:t>제정하였고</w:t>
      </w:r>
      <w:r>
        <w:rPr>
          <w:rFonts w:ascii="Times New Roman" w:hAnsi="Times New Roman" w:eastAsia="Times New Roman" w:cs="Times New Roman"/>
        </w:rPr>
        <w:t xml:space="preserve">, </w:t>
      </w:r>
      <w:r>
        <w:rPr>
          <w:rFonts w:ascii="Malgun Gothic" w:hAnsi="Malgun Gothic" w:eastAsia="Malgun Gothic" w:cs="Malgun Gothic"/>
        </w:rPr>
        <w:t>그로부터</w:t>
      </w:r>
      <w:r>
        <w:rPr>
          <w:rFonts w:ascii="Times New Roman" w:hAnsi="Times New Roman" w:eastAsia="Times New Roman" w:cs="Times New Roman"/>
        </w:rPr>
        <w:t xml:space="preserve"> 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수도를</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시에서</w:t>
      </w:r>
      <w:r>
        <w:rPr>
          <w:rFonts w:ascii="Times New Roman" w:hAnsi="Times New Roman" w:eastAsia="Times New Roman" w:cs="Times New Roman"/>
        </w:rPr>
        <w:t xml:space="preserve"> </w:t>
      </w:r>
      <w:r>
        <w:rPr>
          <w:rFonts w:ascii="Malgun Gothic" w:hAnsi="Malgun Gothic" w:eastAsia="Malgun Gothic" w:cs="Malgun Gothic"/>
        </w:rPr>
        <w:t>콘스탄티노플</w:t>
      </w:r>
      <w:r>
        <w:rPr>
          <w:rFonts w:ascii="Times New Roman" w:hAnsi="Times New Roman" w:eastAsia="Times New Roman" w:cs="Times New Roman"/>
        </w:rPr>
        <w:t xml:space="preserve"> </w:t>
      </w:r>
      <w:r>
        <w:rPr>
          <w:rFonts w:ascii="Malgun Gothic" w:hAnsi="Malgun Gothic" w:eastAsia="Malgun Gothic" w:cs="Malgun Gothic"/>
        </w:rPr>
        <w:t>시로</w:t>
      </w:r>
      <w:r>
        <w:rPr>
          <w:rFonts w:ascii="Times New Roman" w:hAnsi="Times New Roman" w:eastAsia="Times New Roman" w:cs="Times New Roman"/>
        </w:rPr>
        <w:t xml:space="preserve"> </w:t>
      </w:r>
      <w:r>
        <w:rPr>
          <w:rFonts w:ascii="Malgun Gothic" w:hAnsi="Malgun Gothic" w:eastAsia="Malgun Gothic" w:cs="Malgun Gothic"/>
        </w:rPr>
        <w:t>옮겼으며</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분열</w:t>
      </w:r>
      <w:r>
        <w:rPr>
          <w:rFonts w:ascii="Times New Roman" w:hAnsi="Times New Roman" w:eastAsia="Times New Roman" w:cs="Times New Roman"/>
        </w:rPr>
        <w:t xml:space="preserve"> </w:t>
      </w:r>
      <w:r>
        <w:rPr>
          <w:rFonts w:ascii="Malgun Gothic" w:hAnsi="Malgun Gothic" w:eastAsia="Malgun Gothic" w:cs="Malgun Gothic"/>
        </w:rPr>
        <w:t>과정이</w:t>
      </w:r>
      <w:r>
        <w:rPr>
          <w:rFonts w:ascii="Times New Roman" w:hAnsi="Times New Roman" w:eastAsia="Times New Roman" w:cs="Times New Roman"/>
        </w:rPr>
        <w:t xml:space="preserve"> </w:t>
      </w:r>
      <w:r>
        <w:rPr>
          <w:rFonts w:ascii="Malgun Gothic" w:hAnsi="Malgun Gothic" w:eastAsia="Malgun Gothic" w:cs="Malgun Gothic"/>
        </w:rPr>
        <w:t>시작되었다</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11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최상으로</w:t>
      </w:r>
      <w:r>
        <w:rPr>
          <w:rFonts w:ascii="Times New Roman" w:hAnsi="Times New Roman" w:eastAsia="Times New Roman" w:cs="Times New Roman"/>
        </w:rPr>
        <w:t xml:space="preserve"> </w:t>
      </w:r>
      <w:r>
        <w:rPr>
          <w:rFonts w:ascii="Malgun Gothic" w:hAnsi="Malgun Gothic" w:eastAsia="Malgun Gothic" w:cs="Malgun Gothic"/>
        </w:rPr>
        <w:t>통치하게</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있었는데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주전</w:t>
      </w:r>
      <w:r>
        <w:rPr>
          <w:rFonts w:ascii="Times New Roman" w:hAnsi="Times New Roman" w:eastAsia="Times New Roman" w:cs="Times New Roman"/>
        </w:rPr>
        <w:t xml:space="preserve"> 31</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악티움</w:t>
      </w:r>
      <w:r>
        <w:rPr>
          <w:rFonts w:ascii="Times New Roman" w:hAnsi="Times New Roman" w:eastAsia="Times New Roman" w:cs="Times New Roman"/>
        </w:rPr>
        <w:t xml:space="preserve"> </w:t>
      </w:r>
      <w:r>
        <w:rPr>
          <w:rFonts w:ascii="Malgun Gothic" w:hAnsi="Malgun Gothic" w:eastAsia="Malgun Gothic" w:cs="Malgun Gothic"/>
        </w:rPr>
        <w:t>전투로부터</w:t>
      </w:r>
      <w:r>
        <w:rPr>
          <w:rFonts w:ascii="Times New Roman" w:hAnsi="Times New Roman" w:eastAsia="Times New Roman" w:cs="Times New Roman"/>
        </w:rPr>
        <w:t xml:space="preserve"> </w:t>
      </w:r>
      <w:r>
        <w:rPr>
          <w:rFonts w:ascii="Malgun Gothic" w:hAnsi="Malgun Gothic" w:eastAsia="Malgun Gothic" w:cs="Malgun Gothic"/>
        </w:rPr>
        <w:t>콘스탄티누스가</w:t>
      </w:r>
      <w:r>
        <w:rPr>
          <w:rFonts w:ascii="Times New Roman" w:hAnsi="Times New Roman" w:eastAsia="Times New Roman" w:cs="Times New Roman"/>
        </w:rPr>
        <w:t xml:space="preserve"> </w:t>
      </w:r>
      <w:r>
        <w:rPr>
          <w:rFonts w:ascii="Malgun Gothic" w:hAnsi="Malgun Gothic" w:eastAsia="Malgun Gothic" w:cs="Malgun Gothic"/>
        </w:rPr>
        <w:t>왕국을</w:t>
      </w:r>
      <w:r>
        <w:rPr>
          <w:rFonts w:ascii="Times New Roman" w:hAnsi="Times New Roman" w:eastAsia="Times New Roman" w:cs="Times New Roman"/>
        </w:rPr>
        <w:t xml:space="preserve"> </w:t>
      </w:r>
      <w:r>
        <w:rPr>
          <w:rFonts w:ascii="Malgun Gothic" w:hAnsi="Malgun Gothic" w:eastAsia="Malgun Gothic" w:cs="Malgun Gothic"/>
        </w:rPr>
        <w:t>서방과</w:t>
      </w:r>
      <w:r>
        <w:rPr>
          <w:rFonts w:ascii="Times New Roman" w:hAnsi="Times New Roman" w:eastAsia="Times New Roman" w:cs="Times New Roman"/>
        </w:rPr>
        <w:t xml:space="preserve"> </w:t>
      </w:r>
      <w:r>
        <w:rPr>
          <w:rFonts w:ascii="Malgun Gothic" w:hAnsi="Malgun Gothic" w:eastAsia="Malgun Gothic" w:cs="Malgun Gothic"/>
        </w:rPr>
        <w:t>동방으로</w:t>
      </w:r>
      <w:r>
        <w:rPr>
          <w:rFonts w:ascii="Times New Roman" w:hAnsi="Times New Roman" w:eastAsia="Times New Roman" w:cs="Times New Roman"/>
        </w:rPr>
        <w:t xml:space="preserve"> </w:t>
      </w:r>
      <w:r>
        <w:rPr>
          <w:rFonts w:ascii="Malgun Gothic" w:hAnsi="Malgun Gothic" w:eastAsia="Malgun Gothic" w:cs="Malgun Gothic"/>
        </w:rPr>
        <w:t>나눈</w:t>
      </w:r>
      <w:r>
        <w:rPr>
          <w:rFonts w:ascii="Times New Roman" w:hAnsi="Times New Roman" w:eastAsia="Times New Roman" w:cs="Times New Roman"/>
        </w:rPr>
        <w:t xml:space="preserve"> 330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360</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의미하였다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Il entrera paisiblement jusque dans les lieux les plus fertiles de la province; et il fera ce que n’ont fait ni ses pères, ni les pères de ses pères; il distribuera parmi eux le butin, les dépouilles et les richesses; oui, il formera des desseins contre les forteresses, et cela pour un temps. Daniel 11:24.</w:t>
      </w:r>
    </w:p>
    <w:p>
      <w:pPr>
        <w:pStyle w:val="ArticleBody"/>
        <w:jc w:val="left"/>
      </w:pPr>
      <w:r>
        <w:rPr>
          <w:rFonts w:ascii="Times New Roman" w:hAnsi="Times New Roman" w:eastAsia="Times New Roman" w:cs="Times New Roman"/>
        </w:rPr>
        <w:t>Üç yüz altmış yıl boyunca Roma İmparatorluğu özünde yenilmezdi; ancak başkent Doğu’ya taşındıktan sonra, böylesine muazzam bir imparatorluğu yönetebilme imkânı artık kalmamıştı. Konstantin, krallığı üç oğlu arasında bölerek denetimi sürdürmeye çalıştı; fakat bu, eski imparatorluğun çözülüşünü yalnızca daha da hızlandırdı.</w:t>
      </w:r>
    </w:p>
    <w:p>
      <w:pPr>
        <w:pStyle w:val="ArticleBody"/>
        <w:jc w:val="left"/>
      </w:pPr>
      <w:r>
        <w:rPr>
          <w:rFonts w:ascii="Times New Roman" w:hAnsi="Times New Roman" w:eastAsia="Times New Roman" w:cs="Times New Roman"/>
        </w:rPr>
        <w:t>Lorsque la papauté monta sur le trône de la terre en l’an 538, une loi dominicale fut promulguée lors du troisième concile d’Orléans. Ainsi, en l’an 606, Mahomet commença son ministère prophétique et représenta symboliquement la trompette qui devait être ce que les historiens désignent comme un « fléau d’une Église apostate ». L’histoire du premier et du second malheur, commençant avec le ministère de Mahomet en l’an 606, s’acheva le 22 octobre 1844, lorsque la septième trompette retentit.</w:t>
      </w:r>
    </w:p>
    <w:p>
      <w:pPr>
        <w:pStyle w:val="ArticleScripture"/>
        <w:jc w:val="left"/>
      </w:pPr>
      <w:r>
        <w:rPr>
          <w:rFonts w:ascii="Times New Roman" w:hAnsi="Times New Roman" w:eastAsia="Times New Roman" w:cs="Times New Roman"/>
        </w:rPr>
        <w:t>Le deuxième malheur est passé; et voici, le troisième malheur vient bientôt. Et le septième ange sonna de la trompette; et il y eut dans le ciel de grandes voix, disant: Les royaumes du monde sont devenus les royaumes de notre Seigneur et de son Christ; et il régnera aux siècles des siècles. Apocalypse 11:14, 15.</w:t>
      </w:r>
    </w:p>
    <w:p>
      <w:pPr>
        <w:pStyle w:val="ArticleBody"/>
        <w:jc w:val="left"/>
      </w:pP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ශෝක</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අගනුවර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කොන්ස්ටන්ටිනෝපල්</w:t>
      </w:r>
      <w:r>
        <w:rPr>
          <w:rFonts w:ascii="Times New Roman" w:hAnsi="Times New Roman" w:eastAsia="Times New Roman" w:cs="Times New Roman"/>
        </w:rPr>
        <w:t xml:space="preserve"> 1453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ජයගනු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පක්ෂයේ</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එයට</w:t>
      </w:r>
      <w:r>
        <w:rPr>
          <w:rFonts w:ascii="Times New Roman" w:hAnsi="Times New Roman" w:eastAsia="Times New Roman" w:cs="Times New Roman"/>
        </w:rPr>
        <w:t xml:space="preserve"> </w:t>
      </w:r>
      <w:r>
        <w:rPr>
          <w:rFonts w:ascii="Nirmala UI" w:hAnsi="Nirmala UI" w:eastAsia="Nirmala UI" w:cs="Nirmala UI"/>
        </w:rPr>
        <w:t>මරණාන්තික</w:t>
      </w:r>
      <w:r>
        <w:rPr>
          <w:rFonts w:ascii="Times New Roman" w:hAnsi="Times New Roman" w:eastAsia="Times New Roman" w:cs="Times New Roman"/>
        </w:rPr>
        <w:t xml:space="preserve"> </w:t>
      </w:r>
      <w:r>
        <w:rPr>
          <w:rFonts w:ascii="Nirmala UI" w:hAnsi="Nirmala UI" w:eastAsia="Nirmala UI" w:cs="Nirmala UI"/>
        </w:rPr>
        <w:t>පීඩාව</w:t>
      </w:r>
      <w:r>
        <w:rPr>
          <w:rFonts w:ascii="Times New Roman" w:hAnsi="Times New Roman" w:eastAsia="Times New Roman" w:cs="Times New Roman"/>
        </w:rPr>
        <w:t xml:space="preserve"> </w:t>
      </w:r>
      <w:r>
        <w:rPr>
          <w:rFonts w:ascii="Nirmala UI" w:hAnsi="Nirmala UI" w:eastAsia="Nirmala UI" w:cs="Nirmala UI"/>
        </w:rPr>
        <w:t>එල්ල</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w:t>
      </w:r>
      <w:r>
        <w:rPr>
          <w:rFonts w:ascii="Nirmala UI" w:hAnsi="Nirmala UI" w:eastAsia="Nirmala UI" w:cs="Nirmala UI"/>
        </w:rPr>
        <w:t>ධර්මභ්</w:t>
      </w:r>
      <w:r>
        <w:rPr>
          <w:rFonts w:ascii="Times New Roman" w:hAnsi="Times New Roman" w:eastAsia="Times New Roman" w:cs="Times New Roman"/>
        </w:rPr>
        <w:t>‍</w:t>
      </w:r>
      <w:r>
        <w:rPr>
          <w:rFonts w:ascii="Nirmala UI" w:hAnsi="Nirmala UI" w:eastAsia="Nirmala UI" w:cs="Nirmala UI"/>
        </w:rPr>
        <w:t>රഷ്ട</w:t>
      </w:r>
      <w:r>
        <w:rPr>
          <w:rFonts w:ascii="Times New Roman" w:hAnsi="Times New Roman" w:eastAsia="Times New Roman" w:cs="Times New Roman"/>
        </w:rPr>
        <w:t xml:space="preserve"> </w:t>
      </w:r>
      <w:r>
        <w:rPr>
          <w:rFonts w:ascii="Nirmala UI" w:hAnsi="Nirmala UI" w:eastAsia="Nirmala UI" w:cs="Nirmala UI"/>
        </w:rPr>
        <w:t>සභාවක</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පහර</w:t>
      </w:r>
      <w:r>
        <w:rPr>
          <w:rFonts w:ascii="Times New Roman" w:hAnsi="Times New Roman" w:eastAsia="Times New Roman" w:cs="Times New Roman"/>
        </w:rPr>
        <w:t xml:space="preserve">,” </w:t>
      </w:r>
      <w:r>
        <w:rPr>
          <w:rFonts w:ascii="Nirmala UI" w:hAnsi="Nirmala UI" w:eastAsia="Nirmala UI" w:cs="Nirmala UI"/>
        </w:rPr>
        <w:t>සිවිල්</w:t>
      </w:r>
      <w:r>
        <w:rPr>
          <w:rFonts w:ascii="Times New Roman" w:hAnsi="Times New Roman" w:eastAsia="Times New Roman" w:cs="Times New Roman"/>
        </w:rPr>
        <w:t xml:space="preserve"> </w:t>
      </w:r>
      <w:r>
        <w:rPr>
          <w:rFonts w:ascii="Nirmala UI" w:hAnsi="Nirmala UI" w:eastAsia="Nirmala UI" w:cs="Nirmala UI"/>
        </w:rPr>
        <w:t>රෝමයත්</w:t>
      </w:r>
      <w:r>
        <w:rPr>
          <w:rFonts w:ascii="Times New Roman" w:hAnsi="Times New Roman" w:eastAsia="Times New Roman" w:cs="Times New Roman"/>
        </w:rPr>
        <w:t xml:space="preserve"> </w:t>
      </w:r>
      <w:r>
        <w:rPr>
          <w:rFonts w:ascii="Nirmala UI" w:hAnsi="Nirmala UI" w:eastAsia="Nirmala UI" w:cs="Nirmala UI"/>
        </w:rPr>
        <w:t>ආගමික</w:t>
      </w:r>
      <w:r>
        <w:rPr>
          <w:rFonts w:ascii="Times New Roman" w:hAnsi="Times New Roman" w:eastAsia="Times New Roman" w:cs="Times New Roman"/>
        </w:rPr>
        <w:t xml:space="preserve"> </w:t>
      </w:r>
      <w:r>
        <w:rPr>
          <w:rFonts w:ascii="Nirmala UI" w:hAnsi="Nirmala UI" w:eastAsia="Nirmala UI" w:cs="Nirmala UI"/>
        </w:rPr>
        <w:t>රෝමයත්</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බිඳ</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තිබුණේය</w:t>
      </w:r>
      <w:r>
        <w:rPr>
          <w:rFonts w:ascii="Times New Roman" w:hAnsi="Times New Roman" w:eastAsia="Times New Roman" w:cs="Times New Roman"/>
        </w:rPr>
        <w:t xml:space="preserve">. </w:t>
      </w:r>
      <w:r>
        <w:rPr>
          <w:rFonts w:ascii="Nirmala UI" w:hAnsi="Nirmala UI" w:eastAsia="Nirmala UI" w:cs="Nirmala UI"/>
        </w:rPr>
        <w:t>ආධುನික</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ත්</w:t>
      </w:r>
      <w:r>
        <w:rPr>
          <w:rFonts w:ascii="Times New Roman" w:hAnsi="Times New Roman" w:eastAsia="Times New Roman" w:cs="Times New Roman"/>
        </w:rPr>
        <w:t>‍</w:t>
      </w:r>
      <w:r>
        <w:rPr>
          <w:rFonts w:ascii="Nirmala UI" w:hAnsi="Nirmala UI" w:eastAsia="Nirmala UI" w:cs="Nirmala UI"/>
        </w:rPr>
        <w:t>රිත්ව</w:t>
      </w:r>
      <w:r>
        <w:rPr>
          <w:rFonts w:ascii="Times New Roman" w:hAnsi="Times New Roman" w:eastAsia="Times New Roman" w:cs="Times New Roman"/>
        </w:rPr>
        <w:t xml:space="preserve"> </w:t>
      </w:r>
      <w:r>
        <w:rPr>
          <w:rFonts w:ascii="Nirmala UI" w:hAnsi="Nirmala UI" w:eastAsia="Nirmala UI" w:cs="Nirmala UI"/>
        </w:rPr>
        <w:t>සන්ධානය</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ඉක්මනින්</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නීතියේදී</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«Протестанти Сполучених Штатів будуть серед перших, хто простягне свої руки через прірву, щоб ухопити руку Спіритизму; вони простягнуться через безодню, щоб потиснути руку римській владі; і під впливом цього потрійного союзу ця країна піде слідами Риму, потоптуючи права совісті». Велика боротьба, с. 588.</w:t>
      </w:r>
    </w:p>
    <w:p>
      <w:pPr>
        <w:pStyle w:val="ArticleBody"/>
        <w:jc w:val="left"/>
      </w:pP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तिसऱ्या</w:t>
      </w:r>
      <w:r>
        <w:rPr>
          <w:rFonts w:ascii="Times New Roman" w:hAnsi="Times New Roman" w:eastAsia="Times New Roman" w:cs="Times New Roman"/>
        </w:rPr>
        <w:t xml:space="preserve"> “Woe” </w:t>
      </w:r>
      <w:r>
        <w:rPr>
          <w:rFonts w:ascii="Nirmala UI" w:hAnsi="Nirmala UI" w:eastAsia="Nirmala UI" w:cs="Nirmala UI"/>
        </w:rPr>
        <w:t>मधील</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रोमवर</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तिच्याकडून</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उपासनेची</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करण्यात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असल्यामुळे</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यांच्याबाबत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रोमविरुद्ध</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तुर्यांचा</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476 </w:t>
      </w:r>
      <w:r>
        <w:rPr>
          <w:rFonts w:ascii="Nirmala UI" w:hAnsi="Nirmala UI" w:eastAsia="Nirmala UI" w:cs="Nirmala UI"/>
        </w:rPr>
        <w:t>पर्यंत</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रोमच्या</w:t>
      </w:r>
      <w:r>
        <w:rPr>
          <w:rFonts w:ascii="Times New Roman" w:hAnsi="Times New Roman" w:eastAsia="Times New Roman" w:cs="Times New Roman"/>
        </w:rPr>
        <w:t xml:space="preserve"> </w:t>
      </w:r>
      <w:r>
        <w:rPr>
          <w:rFonts w:ascii="Nirmala UI" w:hAnsi="Nirmala UI" w:eastAsia="Nirmala UI" w:cs="Nirmala UI"/>
        </w:rPr>
        <w:t>राजधानीतील</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राज्यसत्तेचा</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घडवून</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476 </w:t>
      </w:r>
      <w:r>
        <w:rPr>
          <w:rFonts w:ascii="Nirmala UI" w:hAnsi="Nirmala UI" w:eastAsia="Nirmala UI" w:cs="Nirmala UI"/>
        </w:rPr>
        <w:t>नंतर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नगराचा</w:t>
      </w:r>
      <w:r>
        <w:rPr>
          <w:rFonts w:ascii="Times New Roman" w:hAnsi="Times New Roman" w:eastAsia="Times New Roman" w:cs="Times New Roman"/>
        </w:rPr>
        <w:t xml:space="preserve"> </w:t>
      </w:r>
      <w:r>
        <w:rPr>
          <w:rFonts w:ascii="Nirmala UI" w:hAnsi="Nirmala UI" w:eastAsia="Nirmala UI" w:cs="Nirmala UI"/>
        </w:rPr>
        <w:t>कोणताही</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वंशाचा</w:t>
      </w:r>
      <w:r>
        <w:rPr>
          <w:rFonts w:ascii="Times New Roman" w:hAnsi="Times New Roman" w:eastAsia="Times New Roman" w:cs="Times New Roman"/>
        </w:rPr>
        <w:t xml:space="preserve"> </w:t>
      </w:r>
      <w:r>
        <w:rPr>
          <w:rFonts w:ascii="Nirmala UI" w:hAnsi="Nirmala UI" w:eastAsia="Nirmala UI" w:cs="Nirmala UI"/>
        </w:rPr>
        <w:t>नव्हता</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1453 </w:t>
      </w:r>
      <w:r>
        <w:rPr>
          <w:rFonts w:ascii="Nirmala UI" w:hAnsi="Nirmala UI" w:eastAsia="Nirmala UI" w:cs="Nirmala UI"/>
        </w:rPr>
        <w:t>पर्यंत</w:t>
      </w:r>
      <w:r>
        <w:rPr>
          <w:rFonts w:ascii="Times New Roman" w:hAnsi="Times New Roman" w:eastAsia="Times New Roman" w:cs="Times New Roman"/>
        </w:rPr>
        <w:t xml:space="preserve"> </w:t>
      </w:r>
      <w:r>
        <w:rPr>
          <w:rFonts w:ascii="Nirmala UI" w:hAnsi="Nirmala UI" w:eastAsia="Nirmala UI" w:cs="Nirmala UI"/>
        </w:rPr>
        <w:t>इस्लामच्या</w:t>
      </w:r>
      <w:r>
        <w:rPr>
          <w:rFonts w:ascii="Times New Roman" w:hAnsi="Times New Roman" w:eastAsia="Times New Roman" w:cs="Times New Roman"/>
        </w:rPr>
        <w:t xml:space="preserve"> </w:t>
      </w:r>
      <w:r>
        <w:rPr>
          <w:rFonts w:ascii="Nirmala UI" w:hAnsi="Nirmala UI" w:eastAsia="Nirmala UI" w:cs="Nirmala UI"/>
        </w:rPr>
        <w:t>पाचव्या</w:t>
      </w:r>
      <w:r>
        <w:rPr>
          <w:rFonts w:ascii="Times New Roman" w:hAnsi="Times New Roman" w:eastAsia="Times New Roman" w:cs="Times New Roman"/>
        </w:rPr>
        <w:t xml:space="preserve"> </w:t>
      </w:r>
      <w:r>
        <w:rPr>
          <w:rFonts w:ascii="Nirmala UI" w:hAnsi="Nirmala UI" w:eastAsia="Nirmala UI" w:cs="Nirmala UI"/>
        </w:rPr>
        <w:t>तुर्याने</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रोमवरील</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राज्यसत्तेचा</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घडवून</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1798 </w:t>
      </w:r>
      <w:r>
        <w:rPr>
          <w:rFonts w:ascii="Nirmala UI" w:hAnsi="Nirmala UI" w:eastAsia="Nirmala UI" w:cs="Nirmala UI"/>
        </w:rPr>
        <w:t>पर्यंत</w:t>
      </w:r>
      <w:r>
        <w:rPr>
          <w:rFonts w:ascii="Times New Roman" w:hAnsi="Times New Roman" w:eastAsia="Times New Roman" w:cs="Times New Roman"/>
        </w:rPr>
        <w:t xml:space="preserve">, </w:t>
      </w:r>
      <w:r>
        <w:rPr>
          <w:rFonts w:ascii="Nirmala UI" w:hAnsi="Nirmala UI" w:eastAsia="Nirmala UI" w:cs="Nirmala UI"/>
        </w:rPr>
        <w:t>इस्लामच्या</w:t>
      </w:r>
      <w:r>
        <w:rPr>
          <w:rFonts w:ascii="Times New Roman" w:hAnsi="Times New Roman" w:eastAsia="Times New Roman" w:cs="Times New Roman"/>
        </w:rPr>
        <w:t xml:space="preserve"> </w:t>
      </w:r>
      <w:r>
        <w:rPr>
          <w:rFonts w:ascii="Nirmala UI" w:hAnsi="Nirmala UI" w:eastAsia="Nirmala UI" w:cs="Nirmala UI"/>
        </w:rPr>
        <w:t>सहाव्या</w:t>
      </w:r>
      <w:r>
        <w:rPr>
          <w:rFonts w:ascii="Times New Roman" w:hAnsi="Times New Roman" w:eastAsia="Times New Roman" w:cs="Times New Roman"/>
        </w:rPr>
        <w:t xml:space="preserve"> </w:t>
      </w:r>
      <w:r>
        <w:rPr>
          <w:rFonts w:ascii="Nirmala UI" w:hAnsi="Nirmala UI" w:eastAsia="Nirmala UI" w:cs="Nirmala UI"/>
        </w:rPr>
        <w:t>तुर्याच्या</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युरोपातील</w:t>
      </w:r>
      <w:r>
        <w:rPr>
          <w:rFonts w:ascii="Times New Roman" w:hAnsi="Times New Roman" w:eastAsia="Times New Roman" w:cs="Times New Roman"/>
        </w:rPr>
        <w:t xml:space="preserve"> </w:t>
      </w:r>
      <w:r>
        <w:rPr>
          <w:rFonts w:ascii="Nirmala UI" w:hAnsi="Nirmala UI" w:eastAsia="Nirmala UI" w:cs="Nirmala UI"/>
        </w:rPr>
        <w:t>राष्ट्रांच्या</w:t>
      </w:r>
      <w:r>
        <w:rPr>
          <w:rFonts w:ascii="Times New Roman" w:hAnsi="Times New Roman" w:eastAsia="Times New Roman" w:cs="Times New Roman"/>
        </w:rPr>
        <w:t xml:space="preserve"> </w:t>
      </w:r>
      <w:r>
        <w:rPr>
          <w:rFonts w:ascii="Nirmala UI" w:hAnsi="Nirmala UI" w:eastAsia="Nirmala UI" w:cs="Nirmala UI"/>
        </w:rPr>
        <w:t>पूर्वीच्या</w:t>
      </w:r>
      <w:r>
        <w:rPr>
          <w:rFonts w:ascii="Times New Roman" w:hAnsi="Times New Roman" w:eastAsia="Times New Roman" w:cs="Times New Roman"/>
        </w:rPr>
        <w:t xml:space="preserve"> </w:t>
      </w:r>
      <w:r>
        <w:rPr>
          <w:rFonts w:ascii="Nirmala UI" w:hAnsi="Nirmala UI" w:eastAsia="Nirmala UI" w:cs="Nirmala UI"/>
        </w:rPr>
        <w:t>दहापटी</w:t>
      </w:r>
      <w:r>
        <w:rPr>
          <w:rFonts w:ascii="Times New Roman" w:hAnsi="Times New Roman" w:eastAsia="Times New Roman" w:cs="Times New Roman"/>
        </w:rPr>
        <w:t xml:space="preserve"> </w:t>
      </w:r>
      <w:r>
        <w:rPr>
          <w:rFonts w:ascii="Nirmala UI" w:hAnsi="Nirmala UI" w:eastAsia="Nirmala UI" w:cs="Nirmala UI"/>
        </w:rPr>
        <w:t>विभागणीवरील</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राज्याचा</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घडवून</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रोमच्या</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राज्याचे</w:t>
      </w:r>
      <w:r>
        <w:rPr>
          <w:rFonts w:ascii="Times New Roman" w:hAnsi="Times New Roman" w:eastAsia="Times New Roman" w:cs="Times New Roman"/>
        </w:rPr>
        <w:t>—</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रोमच्या</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राज्याचे</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सूर्योपासनेची</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झाल्यानंतर</w:t>
      </w:r>
      <w:r>
        <w:rPr>
          <w:rFonts w:ascii="Times New Roman" w:hAnsi="Times New Roman" w:eastAsia="Times New Roman" w:cs="Times New Roman"/>
        </w:rPr>
        <w:t xml:space="preserve"> </w:t>
      </w:r>
      <w:r>
        <w:rPr>
          <w:rFonts w:ascii="Nirmala UI" w:hAnsi="Nirmala UI" w:eastAsia="Nirmala UI" w:cs="Nirmala UI"/>
        </w:rPr>
        <w:t>घडवून</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Le peuple des États-Unis a été un peuple favorisé ; mais lorsqu’il restreindra la liberté religieuse, abandonnera le protestantisme et accordera sa faveur à la papauté, la mesure de sa culpabilité sera comble, et l’“apostasie nationale” sera inscrite dans les livres du ciel. Le résultat de cette apostasie sera la ruine nationale. » Review and Herald, 2 mai 1893.</w:t>
      </w:r>
    </w:p>
    <w:p>
      <w:pPr>
        <w:pStyle w:val="ArticleBody"/>
        <w:jc w:val="left"/>
      </w:pPr>
      <w:r>
        <w:rPr>
          <w:rFonts w:ascii="Times New Roman" w:hAnsi="Times New Roman" w:eastAsia="Times New Roman" w:cs="Times New Roman"/>
        </w:rPr>
        <w:t>La triple application de la prophétie établit la caractéristique de l’accomplissement final de la prophétie sur la base des caractéristiques des deux premiers accomplissements. Le 11 septembre 2001, le troisième Malheur est entré dans l’histoire. Il était d’abord arrivé le 22 octobre 1844, car le troisième Malheur est la septième trompette, et cette trompette commença alors à retentir. Mais, comme l’ancien Israël, l’Israël moderne choisit la rébellion et provoqua une période d’errance dans le désert au lieu d’achever l’œuvre. Le temps du scellement du troisième ange fut donc retardé, jusqu’à ce qu’il recommence le 11 septembre 2001.</w:t>
      </w:r>
    </w:p>
    <w:p>
      <w:pPr>
        <w:pStyle w:val="ArticleScripture"/>
        <w:jc w:val="left"/>
      </w:pPr>
      <w:r>
        <w:rPr>
          <w:rFonts w:ascii="Times New Roman" w:hAnsi="Times New Roman" w:eastAsia="Times New Roman" w:cs="Times New Roman"/>
        </w:rPr>
        <w:t>„Қырық жыл бойы сенімсіздік, күңкілдеу және бүлік ежелгі Исраилді Қанахан жерінен айырды. Сол күнәлар қазіргі Исраилдің көктегі Қанаханға кіруін де кешеуілдетіп келді. Екі жағдайда да кінә Құдайдың уәделерінде болған жоқ. Бізді осы күнә мен қайғы-қасіретке толы дүниеде осыншама жыл ұстап тұрған нәрсе — Жаратқан Иенің атын ұстанамыз деп мойындайтын халқының арасындағы сенімсіздік, дүниешілдік, бағышталмаушылық және алауыздық». Selected Messages, book 2, 69.</w:t>
      </w:r>
    </w:p>
    <w:p>
      <w:pPr>
        <w:pStyle w:val="ArticleBody"/>
        <w:jc w:val="left"/>
      </w:pPr>
      <w:r>
        <w:rPr>
          <w:rFonts w:ascii="Times New Roman" w:hAnsi="Times New Roman" w:eastAsia="Times New Roman" w:cs="Times New Roman"/>
        </w:rPr>
        <w:t>Elohim enehosakyi, na Otem akitsikienikpuwachi keakitsikienimowini. Israel kikiwâhkâsowin âtayohkanak mâka êkwa âtayohkanak kîchi-mîna kitahkamik, êkwa kiyokihkâtinân, “awiya pêyak osâm mîna mistahi atoskêwinak êkwa kîchi-manitowak mîna awâsisak kâ-pîkiskwêwak modern Israel êkwa kîchi-iskotêw kâ-kîsikâw Canaan.” Kîspin modern Israel kîspin kâ-wîcihitowin kehte-iskwêwak ekosi mâna ayamihewina kâ-pimipahtâw ancient Israel, êkwa mâna tapwe piko ka-isi-kîsikâw, namôya ekwa, êwako mâka ôma mîna ayamihewina. Mîna êwako, kîspin êwako “the same sins” êkwa “ancient Israel” kâ-otinikot “forty years” êkwa ka-pimotêyâhk êkwa “wilderness,” namôya piko modern Israel kâ-isi-wîsakihikowak êkwa “wilderness” kâ-môsahkamik 1863, mâka êkwa tapwe mîna kî-isi-kîkwayowak ka-nipahk êkota. Ot “sins” kî-mâwasinâhikâtowak askiy êkwa atoskêwin ôma third angel pîhtokêwin êkwa anohc.</w:t>
      </w:r>
    </w:p>
    <w:p>
      <w:pPr>
        <w:pStyle w:val="ArticleScripture"/>
        <w:jc w:val="left"/>
      </w:pPr>
      <w:r>
        <w:rPr>
          <w:rFonts w:ascii="Times New Roman" w:hAnsi="Times New Roman" w:eastAsia="Times New Roman" w:cs="Times New Roman"/>
        </w:rPr>
        <w:t>«Հրեշտակն ասաց. «Երրորդ հրեշտակը նրանց կապում, այսինքն՝ կնքում է խրձերով՝ երկնային շտեմարանի համար»։ Այս փոքրաթիվ խումբը հոգսաշատ էր երևում, ասես անցած լինեին ծանր փորձությունների և պայքարների միջով։ Եվ թվում էր, թե արևը հենց նոր էր ծագել ամպի հետևից ու լուսավորել էր նրանց դեմքերը՝ պատճառելով, որ նրանք հաղթական տեսք ունենային, ասես նրանց հաղթանակները գրեթե արդեն ձեռք բերված լինեին»։ Վաղ գրություններ, 88։</w:t>
      </w:r>
    </w:p>
    <w:p>
      <w:pPr>
        <w:pStyle w:val="ArticleBody"/>
        <w:jc w:val="left"/>
      </w:pPr>
      <w:r>
        <w:rPr>
          <w:rFonts w:ascii="Times New Roman" w:hAnsi="Times New Roman" w:eastAsia="Times New Roman" w:cs="Times New Roman"/>
        </w:rPr>
        <w:t>Les mêmes péchés qui ont condamné l’ancien Israël à mourir dans le désert ont retardé l’œuvre du troisième ange qui est arrivé le 22 octobre 1844.</w:t>
      </w:r>
    </w:p>
    <w:p>
      <w:pPr>
        <w:pStyle w:val="ArticleScripture"/>
        <w:jc w:val="left"/>
      </w:pPr>
      <w:r>
        <w:rPr>
          <w:rFonts w:ascii="Times New Roman" w:hAnsi="Times New Roman" w:eastAsia="Times New Roman" w:cs="Times New Roman"/>
        </w:rPr>
        <w:t>«После того как Иисус открыл дверь во Святое святых, был увиден свет субботы, и народ Божий был испытан, как древле были испытаны сыны Израилевы, чтобы увидеть, будут ли они соблюдать закон Божий. Я видела третьего ангела, указывающего вверх и показывающего разочарованным путь к Святому святых небесного святилища. Когда они верою входят во Святое святых, они находят Иисуса, и надежда и радость вновь возникают. Я видела, как они оглядываются назад, обозревая прошлое, — от провозглашения второго пришествия Иисуса и через весь свой опыт до истечения времени в 1844 году. Они видят объяснение своему разочарованию, и радость и уверенность снова оживляют их. Третий ангел осветил прошлое, настоящее и будущее, и они знают, что Бог действительно вёл их Своим таинственным провидением». Early Writings, 254.</w:t>
      </w:r>
    </w:p>
    <w:p>
      <w:pPr>
        <w:pStyle w:val="ArticleBody"/>
        <w:jc w:val="left"/>
      </w:pPr>
      <w:r>
        <w:rPr>
          <w:rFonts w:ascii="Nirmala UI" w:hAnsi="Nirmala UI" w:eastAsia="Nirmala UI" w:cs="Nirmala UI"/>
        </w:rPr>
        <w:t>ଛୟମ</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ହେଉଛନ୍ତି</w:t>
      </w:r>
      <w:r>
        <w:rPr>
          <w:rFonts w:ascii="Times New Roman" w:hAnsi="Times New Roman" w:eastAsia="Times New Roman" w:cs="Times New Roman"/>
        </w:rPr>
        <w:t xml:space="preserve"> </w:t>
      </w:r>
      <w:r>
        <w:rPr>
          <w:rFonts w:ascii="Nirmala UI" w:hAnsi="Nirmala UI" w:eastAsia="Nirmala UI" w:cs="Nirmala UI"/>
        </w:rPr>
        <w:t>ମୁଦ୍ରାଙ୍କନକାରୀ</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22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ଆସିଥିଲେ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ଇସ୍ରାଏଲଙ୍କୁ</w:t>
      </w:r>
      <w:r>
        <w:rPr>
          <w:rFonts w:ascii="Times New Roman" w:hAnsi="Times New Roman" w:eastAsia="Times New Roman" w:cs="Times New Roman"/>
        </w:rPr>
        <w:t xml:space="preserve"> </w:t>
      </w:r>
      <w:r>
        <w:rPr>
          <w:rFonts w:ascii="Nirmala UI" w:hAnsi="Nirmala UI" w:eastAsia="Nirmala UI" w:cs="Nirmala UI"/>
        </w:rPr>
        <w:t>ଅରଣ୍ୟରେ</w:t>
      </w:r>
      <w:r>
        <w:rPr>
          <w:rFonts w:ascii="Times New Roman" w:hAnsi="Times New Roman" w:eastAsia="Times New Roman" w:cs="Times New Roman"/>
        </w:rPr>
        <w:t xml:space="preserve"> </w:t>
      </w:r>
      <w:r>
        <w:rPr>
          <w:rFonts w:ascii="Nirmala UI" w:hAnsi="Nirmala UI" w:eastAsia="Nirmala UI" w:cs="Nirmala UI"/>
        </w:rPr>
        <w:t>ମରିବାକୁ</w:t>
      </w:r>
      <w:r>
        <w:rPr>
          <w:rFonts w:ascii="Times New Roman" w:hAnsi="Times New Roman" w:eastAsia="Times New Roman" w:cs="Times New Roman"/>
        </w:rPr>
        <w:t xml:space="preserve"> </w:t>
      </w:r>
      <w:r>
        <w:rPr>
          <w:rFonts w:ascii="Nirmala UI" w:hAnsi="Nirmala UI" w:eastAsia="Nirmala UI" w:cs="Nirmala UI"/>
        </w:rPr>
        <w:t>ବାଧ୍ୟ</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ପାପମାନଙ୍କ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ବିଳମ୍ବିତ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1863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ବିଦ୍ରୋହ</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ସୃଷ୍ଟ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ବିଳମ୍ବ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କାର୍ଯ୍ୟକୁ</w:t>
      </w:r>
      <w:r>
        <w:rPr>
          <w:rFonts w:ascii="Times New Roman" w:hAnsi="Times New Roman" w:eastAsia="Times New Roman" w:cs="Times New Roman"/>
        </w:rPr>
        <w:t xml:space="preserve"> </w:t>
      </w:r>
      <w:r>
        <w:rPr>
          <w:rFonts w:ascii="Nirmala UI" w:hAnsi="Nirmala UI" w:eastAsia="Nirmala UI" w:cs="Nirmala UI"/>
        </w:rPr>
        <w:t>ବିଳମ୍ବିତ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ତେଣୁ</w:t>
      </w:r>
      <w:r>
        <w:rPr>
          <w:rFonts w:ascii="Times New Roman" w:hAnsi="Times New Roman" w:eastAsia="Times New Roman" w:cs="Times New Roman"/>
        </w:rPr>
        <w:t xml:space="preserve"> </w:t>
      </w:r>
      <w:r>
        <w:rPr>
          <w:rFonts w:ascii="Nirmala UI" w:hAnsi="Nirmala UI" w:eastAsia="Nirmala UI" w:cs="Nirmala UI"/>
        </w:rPr>
        <w:t>ମୁଦ୍ରାଙ୍କନ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ଶତାବ୍ଦୀରୁ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ବାଧାପ୍ରାପ୍ତ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ବିଳମ୍ବିତ</w:t>
      </w:r>
      <w:r>
        <w:rPr>
          <w:rFonts w:ascii="Times New Roman" w:hAnsi="Times New Roman" w:eastAsia="Times New Roman" w:cs="Times New Roman"/>
        </w:rPr>
        <w:t xml:space="preserve"> </w:t>
      </w:r>
      <w:r>
        <w:rPr>
          <w:rFonts w:ascii="Nirmala UI" w:hAnsi="Nirmala UI" w:eastAsia="Nirmala UI" w:cs="Nirmala UI"/>
        </w:rPr>
        <w:t>ହୋଇଆସିଛି।</w:t>
      </w:r>
    </w:p>
    <w:p>
      <w:pPr>
        <w:pStyle w:val="ArticleScripture"/>
        <w:jc w:val="left"/>
      </w:pPr>
      <w:r>
        <w:rPr>
          <w:rFonts w:ascii="Times New Roman" w:hAnsi="Times New Roman" w:eastAsia="Times New Roman" w:cs="Times New Roman"/>
        </w:rPr>
        <w:t>«[Hesabu 32:6–15, imenukuliwa.] Bwana Mungu ni Mungu mwenye wivu, hata hivyo huvumilia kwa muda mrefu dhambi na makosa ya watu Wake katika kizazi hiki. Kama watu wa Mungu wangetembea katika shauri Lake, kazi ya Mungu ingekuwa imesonga mbele, jumbe za kweli zingekuwa zimepelekwa kwa watu wote wakaao juu ya uso wa dunia yote. Kama watu wa Mungu wangemwamini na kuwa watendaji wa neno Lake, kama wangeyashika maagizo Yake, yule malaika asingekuja akiruka katikati ya mbingu akiwa na ujumbe kwa wale malaika wanne waliokuwa waachilie pepo ili zivume juu ya nchi, akisema, Zuieni, zuieni pepo nne zisivume juu ya nchi hata nitakapowatia muhuri watumishi wa Mungu katika vipaji vya nyuso zao. Lakini kwa sababu watu hawatii, hawana shukrani, si watakatifu, kama ilivyokuwa Israeli ya kale, wakati umeongezwa ili wote wapate kuisikia jumbe ya mwisho ya rehema ikitangazwa kwa sauti kuu. Kazi ya Bwana imezuiliwa, wakati wa kutiwa muhuri umecheleweshwa. Wengi hawajaisikia kweli. Lakini Bwana atawapa nafasi ya kusikia na kuongoka, nayo kazi kuu ya Mungu itasonga mbele.» Manuscript Releases, juzuu ya 15, 292.</w:t>
      </w:r>
    </w:p>
    <w:p>
      <w:pPr>
        <w:pStyle w:val="ArticleBody"/>
        <w:jc w:val="left"/>
      </w:pPr>
      <w:r>
        <w:rPr>
          <w:rFonts w:ascii="Leelawadee UI" w:hAnsi="Leelawadee UI" w:eastAsia="Leelawadee UI" w:cs="Leelawadee UI"/>
        </w:rPr>
        <w:t>ថ្ងៃទី១១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ឆ្នាំ២០០១</w:t>
      </w:r>
      <w:r>
        <w:rPr>
          <w:rFonts w:ascii="Times New Roman" w:hAnsi="Times New Roman" w:eastAsia="Times New Roman" w:cs="Times New Roman"/>
        </w:rPr>
        <w:t xml:space="preserve"> </w:t>
      </w:r>
      <w:r>
        <w:rPr>
          <w:rFonts w:ascii="Leelawadee UI" w:hAnsi="Leelawadee UI" w:eastAsia="Leelawadee UI" w:cs="Leelawadee UI"/>
        </w:rPr>
        <w:t>ទេវតាទីបីបានមកដល់ម្តងទៀត</w:t>
      </w:r>
      <w:r>
        <w:rPr>
          <w:rFonts w:ascii="Times New Roman" w:hAnsi="Times New Roman" w:eastAsia="Times New Roman" w:cs="Times New Roman"/>
        </w:rPr>
        <w:t xml:space="preserve"> </w:t>
      </w:r>
      <w:r>
        <w:rPr>
          <w:rFonts w:ascii="Leelawadee UI" w:hAnsi="Leelawadee UI" w:eastAsia="Leelawadee UI" w:cs="Leelawadee UI"/>
        </w:rPr>
        <w:t>ហើយពេលវេលានៃការបោះត្រា</w:t>
      </w:r>
      <w:r>
        <w:rPr>
          <w:rFonts w:ascii="Times New Roman" w:hAnsi="Times New Roman" w:eastAsia="Times New Roman" w:cs="Times New Roman"/>
        </w:rPr>
        <w:t xml:space="preserve"> </w:t>
      </w:r>
      <w:r>
        <w:rPr>
          <w:rFonts w:ascii="Leelawadee UI" w:hAnsi="Leelawadee UI" w:eastAsia="Leelawadee UI" w:cs="Leelawadee UI"/>
        </w:rPr>
        <w:t>ដែលបានពន្យារពេលតាំងពីការបះបោរឆ្នាំ១៨៦៣</w:t>
      </w:r>
      <w:r>
        <w:rPr>
          <w:rFonts w:ascii="Times New Roman" w:hAnsi="Times New Roman" w:eastAsia="Times New Roman" w:cs="Times New Roman"/>
        </w:rPr>
        <w:t xml:space="preserve"> </w:t>
      </w:r>
      <w:r>
        <w:rPr>
          <w:rFonts w:ascii="Leelawadee UI" w:hAnsi="Leelawadee UI" w:eastAsia="Leelawadee UI" w:cs="Leelawadee UI"/>
        </w:rPr>
        <w:t>ក៏បានចាប់ផ្តើមឡើងវិញ។</w:t>
      </w:r>
      <w:r>
        <w:rPr>
          <w:rFonts w:ascii="Times New Roman" w:hAnsi="Times New Roman" w:eastAsia="Times New Roman" w:cs="Times New Roman"/>
        </w:rPr>
        <w:t xml:space="preserve"> </w:t>
      </w:r>
      <w:r>
        <w:rPr>
          <w:rFonts w:ascii="Leelawadee UI" w:hAnsi="Leelawadee UI" w:eastAsia="Leelawadee UI" w:cs="Leelawadee UI"/>
        </w:rPr>
        <w:t>នោះគឺជាការមកដល់របស់សាសនាអ៊ីស្លាមនៃវេទនាទីបី</w:t>
      </w:r>
      <w:r>
        <w:rPr>
          <w:rFonts w:ascii="Times New Roman" w:hAnsi="Times New Roman" w:eastAsia="Times New Roman" w:cs="Times New Roman"/>
        </w:rPr>
        <w:t xml:space="preserve"> </w:t>
      </w:r>
      <w:r>
        <w:rPr>
          <w:rFonts w:ascii="Leelawadee UI" w:hAnsi="Leelawadee UI" w:eastAsia="Leelawadee UI" w:cs="Leelawadee UI"/>
        </w:rPr>
        <w:t>ដែលក៏ជាត្រែទីប្រាំពីរផងដែរ</w:t>
      </w:r>
      <w:r>
        <w:rPr>
          <w:rFonts w:ascii="Times New Roman" w:hAnsi="Times New Roman" w:eastAsia="Times New Roman" w:cs="Times New Roman"/>
        </w:rPr>
        <w:t xml:space="preserve"> </w:t>
      </w:r>
      <w:r>
        <w:rPr>
          <w:rFonts w:ascii="Leelawadee UI" w:hAnsi="Leelawadee UI" w:eastAsia="Leelawadee UI" w:cs="Leelawadee UI"/>
        </w:rPr>
        <w:t>ដែលសម្គាល់ការចាប់ផ្តើមនៃពេលវេលានៃការបោះត្រា។</w:t>
      </w:r>
      <w:r>
        <w:rPr>
          <w:rFonts w:ascii="Times New Roman" w:hAnsi="Times New Roman" w:eastAsia="Times New Roman" w:cs="Times New Roman"/>
        </w:rPr>
        <w:t xml:space="preserve"> </w:t>
      </w:r>
      <w:r>
        <w:rPr>
          <w:rFonts w:ascii="Leelawadee UI" w:hAnsi="Leelawadee UI" w:eastAsia="Leelawadee UI" w:cs="Leelawadee UI"/>
        </w:rPr>
        <w:t>ពេលវេលានៃការបោះត្រាបានចាប់ផ្តើមជាមួយនឹងការមកដល់របស់ទេវតាទីបីនៅថ្ងៃទី២២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ឆ្នាំ១៨៤៤</w:t>
      </w:r>
      <w:r>
        <w:rPr>
          <w:rFonts w:ascii="Times New Roman" w:hAnsi="Times New Roman" w:eastAsia="Times New Roman" w:cs="Times New Roman"/>
        </w:rPr>
        <w:t xml:space="preserve"> </w:t>
      </w:r>
      <w:r>
        <w:rPr>
          <w:rFonts w:ascii="Leelawadee UI" w:hAnsi="Leelawadee UI" w:eastAsia="Leelawadee UI" w:cs="Leelawadee UI"/>
        </w:rPr>
        <w:t>នៅពេលដែលត្រែទីប្រាំពីរបានចាប់ផ្តើមបន្លឺឡើង</w:t>
      </w:r>
      <w:r>
        <w:rPr>
          <w:rFonts w:ascii="Times New Roman" w:hAnsi="Times New Roman" w:eastAsia="Times New Roman" w:cs="Times New Roman"/>
        </w:rPr>
        <w:t xml:space="preserve"> </w:t>
      </w:r>
      <w:r>
        <w:rPr>
          <w:rFonts w:ascii="Leelawadee UI" w:hAnsi="Leelawadee UI" w:eastAsia="Leelawadee UI" w:cs="Leelawadee UI"/>
        </w:rPr>
        <w:t>ប៉ុន្តែត្រែនោះត្រូវបានរារាំង</w:t>
      </w:r>
      <w:r>
        <w:rPr>
          <w:rFonts w:ascii="Times New Roman" w:hAnsi="Times New Roman" w:eastAsia="Times New Roman" w:cs="Times New Roman"/>
        </w:rPr>
        <w:t xml:space="preserve"> </w:t>
      </w:r>
      <w:r>
        <w:rPr>
          <w:rFonts w:ascii="Leelawadee UI" w:hAnsi="Leelawadee UI" w:eastAsia="Leelawadee UI" w:cs="Leelawadee UI"/>
        </w:rPr>
        <w:t>និងពន្យារពេល។</w:t>
      </w:r>
    </w:p>
    <w:p>
      <w:pPr>
        <w:pStyle w:val="ArticleScripture"/>
        <w:jc w:val="left"/>
      </w:pPr>
      <w:r>
        <w:rPr>
          <w:rFonts w:ascii="Times New Roman" w:hAnsi="Times New Roman" w:eastAsia="Times New Roman" w:cs="Times New Roman"/>
        </w:rPr>
        <w:t>E o anjo que vi estar em pé sobre o mar e sobre a terra levantou a mão ao céu, e jurou por aquele que vive para todo o sempre, o qual criou o céu, e as coisas que nele há, e a terra, e as coisas que nela há, e o mar, e as coisas que nele há, que não haveria mais demora; mas, nos dias da voz do sétimo anjo, quando ele estiver para tocar a trombeta, então se cumprirá o mistério de Deus, como ele anunciou aos seus servos, os profetas. Apocalipse 10:5–7.</w:t>
      </w:r>
    </w:p>
    <w:p>
      <w:pPr>
        <w:pStyle w:val="ArticleBody"/>
        <w:jc w:val="left"/>
      </w:pPr>
      <w:r>
        <w:rPr>
          <w:rFonts w:ascii="Times New Roman" w:hAnsi="Times New Roman" w:eastAsia="Times New Roman" w:cs="Times New Roman"/>
        </w:rPr>
        <w:t>“</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अठारौँ</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ओर्लियो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योर्क</w:t>
      </w:r>
      <w:r>
        <w:rPr>
          <w:rFonts w:ascii="Times New Roman" w:hAnsi="Times New Roman" w:eastAsia="Times New Roman" w:cs="Times New Roman"/>
        </w:rPr>
        <w:t xml:space="preserve"> </w:t>
      </w:r>
      <w:r>
        <w:rPr>
          <w:rFonts w:ascii="Nirmala UI" w:hAnsi="Nirmala UI" w:eastAsia="Nirmala UI" w:cs="Nirmala UI"/>
        </w:rPr>
        <w:t>सहरका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भवनहरू</w:t>
      </w:r>
      <w:r>
        <w:rPr>
          <w:rFonts w:ascii="Times New Roman" w:hAnsi="Times New Roman" w:eastAsia="Times New Roman" w:cs="Times New Roman"/>
        </w:rPr>
        <w:t xml:space="preserve"> </w:t>
      </w:r>
      <w:r>
        <w:rPr>
          <w:rFonts w:ascii="Nirmala UI" w:hAnsi="Nirmala UI" w:eastAsia="Nirmala UI" w:cs="Nirmala UI"/>
        </w:rPr>
        <w:t>ढालिए।</w:t>
      </w:r>
    </w:p>
    <w:p>
      <w:pPr>
        <w:pStyle w:val="ArticleScripture"/>
        <w:jc w:val="left"/>
      </w:pPr>
      <w:r>
        <w:rPr>
          <w:rFonts w:ascii="Times New Roman" w:hAnsi="Times New Roman" w:eastAsia="Times New Roman" w:cs="Times New Roman"/>
        </w:rPr>
        <w:t>Na baada ya mambo hayo nikaona malaika mwingine akishuka kutoka mbinguni, akiwa na uwezo mkuu; nayo dunia ikaangazwa kwa utukufu wake. Akalia kwa nguvu kwa sauti kuu, akisema, Babeli ule mkuu umeanguka, umeanguka, nao umekuwa makao ya pepo, na ngome ya kila roho mchafu, na kizimba cha kila ndege mchafu na wa kuchukiza. Kwa maana mataifa yote yamekunywa divai ya ghadhabu ya uasherati wake, na wafalme wa dunia wamezini naye, nao wafanyabiashara wa dunia wamepata utajiri kwa wingi wa anasa zake. Ufunuo 18:1–3.</w:t>
      </w:r>
    </w:p>
    <w:p>
      <w:pPr>
        <w:pStyle w:val="ArticleBody"/>
        <w:jc w:val="left"/>
      </w:pPr>
      <w:r>
        <w:rPr>
          <w:rFonts w:ascii="Times New Roman" w:hAnsi="Times New Roman" w:eastAsia="Times New Roman" w:cs="Times New Roman"/>
        </w:rPr>
        <w:t>Le « ff » de l’ange puissant qui descend ordonne aux anges de retenir les quatre vents, lesquels sont représentés comme un « cheval en colère » cherchant à se déchaîner et à semer la mort et la destruction sur son passage.</w:t>
      </w:r>
    </w:p>
    <w:p>
      <w:pPr>
        <w:pStyle w:val="ArticleScripture"/>
        <w:jc w:val="left"/>
      </w:pPr>
      <w:r>
        <w:rPr>
          <w:rFonts w:ascii="Times New Roman" w:hAnsi="Times New Roman" w:eastAsia="Times New Roman" w:cs="Times New Roman"/>
        </w:rPr>
        <w:t>„Angyalai Istennek az Ő parancsát teljesítik, visszatartva a föld szele it, hogy a szelek ne fújjanak sem a földre, sem a tengerre, sem egyetlen fára sem, mígnem Isten szolgái elpecsételtetnek homlokukon. A hatalmas angyal keletről (vagy napkelet felől) felemelkedni látszik. E leghatalmasabb angyal kezében van az élő Isten pecsétje, vagy Annaké, aki egyedül adhat életet, aki a homlokokra felírhatja a jelet vagy feliratot azok számára, akiknek halhatatlanság, örök élet adatik. E legmagasabb rendű angyal szava volt az, amely felhatalmazással bírt arra, hogy megparancsolja a négy angyalnak: tartsák féken a négy szelet mindaddig, amíg e munka be nem fejeződik, és amíg ő maga jelt nem ad azok szabadon bocsátására.” Testimonies to Ministers, 445.</w:t>
      </w:r>
    </w:p>
    <w:p>
      <w:pPr>
        <w:pStyle w:val="ArticleBody"/>
        <w:jc w:val="left"/>
      </w:pPr>
      <w:r>
        <w:rPr>
          <w:rFonts w:ascii="Times New Roman" w:hAnsi="Times New Roman" w:eastAsia="Times New Roman" w:cs="Times New Roman"/>
        </w:rPr>
        <w:t>L’anjo ki donn lord sa kat anjo-la pou tini van-la, se anjo-a dan Revelasyon sapit dizwit ki klere later avek laglwar Li, e so “lavwa for” se lavwa setyenm anjo-a.</w:t>
      </w:r>
    </w:p>
    <w:p>
      <w:pPr>
        <w:pStyle w:val="ArticleScripture"/>
        <w:jc w:val="left"/>
      </w:pPr>
      <w:r>
        <w:rPr>
          <w:rFonts w:ascii="Times New Roman" w:hAnsi="Times New Roman" w:eastAsia="Times New Roman" w:cs="Times New Roman"/>
        </w:rPr>
        <w:t>« Et quelle représentation nous est donnée dans Apocalypse 7 pour notre réflexion, notre consolation et notre encouragement ! Les quatre anges reçoivent la mission d’accomplir une œuvre sur la terre. Mais Celui qui a acquis le monde en se donnant Lui-même comme rançon a quelques élus. Qui sont-ils ? Ceux qui gardent tous les commandements de Dieu et ont la foi de Jésus. »</w:t>
      </w:r>
    </w:p>
    <w:p>
      <w:pPr>
        <w:pStyle w:val="ArticleScripture"/>
        <w:jc w:val="left"/>
      </w:pPr>
      <w:r>
        <w:rPr>
          <w:rFonts w:ascii="Times New Roman" w:hAnsi="Times New Roman" w:eastAsia="Times New Roman" w:cs="Times New Roman"/>
        </w:rPr>
        <w:t>“Yohanesin huomiota kiinnitettiin toiseen näkyyn: ‘Ja minä näin erään toisen enkelin nousevan auringon noususta, ja hänellä oli elävän Jumalan sinetti’ (Ilmestys 7:2). Kuka tämä on? Liiton Enkeli. Hän tulee auringonnoususta. Hän on koitto korkeudesta. Hän on maailman Valo. ‘Hänessä oli elämä, ja elämä oli ihmisten valo’ (Johannes 1:4). Tämä on Hän, josta Jesaja sanoo: ‘Sillä lapsi on meille syntynyt, poika on meille annettu, ja herraus on hänen olallansa, ja hänen nimensä on Ihmeellinen, Neuvonantaja, Väkevä Jumala, Iankaikkinen Isä, Rauhanruhtinas’ (Jesaja 9:6). Hän huusi, niin kuin Hän, jolla oli ylemmyys taivaan enkelijoukkoihin nähden, ‘joille oli annettu valta vahingoittaa maata ja merta’, sanoen: ‘Älkää vahingoittako maata älkääkä merta älkääkä puita, ennen kuin me olemme merkinneet Jumalamme palvelijat heidän otsiinsa’ (Ilmestys 7:2, 3).”</w:t>
      </w:r>
    </w:p>
    <w:p>
      <w:pPr>
        <w:pStyle w:val="ArticleScripture"/>
        <w:jc w:val="left"/>
      </w:pPr>
      <w:r>
        <w:rPr>
          <w:rFonts w:ascii="Times New Roman" w:hAnsi="Times New Roman" w:eastAsia="Times New Roman" w:cs="Times New Roman"/>
        </w:rPr>
        <w:t>« Ici, le divin et l’humain sont unis. L’ordre est donné aux quatre anges de retenir les quatre vents jusqu’à ce qu’ils reçoivent son appel. Lisez le chapitre entier. Le cri : “Ne faites point de mal”, est prononcé par le Restaurateur, le Rédempteur. »</w:t>
      </w:r>
    </w:p>
    <w:p>
      <w:pPr>
        <w:pStyle w:val="ArticleScripture"/>
        <w:jc w:val="left"/>
      </w:pPr>
      <w:r>
        <w:rPr>
          <w:rFonts w:ascii="Times New Roman" w:hAnsi="Times New Roman" w:eastAsia="Times New Roman" w:cs="Times New Roman"/>
        </w:rPr>
        <w:t>“</w:t>
      </w:r>
      <w:r>
        <w:rPr>
          <w:rFonts w:ascii="Nirmala UI" w:hAnsi="Nirmala UI" w:eastAsia="Nirmala UI" w:cs="Nirmala UI"/>
        </w:rPr>
        <w:t>ఫలితదండనయు</w:t>
      </w:r>
      <w:r>
        <w:rPr>
          <w:rFonts w:ascii="Times New Roman" w:hAnsi="Times New Roman" w:eastAsia="Times New Roman" w:cs="Times New Roman"/>
        </w:rPr>
        <w:t xml:space="preserve"> </w:t>
      </w:r>
      <w:r>
        <w:rPr>
          <w:rFonts w:ascii="Nirmala UI" w:hAnsi="Nirmala UI" w:eastAsia="Nirmala UI" w:cs="Nirmala UI"/>
        </w:rPr>
        <w:t>క్రోధమును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నిర్దిష్ట</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పూర్తిచేయబడువరకు</w:t>
      </w:r>
      <w:r>
        <w:rPr>
          <w:rFonts w:ascii="Times New Roman" w:hAnsi="Times New Roman" w:eastAsia="Times New Roman" w:cs="Times New Roman"/>
        </w:rPr>
        <w:t xml:space="preserve"> </w:t>
      </w:r>
      <w:r>
        <w:rPr>
          <w:rFonts w:ascii="Nirmala UI" w:hAnsi="Nirmala UI" w:eastAsia="Nirmala UI" w:cs="Nirmala UI"/>
        </w:rPr>
        <w:t>కేవలం</w:t>
      </w:r>
      <w:r>
        <w:rPr>
          <w:rFonts w:ascii="Times New Roman" w:hAnsi="Times New Roman" w:eastAsia="Times New Roman" w:cs="Times New Roman"/>
        </w:rPr>
        <w:t xml:space="preserve"> </w:t>
      </w:r>
      <w:r>
        <w:rPr>
          <w:rFonts w:ascii="Nirmala UI" w:hAnsi="Nirmala UI" w:eastAsia="Nirmala UI" w:cs="Nirmala UI"/>
        </w:rPr>
        <w:t>కొద్ది</w:t>
      </w:r>
      <w:r>
        <w:rPr>
          <w:rFonts w:ascii="Times New Roman" w:hAnsi="Times New Roman" w:eastAsia="Times New Roman" w:cs="Times New Roman"/>
        </w:rPr>
        <w:t xml:space="preserve"> </w:t>
      </w:r>
      <w:r>
        <w:rPr>
          <w:rFonts w:ascii="Nirmala UI" w:hAnsi="Nirmala UI" w:eastAsia="Nirmala UI" w:cs="Nirmala UI"/>
        </w:rPr>
        <w:t>కాలమాత్రమే</w:t>
      </w:r>
      <w:r>
        <w:rPr>
          <w:rFonts w:ascii="Times New Roman" w:hAnsi="Times New Roman" w:eastAsia="Times New Roman" w:cs="Times New Roman"/>
        </w:rPr>
        <w:t xml:space="preserve"> </w:t>
      </w:r>
      <w:r>
        <w:rPr>
          <w:rFonts w:ascii="Nirmala UI" w:hAnsi="Nirmala UI" w:eastAsia="Nirmala UI" w:cs="Nirmala UI"/>
        </w:rPr>
        <w:t>అదుపులో</w:t>
      </w:r>
      <w:r>
        <w:rPr>
          <w:rFonts w:ascii="Times New Roman" w:hAnsi="Times New Roman" w:eastAsia="Times New Roman" w:cs="Times New Roman"/>
        </w:rPr>
        <w:t xml:space="preserve"> </w:t>
      </w:r>
      <w:r>
        <w:rPr>
          <w:rFonts w:ascii="Nirmala UI" w:hAnsi="Nirmala UI" w:eastAsia="Nirmala UI" w:cs="Nirmala UI"/>
        </w:rPr>
        <w:t>ఉంచవలసి</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హెచ్చరికయు</w:t>
      </w:r>
      <w:r>
        <w:rPr>
          <w:rFonts w:ascii="Times New Roman" w:hAnsi="Times New Roman" w:eastAsia="Times New Roman" w:cs="Times New Roman"/>
        </w:rPr>
        <w:t xml:space="preserve"> </w:t>
      </w:r>
      <w:r>
        <w:rPr>
          <w:rFonts w:ascii="Nirmala UI" w:hAnsi="Nirmala UI" w:eastAsia="Nirmala UI" w:cs="Nirmala UI"/>
        </w:rPr>
        <w:t>కృపయు</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ఆఖరి</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w:t>
      </w:r>
      <w:r>
        <w:rPr>
          <w:rFonts w:ascii="Nirmala UI" w:hAnsi="Nirmala UI" w:eastAsia="Nirmala UI" w:cs="Nirmala UI"/>
        </w:rPr>
        <w:t>ధనముపట్లనున్న</w:t>
      </w:r>
      <w:r>
        <w:rPr>
          <w:rFonts w:ascii="Times New Roman" w:hAnsi="Times New Roman" w:eastAsia="Times New Roman" w:cs="Times New Roman"/>
        </w:rPr>
        <w:t xml:space="preserve"> </w:t>
      </w:r>
      <w:r>
        <w:rPr>
          <w:rFonts w:ascii="Nirmala UI" w:hAnsi="Nirmala UI" w:eastAsia="Nirmala UI" w:cs="Nirmala UI"/>
        </w:rPr>
        <w:t>స్వార్థప్రేమచేత</w:t>
      </w:r>
      <w:r>
        <w:rPr>
          <w:rFonts w:ascii="Times New Roman" w:hAnsi="Times New Roman" w:eastAsia="Times New Roman" w:cs="Times New Roman"/>
        </w:rPr>
        <w:t xml:space="preserve">, </w:t>
      </w:r>
      <w:r>
        <w:rPr>
          <w:rFonts w:ascii="Nirmala UI" w:hAnsi="Nirmala UI" w:eastAsia="Nirmala UI" w:cs="Nirmala UI"/>
        </w:rPr>
        <w:t>సుఖసౌకర్యముపట్లనున్న</w:t>
      </w:r>
      <w:r>
        <w:rPr>
          <w:rFonts w:ascii="Times New Roman" w:hAnsi="Times New Roman" w:eastAsia="Times New Roman" w:cs="Times New Roman"/>
        </w:rPr>
        <w:t xml:space="preserve"> </w:t>
      </w:r>
      <w:r>
        <w:rPr>
          <w:rFonts w:ascii="Nirmala UI" w:hAnsi="Nirmala UI" w:eastAsia="Nirmala UI" w:cs="Nirmala UI"/>
        </w:rPr>
        <w:t>స్వార్థప్రేమచేత</w:t>
      </w:r>
      <w:r>
        <w:rPr>
          <w:rFonts w:ascii="Times New Roman" w:hAnsi="Times New Roman" w:eastAsia="Times New Roman" w:cs="Times New Roman"/>
        </w:rPr>
        <w:t xml:space="preserve">, </w:t>
      </w:r>
      <w:r>
        <w:rPr>
          <w:rFonts w:ascii="Nirmala UI" w:hAnsi="Nirmala UI" w:eastAsia="Nirmala UI" w:cs="Nirmala UI"/>
        </w:rPr>
        <w:t>చేయబడవలసిన</w:t>
      </w:r>
      <w:r>
        <w:rPr>
          <w:rFonts w:ascii="Times New Roman" w:hAnsi="Times New Roman" w:eastAsia="Times New Roman" w:cs="Times New Roman"/>
        </w:rPr>
        <w:t xml:space="preserve"> </w:t>
      </w:r>
      <w:r>
        <w:rPr>
          <w:rFonts w:ascii="Nirmala UI" w:hAnsi="Nirmala UI" w:eastAsia="Nirmala UI" w:cs="Nirmala UI"/>
        </w:rPr>
        <w:t>కార్యమును</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మనుష్యుని</w:t>
      </w:r>
      <w:r>
        <w:rPr>
          <w:rFonts w:ascii="Times New Roman" w:hAnsi="Times New Roman" w:eastAsia="Times New Roman" w:cs="Times New Roman"/>
        </w:rPr>
        <w:t xml:space="preserve"> </w:t>
      </w:r>
      <w:r>
        <w:rPr>
          <w:rFonts w:ascii="Nirmala UI" w:hAnsi="Nirmala UI" w:eastAsia="Nirmala UI" w:cs="Nirmala UI"/>
        </w:rPr>
        <w:t>అనర్హతచేత</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కార్యసిద్ధిని</w:t>
      </w:r>
      <w:r>
        <w:rPr>
          <w:rFonts w:ascii="Times New Roman" w:hAnsi="Times New Roman" w:eastAsia="Times New Roman" w:cs="Times New Roman"/>
        </w:rPr>
        <w:t xml:space="preserve"> </w:t>
      </w:r>
      <w:r>
        <w:rPr>
          <w:rFonts w:ascii="Nirmala UI" w:hAnsi="Nirmala UI" w:eastAsia="Nirmala UI" w:cs="Nirmala UI"/>
        </w:rPr>
        <w:t>ఆలస్యపరచబడెను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మహిమతో</w:t>
      </w:r>
      <w:r>
        <w:rPr>
          <w:rFonts w:ascii="Times New Roman" w:hAnsi="Times New Roman" w:eastAsia="Times New Roman" w:cs="Times New Roman"/>
        </w:rPr>
        <w:t xml:space="preserve"> </w:t>
      </w:r>
      <w:r>
        <w:rPr>
          <w:rFonts w:ascii="Nirmala UI" w:hAnsi="Nirmala UI" w:eastAsia="Nirmala UI" w:cs="Nirmala UI"/>
        </w:rPr>
        <w:t>భూమిని</w:t>
      </w:r>
      <w:r>
        <w:rPr>
          <w:rFonts w:ascii="Times New Roman" w:hAnsi="Times New Roman" w:eastAsia="Times New Roman" w:cs="Times New Roman"/>
        </w:rPr>
        <w:t xml:space="preserve"> </w:t>
      </w:r>
      <w:r>
        <w:rPr>
          <w:rFonts w:ascii="Nirmala UI" w:hAnsi="Nirmala UI" w:eastAsia="Nirmala UI" w:cs="Nirmala UI"/>
        </w:rPr>
        <w:t>ప్రకాశింపజేయవలసిన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పరలోకజ్యోతి</w:t>
      </w:r>
      <w:r>
        <w:rPr>
          <w:rFonts w:ascii="Times New Roman" w:hAnsi="Times New Roman" w:eastAsia="Times New Roman" w:cs="Times New Roman"/>
        </w:rPr>
        <w:t xml:space="preserve"> </w:t>
      </w:r>
      <w:r>
        <w:rPr>
          <w:rFonts w:ascii="Nirmala UI" w:hAnsi="Nirmala UI" w:eastAsia="Nirmala UI" w:cs="Nirmala UI"/>
        </w:rPr>
        <w:t>ప్రకాశించగల</w:t>
      </w:r>
      <w:r>
        <w:rPr>
          <w:rFonts w:ascii="Times New Roman" w:hAnsi="Times New Roman" w:eastAsia="Times New Roman" w:cs="Times New Roman"/>
        </w:rPr>
        <w:t xml:space="preserve"> </w:t>
      </w:r>
      <w:r>
        <w:rPr>
          <w:rFonts w:ascii="Nirmala UI" w:hAnsi="Nirmala UI" w:eastAsia="Nirmala UI" w:cs="Nirmala UI"/>
        </w:rPr>
        <w:t>మానవ</w:t>
      </w:r>
      <w:r>
        <w:rPr>
          <w:rFonts w:ascii="Times New Roman" w:hAnsi="Times New Roman" w:eastAsia="Times New Roman" w:cs="Times New Roman"/>
        </w:rPr>
        <w:t xml:space="preserve"> </w:t>
      </w:r>
      <w:r>
        <w:rPr>
          <w:rFonts w:ascii="Nirmala UI" w:hAnsi="Nirmala UI" w:eastAsia="Nirmala UI" w:cs="Nirmala UI"/>
        </w:rPr>
        <w:t>సాధనములకొరకు</w:t>
      </w:r>
      <w:r>
        <w:rPr>
          <w:rFonts w:ascii="Times New Roman" w:hAnsi="Times New Roman" w:eastAsia="Times New Roman" w:cs="Times New Roman"/>
        </w:rPr>
        <w:t xml:space="preserve"> </w:t>
      </w:r>
      <w:r>
        <w:rPr>
          <w:rFonts w:ascii="Nirmala UI" w:hAnsi="Nirmala UI" w:eastAsia="Nirmala UI" w:cs="Nirmala UI"/>
        </w:rPr>
        <w:t>నిరీక్షించుచుండెను</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సహకరించి</w:t>
      </w:r>
      <w:r>
        <w:rPr>
          <w:rFonts w:ascii="Times New Roman" w:hAnsi="Times New Roman" w:eastAsia="Times New Roman" w:cs="Times New Roman"/>
        </w:rPr>
        <w:t xml:space="preserve">, </w:t>
      </w:r>
      <w:r>
        <w:rPr>
          <w:rFonts w:ascii="Nirmala UI" w:hAnsi="Nirmala UI" w:eastAsia="Nirmala UI" w:cs="Nirmala UI"/>
        </w:rPr>
        <w:t>లోకపు</w:t>
      </w:r>
      <w:r>
        <w:rPr>
          <w:rFonts w:ascii="Times New Roman" w:hAnsi="Times New Roman" w:eastAsia="Times New Roman" w:cs="Times New Roman"/>
        </w:rPr>
        <w:t xml:space="preserve"> </w:t>
      </w:r>
      <w:r>
        <w:rPr>
          <w:rFonts w:ascii="Nirmala UI" w:hAnsi="Nirmala UI" w:eastAsia="Nirmala UI" w:cs="Nirmala UI"/>
        </w:rPr>
        <w:t>గమ్యమును</w:t>
      </w:r>
      <w:r>
        <w:rPr>
          <w:rFonts w:ascii="Times New Roman" w:hAnsi="Times New Roman" w:eastAsia="Times New Roman" w:cs="Times New Roman"/>
        </w:rPr>
        <w:t xml:space="preserve"> </w:t>
      </w:r>
      <w:r>
        <w:rPr>
          <w:rFonts w:ascii="Nirmala UI" w:hAnsi="Nirmala UI" w:eastAsia="Nirmala UI" w:cs="Nirmala UI"/>
        </w:rPr>
        <w:t>నిర్ణయించబోవు</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పవిత్రమైన</w:t>
      </w:r>
      <w:r>
        <w:rPr>
          <w:rFonts w:ascii="Times New Roman" w:hAnsi="Times New Roman" w:eastAsia="Times New Roman" w:cs="Times New Roman"/>
        </w:rPr>
        <w:t xml:space="preserve">, </w:t>
      </w:r>
      <w:r>
        <w:rPr>
          <w:rFonts w:ascii="Nirmala UI" w:hAnsi="Nirmala UI" w:eastAsia="Nirmala UI" w:cs="Nirmala UI"/>
        </w:rPr>
        <w:t>గంభీరమైన</w:t>
      </w:r>
      <w:r>
        <w:rPr>
          <w:rFonts w:ascii="Times New Roman" w:hAnsi="Times New Roman" w:eastAsia="Times New Roman" w:cs="Times New Roman"/>
        </w:rPr>
        <w:t xml:space="preserve"> </w:t>
      </w:r>
      <w:r>
        <w:rPr>
          <w:rFonts w:ascii="Nirmala UI" w:hAnsi="Nirmala UI" w:eastAsia="Nirmala UI" w:cs="Nirmala UI"/>
        </w:rPr>
        <w:t>ప్రాముఖ్యతతో</w:t>
      </w:r>
      <w:r>
        <w:rPr>
          <w:rFonts w:ascii="Times New Roman" w:hAnsi="Times New Roman" w:eastAsia="Times New Roman" w:cs="Times New Roman"/>
        </w:rPr>
        <w:t xml:space="preserve"> </w:t>
      </w:r>
      <w:r>
        <w:rPr>
          <w:rFonts w:ascii="Nirmala UI" w:hAnsi="Nirmala UI" w:eastAsia="Nirmala UI" w:cs="Nirmala UI"/>
        </w:rPr>
        <w:t>అందించుదురు</w:t>
      </w:r>
      <w:r>
        <w:rPr>
          <w:rFonts w:ascii="Times New Roman" w:hAnsi="Times New Roman" w:eastAsia="Times New Roman" w:cs="Times New Roman"/>
        </w:rPr>
        <w:t>.” Manuscript Releases, volume 15, 222.</w:t>
      </w:r>
    </w:p>
    <w:p>
      <w:pPr>
        <w:pStyle w:val="ArticleBody"/>
        <w:jc w:val="left"/>
      </w:pPr>
      <w:r>
        <w:rPr>
          <w:rFonts w:ascii="Nirmala UI" w:hAnsi="Nirmala UI" w:eastAsia="Nirmala UI" w:cs="Nirmala UI"/>
        </w:rPr>
        <w:t>ച്രിസ്തുവായ</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എത്തിയ</w:t>
      </w:r>
      <w:r>
        <w:rPr>
          <w:rFonts w:ascii="Times New Roman" w:hAnsi="Times New Roman" w:eastAsia="Times New Roman" w:cs="Times New Roman"/>
        </w:rPr>
        <w:t xml:space="preserve"> </w:t>
      </w:r>
      <w:r>
        <w:rPr>
          <w:rFonts w:ascii="Nirmala UI" w:hAnsi="Nirmala UI" w:eastAsia="Nirmala UI" w:cs="Nirmala UI"/>
        </w:rPr>
        <w:t>മുദ്രയിടുന്ന</w:t>
      </w:r>
      <w:r>
        <w:rPr>
          <w:rFonts w:ascii="Times New Roman" w:hAnsi="Times New Roman" w:eastAsia="Times New Roman" w:cs="Times New Roman"/>
        </w:rPr>
        <w:t xml:space="preserve"> </w:t>
      </w:r>
      <w:r>
        <w:rPr>
          <w:rFonts w:ascii="Nirmala UI" w:hAnsi="Nirmala UI" w:eastAsia="Nirmala UI" w:cs="Nirmala UI"/>
        </w:rPr>
        <w:t>ദൂതനും</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ദൈവജനത്തിന്റെ</w:t>
      </w:r>
      <w:r>
        <w:rPr>
          <w:rFonts w:ascii="Times New Roman" w:hAnsi="Times New Roman" w:eastAsia="Times New Roman" w:cs="Times New Roman"/>
        </w:rPr>
        <w:t xml:space="preserve"> </w:t>
      </w:r>
      <w:r>
        <w:rPr>
          <w:rFonts w:ascii="Nirmala UI" w:hAnsi="Nirmala UI" w:eastAsia="Nirmala UI" w:cs="Nirmala UI"/>
        </w:rPr>
        <w:t>അനുസരണക്കേടിനാൽ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നാല്പത്തിനാലായിരം</w:t>
      </w:r>
      <w:r>
        <w:rPr>
          <w:rFonts w:ascii="Times New Roman" w:hAnsi="Times New Roman" w:eastAsia="Times New Roman" w:cs="Times New Roman"/>
        </w:rPr>
        <w:t xml:space="preserve"> </w:t>
      </w:r>
      <w:r>
        <w:rPr>
          <w:rFonts w:ascii="Nirmala UI" w:hAnsi="Nirmala UI" w:eastAsia="Nirmala UI" w:cs="Nirmala UI"/>
        </w:rPr>
        <w:t>പേർക്ക്</w:t>
      </w:r>
      <w:r>
        <w:rPr>
          <w:rFonts w:ascii="Times New Roman" w:hAnsi="Times New Roman" w:eastAsia="Times New Roman" w:cs="Times New Roman"/>
        </w:rPr>
        <w:t xml:space="preserve"> </w:t>
      </w:r>
      <w:r>
        <w:rPr>
          <w:rFonts w:ascii="Nirmala UI" w:hAnsi="Nirmala UI" w:eastAsia="Nirmala UI" w:cs="Nirmala UI"/>
        </w:rPr>
        <w:t>മുദ്രയിടുന്ന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പ്രവർത്തി</w:t>
      </w:r>
      <w:r>
        <w:rPr>
          <w:rFonts w:ascii="Times New Roman" w:hAnsi="Times New Roman" w:eastAsia="Times New Roman" w:cs="Times New Roman"/>
        </w:rPr>
        <w:t xml:space="preserve"> 2001 </w:t>
      </w:r>
      <w:r>
        <w:rPr>
          <w:rFonts w:ascii="Nirmala UI" w:hAnsi="Nirmala UI" w:eastAsia="Nirmala UI" w:cs="Nirmala UI"/>
        </w:rPr>
        <w:t>സെപ്റ്റംബർ</w:t>
      </w:r>
      <w:r>
        <w:rPr>
          <w:rFonts w:ascii="Times New Roman" w:hAnsi="Times New Roman" w:eastAsia="Times New Roman" w:cs="Times New Roman"/>
        </w:rPr>
        <w:t xml:space="preserve"> 11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താമസിപ്പിക്കപ്പെട്ടു</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അയ്യോവിന്റെ</w:t>
      </w:r>
      <w:r>
        <w:rPr>
          <w:rFonts w:ascii="Times New Roman" w:hAnsi="Times New Roman" w:eastAsia="Times New Roman" w:cs="Times New Roman"/>
        </w:rPr>
        <w:t xml:space="preserve"> </w:t>
      </w:r>
      <w:r>
        <w:rPr>
          <w:rFonts w:ascii="Nirmala UI" w:hAnsi="Nirmala UI" w:eastAsia="Nirmala UI" w:cs="Nirmala UI"/>
        </w:rPr>
        <w:t>ഇസ്ലാം</w:t>
      </w:r>
      <w:r>
        <w:rPr>
          <w:rFonts w:ascii="Times New Roman" w:hAnsi="Times New Roman" w:eastAsia="Times New Roman" w:cs="Times New Roman"/>
        </w:rPr>
        <w:t xml:space="preserve"> </w:t>
      </w:r>
      <w:r>
        <w:rPr>
          <w:rFonts w:ascii="Nirmala UI" w:hAnsi="Nirmala UI" w:eastAsia="Nirmala UI" w:cs="Nirmala UI"/>
        </w:rPr>
        <w:t>ന്യൂയോർക്കിലെ</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കെട്ടിടങ്ങളെ</w:t>
      </w:r>
      <w:r>
        <w:rPr>
          <w:rFonts w:ascii="Times New Roman" w:hAnsi="Times New Roman" w:eastAsia="Times New Roman" w:cs="Times New Roman"/>
        </w:rPr>
        <w:t xml:space="preserve"> </w:t>
      </w:r>
      <w:r>
        <w:rPr>
          <w:rFonts w:ascii="Nirmala UI" w:hAnsi="Nirmala UI" w:eastAsia="Nirmala UI" w:cs="Nirmala UI"/>
        </w:rPr>
        <w:t>തകർത്തുവീഴ്ത്തി</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മുദ്രയിടുന്ന</w:t>
      </w:r>
      <w:r>
        <w:rPr>
          <w:rFonts w:ascii="Times New Roman" w:hAnsi="Times New Roman" w:eastAsia="Times New Roman" w:cs="Times New Roman"/>
        </w:rPr>
        <w:t xml:space="preserve"> </w:t>
      </w:r>
      <w:r>
        <w:rPr>
          <w:rFonts w:ascii="Nirmala UI" w:hAnsi="Nirmala UI" w:eastAsia="Nirmala UI" w:cs="Nirmala UI"/>
        </w:rPr>
        <w:t>പ്രക്രിയ</w:t>
      </w:r>
      <w:r>
        <w:rPr>
          <w:rFonts w:ascii="Times New Roman" w:hAnsi="Times New Roman" w:eastAsia="Times New Roman" w:cs="Times New Roman"/>
        </w:rPr>
        <w:t xml:space="preserve"> </w:t>
      </w:r>
      <w:r>
        <w:rPr>
          <w:rFonts w:ascii="Nirmala UI" w:hAnsi="Nirmala UI" w:eastAsia="Nirmala UI" w:cs="Nirmala UI"/>
        </w:rPr>
        <w:t>ആരംഭിച്ചത്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ഘട്ടത്തിൽ</w:t>
      </w:r>
      <w:r>
        <w:rPr>
          <w:rFonts w:ascii="Times New Roman" w:hAnsi="Times New Roman" w:eastAsia="Times New Roman" w:cs="Times New Roman"/>
        </w:rPr>
        <w:t xml:space="preserve"> </w:t>
      </w:r>
      <w:r>
        <w:rPr>
          <w:rFonts w:ascii="Nirmala UI" w:hAnsi="Nirmala UI" w:eastAsia="Nirmala UI" w:cs="Nirmala UI"/>
        </w:rPr>
        <w:t>ജാതികൾ</w:t>
      </w:r>
      <w:r>
        <w:rPr>
          <w:rFonts w:ascii="Times New Roman" w:hAnsi="Times New Roman" w:eastAsia="Times New Roman" w:cs="Times New Roman"/>
        </w:rPr>
        <w:t xml:space="preserve"> “</w:t>
      </w:r>
      <w:r>
        <w:rPr>
          <w:rFonts w:ascii="Nirmala UI" w:hAnsi="Nirmala UI" w:eastAsia="Nirmala UI" w:cs="Nirmala UI"/>
        </w:rPr>
        <w:t>ക്രുദ്ധരായി</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നിയന്ത്രണത്തിൽ</w:t>
      </w:r>
      <w:r>
        <w:rPr>
          <w:rFonts w:ascii="Times New Roman" w:hAnsi="Times New Roman" w:eastAsia="Times New Roman" w:cs="Times New Roman"/>
        </w:rPr>
        <w:t xml:space="preserve"> </w:t>
      </w:r>
      <w:r>
        <w:rPr>
          <w:rFonts w:ascii="Nirmala UI" w:hAnsi="Nirmala UI" w:eastAsia="Nirmala UI" w:cs="Nirmala UI"/>
        </w:rPr>
        <w:t>പിടിച്ചുനിർത്തപ്പെട്ടവരായി</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പതിനെട്ടിലെ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ശബ്ദം</w:t>
      </w:r>
      <w:r>
        <w:rPr>
          <w:rFonts w:ascii="Times New Roman" w:hAnsi="Times New Roman" w:eastAsia="Times New Roman" w:cs="Times New Roman"/>
        </w:rPr>
        <w:t xml:space="preserve">, </w:t>
      </w:r>
      <w:r>
        <w:rPr>
          <w:rFonts w:ascii="Nirmala UI" w:hAnsi="Nirmala UI" w:eastAsia="Nirmala UI" w:cs="Nirmala UI"/>
        </w:rPr>
        <w:t>ദൈവജനത്തിന്</w:t>
      </w:r>
      <w:r>
        <w:rPr>
          <w:rFonts w:ascii="Times New Roman" w:hAnsi="Times New Roman" w:eastAsia="Times New Roman" w:cs="Times New Roman"/>
        </w:rPr>
        <w:t xml:space="preserve"> </w:t>
      </w:r>
      <w:r>
        <w:rPr>
          <w:rFonts w:ascii="Nirmala UI" w:hAnsi="Nirmala UI" w:eastAsia="Nirmala UI" w:cs="Nirmala UI"/>
        </w:rPr>
        <w:t>മുദ്രയിടപ്പെടുമ്പോൾ</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ദൂതന്മാരെയും</w:t>
      </w:r>
      <w:r>
        <w:rPr>
          <w:rFonts w:ascii="Times New Roman" w:hAnsi="Times New Roman" w:eastAsia="Times New Roman" w:cs="Times New Roman"/>
        </w:rPr>
        <w:t xml:space="preserve"> </w:t>
      </w:r>
      <w:r>
        <w:rPr>
          <w:rFonts w:ascii="Nirmala UI" w:hAnsi="Nirmala UI" w:eastAsia="Nirmala UI" w:cs="Nirmala UI"/>
        </w:rPr>
        <w:t>പിടിച്ചുനിർത്തുവാൻ</w:t>
      </w:r>
      <w:r>
        <w:rPr>
          <w:rFonts w:ascii="Times New Roman" w:hAnsi="Times New Roman" w:eastAsia="Times New Roman" w:cs="Times New Roman"/>
        </w:rPr>
        <w:t xml:space="preserve"> </w:t>
      </w:r>
      <w:r>
        <w:rPr>
          <w:rFonts w:ascii="Nirmala UI" w:hAnsi="Nirmala UI" w:eastAsia="Nirmala UI" w:cs="Nirmala UI"/>
        </w:rPr>
        <w:t>കല്പിക്കുന്ന</w:t>
      </w:r>
      <w:r>
        <w:rPr>
          <w:rFonts w:ascii="Times New Roman" w:hAnsi="Times New Roman" w:eastAsia="Times New Roman" w:cs="Times New Roman"/>
        </w:rPr>
        <w:t xml:space="preserve"> </w:t>
      </w:r>
      <w:r>
        <w:rPr>
          <w:rFonts w:ascii="Nirmala UI" w:hAnsi="Nirmala UI" w:eastAsia="Nirmala UI" w:cs="Nirmala UI"/>
        </w:rPr>
        <w:t>ശബ്ദമാണ്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Yesu daima huonesha mwisho kwa mwanzo, na tarehe 26 Februari 1993, Uislamu wa ole wa tatu ulilipua bomu la lori katika gereji ya maegesho ya chini ya ardhi ya Mnara wa Kaskazini wa Kituo cha Biashara cha Dunia. Mlipuko huo ulisababisha uharibifu mkubwa kwa jengo hilo, ukiwaua watu sita na kuwajeruhi zaidi ya elfu moja wengine. Ingawa shambulio hilo halikuangusha minara hiyo, lilikuwa tendo kubwa la ugaidi katika ardhi ya Marekani na lilitangulia kuonyesha matukio ya Septemba 11, 2001.</w:t>
      </w:r>
    </w:p>
    <w:p>
      <w:pPr>
        <w:pStyle w:val="ArticleBody"/>
        <w:jc w:val="left"/>
      </w:pPr>
      <w:r>
        <w:rPr>
          <w:rFonts w:ascii="Nirmala UI" w:hAnsi="Nirmala UI" w:eastAsia="Nirmala UI" w:cs="Nirmala UI"/>
        </w:rPr>
        <w:t>लेपनको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11, 2001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वर्षअघिको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पूर्वचेतावनी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7, 2023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इस्राएलमाथि</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लेपनको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विशेषताहरू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विशेषताहरूसँग</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पदहरूमा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लेपन</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Mada hiyo tutaizingatia katika makala inayofuata.</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若有如此的景象将要来到</w:t>
      </w:r>
      <w:r>
        <w:rPr>
          <w:rFonts w:ascii="Times New Roman" w:hAnsi="Times New Roman" w:eastAsia="Times New Roman" w:cs="Times New Roman"/>
        </w:rPr>
        <w:t>,</w:t>
      </w:r>
      <w:r>
        <w:rPr>
          <w:rFonts w:ascii="Microsoft YaHei" w:hAnsi="Microsoft YaHei" w:eastAsia="Microsoft YaHei" w:cs="Microsoft YaHei"/>
        </w:rPr>
        <w:t>若有如此可畏的审判临到这有罪的世界</w:t>
      </w:r>
      <w:r>
        <w:rPr>
          <w:rFonts w:ascii="Times New Roman" w:hAnsi="Times New Roman" w:eastAsia="Times New Roman" w:cs="Times New Roman"/>
        </w:rPr>
        <w:t>,</w:t>
      </w:r>
      <w:r>
        <w:rPr>
          <w:rFonts w:ascii="Microsoft YaHei" w:hAnsi="Microsoft YaHei" w:eastAsia="Microsoft YaHei" w:cs="Microsoft YaHei"/>
        </w:rPr>
        <w:t>上帝的子民将往何处避难？他们将如何蒙保守</w:t>
      </w:r>
      <w:r>
        <w:rPr>
          <w:rFonts w:ascii="Times New Roman" w:hAnsi="Times New Roman" w:eastAsia="Times New Roman" w:cs="Times New Roman"/>
        </w:rPr>
        <w:t>,</w:t>
      </w:r>
      <w:r>
        <w:rPr>
          <w:rFonts w:ascii="Microsoft YaHei" w:hAnsi="Microsoft YaHei" w:eastAsia="Microsoft YaHei" w:cs="Microsoft YaHei"/>
        </w:rPr>
        <w:t>直到忿怒过去？约翰看见自然界的诸力</w:t>
      </w:r>
      <w:r>
        <w:rPr>
          <w:rFonts w:ascii="Times New Roman" w:hAnsi="Times New Roman" w:eastAsia="Times New Roman" w:cs="Times New Roman"/>
        </w:rPr>
        <w:t>——</w:t>
      </w:r>
      <w:r>
        <w:rPr>
          <w:rFonts w:ascii="Microsoft YaHei" w:hAnsi="Microsoft YaHei" w:eastAsia="Microsoft YaHei" w:cs="Microsoft YaHei"/>
        </w:rPr>
        <w:t>地震、风暴</w:t>
      </w:r>
      <w:r>
        <w:rPr>
          <w:rFonts w:ascii="Times New Roman" w:hAnsi="Times New Roman" w:eastAsia="Times New Roman" w:cs="Times New Roman"/>
        </w:rPr>
        <w:t>,</w:t>
      </w:r>
      <w:r>
        <w:rPr>
          <w:rFonts w:ascii="Microsoft YaHei" w:hAnsi="Microsoft YaHei" w:eastAsia="Microsoft YaHei" w:cs="Microsoft YaHei"/>
        </w:rPr>
        <w:t>以及政治的纷争</w:t>
      </w:r>
      <w:r>
        <w:rPr>
          <w:rFonts w:ascii="Times New Roman" w:hAnsi="Times New Roman" w:eastAsia="Times New Roman" w:cs="Times New Roman"/>
        </w:rPr>
        <w:t>——</w:t>
      </w:r>
      <w:r>
        <w:rPr>
          <w:rFonts w:ascii="Microsoft YaHei" w:hAnsi="Microsoft YaHei" w:eastAsia="Microsoft YaHei" w:cs="Microsoft YaHei"/>
        </w:rPr>
        <w:t>被表征为由四位天使执持</w:t>
      </w:r>
      <w:r>
        <w:rPr>
          <w:rFonts w:ascii="Times New Roman" w:hAnsi="Times New Roman" w:eastAsia="Times New Roman" w:cs="Times New Roman"/>
        </w:rPr>
        <w:t>.</w:t>
      </w:r>
      <w:r>
        <w:rPr>
          <w:rFonts w:ascii="Microsoft YaHei" w:hAnsi="Microsoft YaHei" w:eastAsia="Microsoft YaHei" w:cs="Microsoft YaHei"/>
        </w:rPr>
        <w:t>这些风受约束</w:t>
      </w:r>
      <w:r>
        <w:rPr>
          <w:rFonts w:ascii="Times New Roman" w:hAnsi="Times New Roman" w:eastAsia="Times New Roman" w:cs="Times New Roman"/>
        </w:rPr>
        <w:t>,</w:t>
      </w:r>
      <w:r>
        <w:rPr>
          <w:rFonts w:ascii="Microsoft YaHei" w:hAnsi="Microsoft YaHei" w:eastAsia="Microsoft YaHei" w:cs="Microsoft YaHei"/>
        </w:rPr>
        <w:t>直到上帝发命释放它们</w:t>
      </w:r>
      <w:r>
        <w:rPr>
          <w:rFonts w:ascii="Times New Roman" w:hAnsi="Times New Roman" w:eastAsia="Times New Roman" w:cs="Times New Roman"/>
        </w:rPr>
        <w:t>.</w:t>
      </w:r>
      <w:r>
        <w:rPr>
          <w:rFonts w:ascii="Microsoft YaHei" w:hAnsi="Microsoft YaHei" w:eastAsia="Microsoft YaHei" w:cs="Microsoft YaHei"/>
        </w:rPr>
        <w:t>这里就是上帝教会的安全所在</w:t>
      </w:r>
      <w:r>
        <w:rPr>
          <w:rFonts w:ascii="Times New Roman" w:hAnsi="Times New Roman" w:eastAsia="Times New Roman" w:cs="Times New Roman"/>
        </w:rPr>
        <w:t>.</w:t>
      </w:r>
      <w:r>
        <w:rPr>
          <w:rFonts w:ascii="Microsoft YaHei" w:hAnsi="Microsoft YaHei" w:eastAsia="Microsoft YaHei" w:cs="Microsoft YaHei"/>
        </w:rPr>
        <w:t>上帝的使者遵行祂的命令</w:t>
      </w:r>
      <w:r>
        <w:rPr>
          <w:rFonts w:ascii="Times New Roman" w:hAnsi="Times New Roman" w:eastAsia="Times New Roman" w:cs="Times New Roman"/>
        </w:rPr>
        <w:t>,</w:t>
      </w:r>
      <w:r>
        <w:rPr>
          <w:rFonts w:ascii="Microsoft YaHei" w:hAnsi="Microsoft YaHei" w:eastAsia="Microsoft YaHei" w:cs="Microsoft YaHei"/>
        </w:rPr>
        <w:t>拦阻地上的风</w:t>
      </w:r>
      <w:r>
        <w:rPr>
          <w:rFonts w:ascii="Times New Roman" w:hAnsi="Times New Roman" w:eastAsia="Times New Roman" w:cs="Times New Roman"/>
        </w:rPr>
        <w:t>,</w:t>
      </w:r>
      <w:r>
        <w:rPr>
          <w:rFonts w:ascii="Microsoft YaHei" w:hAnsi="Microsoft YaHei" w:eastAsia="Microsoft YaHei" w:cs="Microsoft YaHei"/>
        </w:rPr>
        <w:t>叫风不可吹在地上、海上</w:t>
      </w:r>
      <w:r>
        <w:rPr>
          <w:rFonts w:ascii="Times New Roman" w:hAnsi="Times New Roman" w:eastAsia="Times New Roman" w:cs="Times New Roman"/>
        </w:rPr>
        <w:t>,</w:t>
      </w:r>
      <w:r>
        <w:rPr>
          <w:rFonts w:ascii="Microsoft YaHei" w:hAnsi="Microsoft YaHei" w:eastAsia="Microsoft YaHei" w:cs="Microsoft YaHei"/>
        </w:rPr>
        <w:t>或任何树上</w:t>
      </w:r>
      <w:r>
        <w:rPr>
          <w:rFonts w:ascii="Times New Roman" w:hAnsi="Times New Roman" w:eastAsia="Times New Roman" w:cs="Times New Roman"/>
        </w:rPr>
        <w:t>,</w:t>
      </w:r>
      <w:r>
        <w:rPr>
          <w:rFonts w:ascii="Microsoft YaHei" w:hAnsi="Microsoft YaHei" w:eastAsia="Microsoft YaHei" w:cs="Microsoft YaHei"/>
        </w:rPr>
        <w:t>直等上帝的仆人都受印在他们的额上</w:t>
      </w:r>
      <w:r>
        <w:rPr>
          <w:rFonts w:ascii="Times New Roman" w:hAnsi="Times New Roman" w:eastAsia="Times New Roman" w:cs="Times New Roman"/>
        </w:rPr>
        <w:t>.</w:t>
      </w:r>
      <w:r>
        <w:rPr>
          <w:rFonts w:ascii="Microsoft YaHei" w:hAnsi="Microsoft YaHei" w:eastAsia="Microsoft YaHei" w:cs="Microsoft YaHei"/>
        </w:rPr>
        <w:t>又见那大能的天使从东方（日出之处）上来</w:t>
      </w:r>
      <w:r>
        <w:rPr>
          <w:rFonts w:ascii="Times New Roman" w:hAnsi="Times New Roman" w:eastAsia="Times New Roman" w:cs="Times New Roman"/>
        </w:rPr>
        <w:t>.</w:t>
      </w:r>
      <w:r>
        <w:rPr>
          <w:rFonts w:ascii="Microsoft YaHei" w:hAnsi="Microsoft YaHei" w:eastAsia="Microsoft YaHei" w:cs="Microsoft YaHei"/>
        </w:rPr>
        <w:t>这位最有能力的天使手中拿着永生上帝的印</w:t>
      </w:r>
      <w:r>
        <w:rPr>
          <w:rFonts w:ascii="Times New Roman" w:hAnsi="Times New Roman" w:eastAsia="Times New Roman" w:cs="Times New Roman"/>
        </w:rPr>
        <w:t>,</w:t>
      </w:r>
      <w:r>
        <w:rPr>
          <w:rFonts w:ascii="Microsoft YaHei" w:hAnsi="Microsoft YaHei" w:eastAsia="Microsoft YaHei" w:cs="Microsoft YaHei"/>
        </w:rPr>
        <w:t>或说那位独一能赐生命者的印</w:t>
      </w:r>
      <w:r>
        <w:rPr>
          <w:rFonts w:ascii="Times New Roman" w:hAnsi="Times New Roman" w:eastAsia="Times New Roman" w:cs="Times New Roman"/>
        </w:rPr>
        <w:t>;</w:t>
      </w:r>
      <w:r>
        <w:rPr>
          <w:rFonts w:ascii="Microsoft YaHei" w:hAnsi="Microsoft YaHei" w:eastAsia="Microsoft YaHei" w:cs="Microsoft YaHei"/>
        </w:rPr>
        <w:t>惟有祂能在人的额上写上记号或题字</w:t>
      </w:r>
      <w:r>
        <w:rPr>
          <w:rFonts w:ascii="Times New Roman" w:hAnsi="Times New Roman" w:eastAsia="Times New Roman" w:cs="Times New Roman"/>
        </w:rPr>
        <w:t>,</w:t>
      </w:r>
      <w:r>
        <w:rPr>
          <w:rFonts w:ascii="Microsoft YaHei" w:hAnsi="Microsoft YaHei" w:eastAsia="Microsoft YaHei" w:cs="Microsoft YaHei"/>
        </w:rPr>
        <w:t>凡蒙赐予不朽、永生的人</w:t>
      </w:r>
      <w:r>
        <w:rPr>
          <w:rFonts w:ascii="Times New Roman" w:hAnsi="Times New Roman" w:eastAsia="Times New Roman" w:cs="Times New Roman"/>
        </w:rPr>
        <w:t>,</w:t>
      </w:r>
      <w:r>
        <w:rPr>
          <w:rFonts w:ascii="Microsoft YaHei" w:hAnsi="Microsoft YaHei" w:eastAsia="Microsoft YaHei" w:cs="Microsoft YaHei"/>
        </w:rPr>
        <w:t>皆属乎祂</w:t>
      </w:r>
      <w:r>
        <w:rPr>
          <w:rFonts w:ascii="Times New Roman" w:hAnsi="Times New Roman" w:eastAsia="Times New Roman" w:cs="Times New Roman"/>
        </w:rPr>
        <w:t>.</w:t>
      </w:r>
      <w:r>
        <w:rPr>
          <w:rFonts w:ascii="Microsoft YaHei" w:hAnsi="Microsoft YaHei" w:eastAsia="Microsoft YaHei" w:cs="Microsoft YaHei"/>
        </w:rPr>
        <w:t>正是这位至高天使的声音</w:t>
      </w:r>
      <w:r>
        <w:rPr>
          <w:rFonts w:ascii="Times New Roman" w:hAnsi="Times New Roman" w:eastAsia="Times New Roman" w:cs="Times New Roman"/>
        </w:rPr>
        <w:t>,</w:t>
      </w:r>
      <w:r>
        <w:rPr>
          <w:rFonts w:ascii="Microsoft YaHei" w:hAnsi="Microsoft YaHei" w:eastAsia="Microsoft YaHei" w:cs="Microsoft YaHei"/>
        </w:rPr>
        <w:t>有权柄吩咐那四位天使抑制四风</w:t>
      </w:r>
      <w:r>
        <w:rPr>
          <w:rFonts w:ascii="Times New Roman" w:hAnsi="Times New Roman" w:eastAsia="Times New Roman" w:cs="Times New Roman"/>
        </w:rPr>
        <w:t>,</w:t>
      </w:r>
      <w:r>
        <w:rPr>
          <w:rFonts w:ascii="Microsoft YaHei" w:hAnsi="Microsoft YaHei" w:eastAsia="Microsoft YaHei" w:cs="Microsoft YaHei"/>
        </w:rPr>
        <w:t>直到这工作完成</w:t>
      </w:r>
      <w:r>
        <w:rPr>
          <w:rFonts w:ascii="Times New Roman" w:hAnsi="Times New Roman" w:eastAsia="Times New Roman" w:cs="Times New Roman"/>
        </w:rPr>
        <w:t>,</w:t>
      </w:r>
      <w:r>
        <w:rPr>
          <w:rFonts w:ascii="Microsoft YaHei" w:hAnsi="Microsoft YaHei" w:eastAsia="Microsoft YaHei" w:cs="Microsoft YaHei"/>
        </w:rPr>
        <w:t>并且直到他发出命令</w:t>
      </w:r>
      <w:r>
        <w:rPr>
          <w:rFonts w:ascii="Times New Roman" w:hAnsi="Times New Roman" w:eastAsia="Times New Roman" w:cs="Times New Roman"/>
        </w:rPr>
        <w:t>,</w:t>
      </w:r>
      <w:r>
        <w:rPr>
          <w:rFonts w:ascii="Microsoft YaHei" w:hAnsi="Microsoft YaHei" w:eastAsia="Microsoft YaHei" w:cs="Microsoft YaHei"/>
        </w:rPr>
        <w:t>叫它们释放</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मनोवृत्ति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प्रतिरूपात्मक</w:t>
      </w:r>
      <w:r>
        <w:rPr>
          <w:rFonts w:ascii="Times New Roman" w:hAnsi="Times New Roman" w:eastAsia="Times New Roman" w:cs="Times New Roman"/>
        </w:rPr>
        <w:t xml:space="preserve"> </w:t>
      </w:r>
      <w:r>
        <w:rPr>
          <w:rFonts w:ascii="Nirmala UI" w:hAnsi="Nirmala UI" w:eastAsia="Nirmala UI" w:cs="Nirmala UI"/>
        </w:rPr>
        <w:t>प्रायश्चित्त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मानकर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जोहते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चौकसी</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earnest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अभिलाषापूर्वक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अंगीकृत</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मोहित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मिटा</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चंगाई</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“Ntango wana ya kotiya elembo na basaleli ya Nzambe ezali kaka yango moko oyo emonisamaki epai ya Ezekiele na emonaneli. Yoane mpe azalaki motatoli ya emoniseli oyo ya kokamwa mingi. Amonaki mbu mpe mbonge na yango ezali koganga makasi, mpe mitema ya bato ezali kolemba mpo na kobanga. Amonaki mabele koningana, mpe bangomba komemama kino na katikati ya mbu (likambo oyo ezali kosalema penepene ndenge wana mpenza), mayi na yango koganga mpe kotungisama, mpe bangomba koningana mpo na kovimba na yango. Alakisamaki bitumbu, bokono ya koboma bato, nzala, mpe liwa kosalela mosala na yango ya nsomo.”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Sepuluh</dc:title>
  <dc:subject>Muungano wa Namna Tatu wa Rumi: Kufunua Umuhimu wa Kinabii wa Tarumbeta katika Ufunuo</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