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شمارهٔ یکصد و نود و یکم</w:t>
      </w:r>
    </w:p>
    <w:p>
      <w:pPr>
        <w:pStyle w:val="ArticleSubtitle"/>
        <w:jc w:val="left"/>
      </w:pPr>
      <w:r>
        <w:rPr>
          <w:rFonts w:ascii="Arial" w:hAnsi="Arial" w:eastAsia="Arial" w:cs="Arial"/>
        </w:rPr>
        <w:t>Daniyeli 11 zhwaṋaḽa ya vhuporofita: u bvisela khagala vhukuma ha tshifhinga tsha Trump na maangaredzo a u thoma ha Mulayo wa Swondaha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S’il est correctement compris, les versets dix à vingt-trois du chapitre onze de Daniel s’accordent tous avec l’histoire cachée du verset quarante du même chapitre. Le verset quarante renferme l’histoire de 1989 jusqu’au verset quarante-et-un. Les versets un et deux du chapitre onze commencent en 1989 et désignent la première campagne présidentielle de Donald Trump en 2015 jusqu’à 2020, lorsque l’élection fut dérobée à Trump par la bête de l’athéisme. Ces deux versets désignent le conflit qui commence lorsque Trump « soulève tout le royaume de la Grèce ».</w:t>
      </w:r>
    </w:p>
    <w:p>
      <w:pPr>
        <w:pStyle w:val="ArticleBody"/>
        <w:jc w:val="left"/>
      </w:pPr>
      <w:r>
        <w:rPr>
          <w:rFonts w:ascii="Times New Roman" w:hAnsi="Times New Roman" w:eastAsia="Times New Roman" w:cs="Times New Roman"/>
        </w:rPr>
        <w:t>A cikin lokacin yaƙin neman zaɓensa ne aka fara wata gwagwarmaya wadda ta ci gaba a duk tsawon wa’adin shugabancinsa na farko. Majalisar Wakilai ta tsige shi a watan Disamba na shekarar 2019, sa’an nan kuma ta sake yin haka a ranar 13 ga Janairu, 2020. A duka lokutan biyu, Majalisar Dattawa ta yi watsi da ƙoƙarin Majalisar Wakilai. Duk da haka, shi kaɗai ne shugaban ƙasa a tarihin Amurka da aka tsige sau biyu. An tayar da gurguzancin duniya.</w:t>
      </w:r>
    </w:p>
    <w:p>
      <w:pPr>
        <w:pStyle w:val="ArticleScripture"/>
        <w:jc w:val="left"/>
      </w:pPr>
      <w:r>
        <w:rPr>
          <w:rFonts w:ascii="Times New Roman" w:hAnsi="Times New Roman" w:eastAsia="Times New Roman" w:cs="Times New Roman"/>
        </w:rPr>
        <w:t>Et maintenant, je te ferai connaître la vérité. Voici, il s’élèvera encore trois rois en Perse; et le quatrième sera beaucoup plus riche qu’eux tous; et, par la force que lui donneront ses richesses, il soulèvera tout contre le royaume de Grèce. Daniel 11:2.</w:t>
      </w:r>
    </w:p>
    <w:p>
      <w:pPr>
        <w:pStyle w:val="ArticleBody"/>
        <w:jc w:val="left"/>
      </w:pPr>
      <w:r>
        <w:rPr>
          <w:rFonts w:ascii="Times New Roman" w:hAnsi="Times New Roman" w:eastAsia="Times New Roman" w:cs="Times New Roman"/>
        </w:rPr>
        <w:t>Comme pour le verset quarante, le verset deux laisse dans l’ombre une histoire cachée provenant de la première campagne de Trump et de son mandat présidentiel, lequel s’est achevé le 20 janvier 2021. À partir de ce jour de 2021, jusqu’au verset trois où Alexandre le Grand est introduit comme symbole des Nations Unies (le septième royaume de la prophétie biblique), l’histoire allant de l’investiture de 2021 jusqu’à la loi du dimanche, où l’union à trois volets est établie, représente une histoire cachée. Les histoires cachées du verset quarante et du verset deux mènent toutes deux jusqu’à la loi du dimanche et s’y achèvent.</w:t>
      </w:r>
    </w:p>
    <w:p>
      <w:pPr>
        <w:pStyle w:val="ArticleBody"/>
        <w:jc w:val="left"/>
      </w:pP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ዐሥር</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ፍጻሜው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1989 </w:t>
      </w:r>
      <w:r>
        <w:rPr>
          <w:rFonts w:ascii="Ebrima" w:hAnsi="Ebrima" w:eastAsia="Ebrima" w:cs="Ebrima"/>
        </w:rPr>
        <w:t>ያመጣናል፤</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የምዕራፍ</w:t>
      </w:r>
      <w:r>
        <w:rPr>
          <w:rFonts w:ascii="Times New Roman" w:hAnsi="Times New Roman" w:eastAsia="Times New Roman" w:cs="Times New Roman"/>
        </w:rPr>
        <w:t xml:space="preserve"> </w:t>
      </w:r>
      <w:r>
        <w:rPr>
          <w:rFonts w:ascii="Ebrima" w:hAnsi="Ebrima" w:eastAsia="Ebrima" w:cs="Ebrima"/>
        </w:rPr>
        <w:t>አርባውን</w:t>
      </w:r>
      <w:r>
        <w:rPr>
          <w:rFonts w:ascii="Times New Roman" w:hAnsi="Times New Roman" w:eastAsia="Times New Roman" w:cs="Times New Roman"/>
        </w:rPr>
        <w:t xml:space="preserve"> </w:t>
      </w:r>
      <w:r>
        <w:rPr>
          <w:rFonts w:ascii="Ebrima" w:hAnsi="Ebrima" w:eastAsia="Ebrima" w:cs="Ebrima"/>
        </w:rPr>
        <w:t>ትክክለኛ</w:t>
      </w:r>
      <w:r>
        <w:rPr>
          <w:rFonts w:ascii="Times New Roman" w:hAnsi="Times New Roman" w:eastAsia="Times New Roman" w:cs="Times New Roman"/>
        </w:rPr>
        <w:t xml:space="preserve"> </w:t>
      </w:r>
      <w:r>
        <w:rPr>
          <w:rFonts w:ascii="Ebrima" w:hAnsi="Ebrima" w:eastAsia="Ebrima" w:cs="Ebrima"/>
        </w:rPr>
        <w:t>ምስክርነት</w:t>
      </w:r>
      <w:r>
        <w:rPr>
          <w:rFonts w:ascii="Times New Roman" w:hAnsi="Times New Roman" w:eastAsia="Times New Roman" w:cs="Times New Roman"/>
        </w:rPr>
        <w:t xml:space="preserve"> </w:t>
      </w:r>
      <w:r>
        <w:rPr>
          <w:rFonts w:ascii="Ebrima" w:hAnsi="Ebrima" w:eastAsia="Ebrima" w:cs="Ebrima"/>
        </w:rPr>
        <w:t>መደምደሚያ</w:t>
      </w:r>
      <w:r>
        <w:rPr>
          <w:rFonts w:ascii="Times New Roman" w:hAnsi="Times New Roman" w:eastAsia="Times New Roman" w:cs="Times New Roman"/>
        </w:rPr>
        <w:t xml:space="preserve"> </w:t>
      </w:r>
      <w:r>
        <w:rPr>
          <w:rFonts w:ascii="Ebrima" w:hAnsi="Ebrima" w:eastAsia="Ebrima" w:cs="Ebrima"/>
        </w:rPr>
        <w:t>ይለያሉ፤</w:t>
      </w:r>
      <w:r>
        <w:rPr>
          <w:rFonts w:ascii="Times New Roman" w:hAnsi="Times New Roman" w:eastAsia="Times New Roman" w:cs="Times New Roman"/>
        </w:rPr>
        <w:t xml:space="preserve"> </w:t>
      </w:r>
      <w:r>
        <w:rPr>
          <w:rFonts w:ascii="Ebrima" w:hAnsi="Ebrima" w:eastAsia="Ebrima" w:cs="Ebrima"/>
        </w:rPr>
        <w:t>ሆኖም</w:t>
      </w:r>
      <w:r>
        <w:rPr>
          <w:rFonts w:ascii="Times New Roman" w:hAnsi="Times New Roman" w:eastAsia="Times New Roman" w:cs="Times New Roman"/>
        </w:rPr>
        <w:t xml:space="preserve"> </w:t>
      </w:r>
      <w:r>
        <w:rPr>
          <w:rFonts w:ascii="Ebrima" w:hAnsi="Ebrima" w:eastAsia="Ebrima" w:cs="Ebrima"/>
        </w:rPr>
        <w:t>በምዕራፍ</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መደምደሚያ</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በቅርቡ</w:t>
      </w:r>
      <w:r>
        <w:rPr>
          <w:rFonts w:ascii="Times New Roman" w:hAnsi="Times New Roman" w:eastAsia="Times New Roman" w:cs="Times New Roman"/>
        </w:rPr>
        <w:t xml:space="preserve"> </w:t>
      </w:r>
      <w:r>
        <w:rPr>
          <w:rFonts w:ascii="Ebrima" w:hAnsi="Ebrima" w:eastAsia="Ebrima" w:cs="Ebrima"/>
        </w:rPr>
        <w:t>የሚመጣው</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ዐሥር</w:t>
      </w:r>
      <w:r>
        <w:rPr>
          <w:rFonts w:ascii="Times New Roman" w:hAnsi="Times New Roman" w:eastAsia="Times New Roman" w:cs="Times New Roman"/>
        </w:rPr>
        <w:t xml:space="preserve"> 1989</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ከመለየት</w:t>
      </w:r>
      <w:r>
        <w:rPr>
          <w:rFonts w:ascii="Times New Roman" w:hAnsi="Times New Roman" w:eastAsia="Times New Roman" w:cs="Times New Roman"/>
        </w:rPr>
        <w:t xml:space="preserve"> </w:t>
      </w:r>
      <w:r>
        <w:rPr>
          <w:rFonts w:ascii="Ebrima" w:hAnsi="Ebrima" w:eastAsia="Ebrima" w:cs="Ebrima"/>
        </w:rPr>
        <w:t>በላይ፣</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1989 </w:t>
      </w:r>
      <w:r>
        <w:rPr>
          <w:rFonts w:ascii="Ebrima" w:hAnsi="Ebrima" w:eastAsia="Ebrima" w:cs="Ebrima"/>
        </w:rPr>
        <w:t>ሶቪየት</w:t>
      </w:r>
      <w:r>
        <w:rPr>
          <w:rFonts w:ascii="Times New Roman" w:hAnsi="Times New Roman" w:eastAsia="Times New Roman" w:cs="Times New Roman"/>
        </w:rPr>
        <w:t xml:space="preserve"> </w:t>
      </w:r>
      <w:r>
        <w:rPr>
          <w:rFonts w:ascii="Ebrima" w:hAnsi="Ebrima" w:eastAsia="Ebrima" w:cs="Ebrima"/>
        </w:rPr>
        <w:t>ህብረትን</w:t>
      </w:r>
      <w:r>
        <w:rPr>
          <w:rFonts w:ascii="Times New Roman" w:hAnsi="Times New Roman" w:eastAsia="Times New Roman" w:cs="Times New Roman"/>
        </w:rPr>
        <w:t xml:space="preserve"> </w:t>
      </w:r>
      <w:r>
        <w:rPr>
          <w:rFonts w:ascii="Ebrima" w:hAnsi="Ebrima" w:eastAsia="Ebrima" w:cs="Ebrima"/>
        </w:rPr>
        <w:t>በመጥረግ</w:t>
      </w:r>
      <w:r>
        <w:rPr>
          <w:rFonts w:ascii="Times New Roman" w:hAnsi="Times New Roman" w:eastAsia="Times New Roman" w:cs="Times New Roman"/>
        </w:rPr>
        <w:t xml:space="preserve"> </w:t>
      </w:r>
      <w:r>
        <w:rPr>
          <w:rFonts w:ascii="Ebrima" w:hAnsi="Ebrima" w:eastAsia="Ebrima" w:cs="Ebrima"/>
        </w:rPr>
        <w:t>ለጳጳሳት</w:t>
      </w:r>
      <w:r>
        <w:rPr>
          <w:rFonts w:ascii="Times New Roman" w:hAnsi="Times New Roman" w:eastAsia="Times New Roman" w:cs="Times New Roman"/>
        </w:rPr>
        <w:t xml:space="preserve"> </w:t>
      </w:r>
      <w:r>
        <w:rPr>
          <w:rFonts w:ascii="Ebrima" w:hAnsi="Ebrima" w:eastAsia="Ebrima" w:cs="Ebrima"/>
        </w:rPr>
        <w:t>ሥርዓትና</w:t>
      </w:r>
      <w:r>
        <w:rPr>
          <w:rFonts w:ascii="Times New Roman" w:hAnsi="Times New Roman" w:eastAsia="Times New Roman" w:cs="Times New Roman"/>
        </w:rPr>
        <w:t xml:space="preserve"> </w:t>
      </w:r>
      <w:r>
        <w:rPr>
          <w:rFonts w:ascii="Ebrima" w:hAnsi="Ebrima" w:eastAsia="Ebrima" w:cs="Ebrima"/>
        </w:rPr>
        <w:t>ለውክልና</w:t>
      </w:r>
      <w:r>
        <w:rPr>
          <w:rFonts w:ascii="Times New Roman" w:hAnsi="Times New Roman" w:eastAsia="Times New Roman" w:cs="Times New Roman"/>
        </w:rPr>
        <w:t xml:space="preserve"> </w:t>
      </w:r>
      <w:r>
        <w:rPr>
          <w:rFonts w:ascii="Ebrima" w:hAnsi="Ebrima" w:eastAsia="Ebrima" w:cs="Ebrima"/>
        </w:rPr>
        <w:t>ኃይሉ</w:t>
      </w:r>
      <w:r>
        <w:rPr>
          <w:rFonts w:ascii="Times New Roman" w:hAnsi="Times New Roman" w:eastAsia="Times New Roman" w:cs="Times New Roman"/>
        </w:rPr>
        <w:t xml:space="preserve"> </w:t>
      </w:r>
      <w:r>
        <w:rPr>
          <w:rFonts w:ascii="Ebrima" w:hAnsi="Ebrima" w:eastAsia="Ebrima" w:cs="Ebrima"/>
        </w:rPr>
        <w:t>የሆነችው</w:t>
      </w:r>
      <w:r>
        <w:rPr>
          <w:rFonts w:ascii="Times New Roman" w:hAnsi="Times New Roman" w:eastAsia="Times New Roman" w:cs="Times New Roman"/>
        </w:rPr>
        <w:t xml:space="preserve"> </w:t>
      </w:r>
      <w:r>
        <w:rPr>
          <w:rFonts w:ascii="Ebrima" w:hAnsi="Ebrima" w:eastAsia="Ebrima" w:cs="Ebrima"/>
        </w:rPr>
        <w:t>አሜሪካ</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የሚያሟላውን</w:t>
      </w:r>
      <w:r>
        <w:rPr>
          <w:rFonts w:ascii="Times New Roman" w:hAnsi="Times New Roman" w:eastAsia="Times New Roman" w:cs="Times New Roman"/>
        </w:rPr>
        <w:t xml:space="preserve"> </w:t>
      </w:r>
      <w:r>
        <w:rPr>
          <w:rFonts w:ascii="Ebrima" w:hAnsi="Ebrima" w:eastAsia="Ebrima" w:cs="Ebrima"/>
        </w:rPr>
        <w:t>የምዕራፍ</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የሚመሰክሩ</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ምስክሮችን</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የሚያመጣ</w:t>
      </w:r>
      <w:r>
        <w:rPr>
          <w:rFonts w:ascii="Times New Roman" w:hAnsi="Times New Roman" w:eastAsia="Times New Roman" w:cs="Times New Roman"/>
        </w:rPr>
        <w:t xml:space="preserve"> </w:t>
      </w:r>
      <w:r>
        <w:rPr>
          <w:rFonts w:ascii="Ebrima" w:hAnsi="Ebrima" w:eastAsia="Ebrima" w:cs="Ebrima"/>
        </w:rPr>
        <w:t>ቁልፍ</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ሦስቱ</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1989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የምዕራፍ</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መዋቅር</w:t>
      </w:r>
      <w:r>
        <w:rPr>
          <w:rFonts w:ascii="Times New Roman" w:hAnsi="Times New Roman" w:eastAsia="Times New Roman" w:cs="Times New Roman"/>
        </w:rPr>
        <w:t xml:space="preserve"> </w:t>
      </w:r>
      <w:r>
        <w:rPr>
          <w:rFonts w:ascii="Ebrima" w:hAnsi="Ebrima" w:eastAsia="Ebrima" w:cs="Ebrima"/>
        </w:rPr>
        <w:t>አስፈላጊ</w:t>
      </w:r>
      <w:r>
        <w:rPr>
          <w:rFonts w:ascii="Times New Roman" w:hAnsi="Times New Roman" w:eastAsia="Times New Roman" w:cs="Times New Roman"/>
        </w:rPr>
        <w:t xml:space="preserve"> </w:t>
      </w:r>
      <w:r>
        <w:rPr>
          <w:rFonts w:ascii="Ebrima" w:hAnsi="Ebrima" w:eastAsia="Ebrima" w:cs="Ebrima"/>
        </w:rPr>
        <w:t>አካል</w:t>
      </w:r>
      <w:r>
        <w:rPr>
          <w:rFonts w:ascii="Times New Roman" w:hAnsi="Times New Roman" w:eastAsia="Times New Roman" w:cs="Times New Roman"/>
        </w:rPr>
        <w:t xml:space="preserve"> </w:t>
      </w:r>
      <w:r>
        <w:rPr>
          <w:rFonts w:ascii="Ebrima" w:hAnsi="Ebrima" w:eastAsia="Ebrima" w:cs="Ebrima"/>
        </w:rPr>
        <w:t>ያጸናሉ።</w:t>
      </w:r>
    </w:p>
    <w:p>
      <w:pPr>
        <w:pStyle w:val="ArticleBody"/>
        <w:jc w:val="left"/>
      </w:pPr>
      <w:r>
        <w:rPr>
          <w:rFonts w:ascii="Times New Roman" w:hAnsi="Times New Roman" w:eastAsia="Times New Roman" w:cs="Times New Roman"/>
        </w:rPr>
        <w:t>L’historique structure prophétique d’une guerre entre un roi du nord et un roi du midi, où le roi du nord déborde et passe au-delà, est identifiée au verset quarante, ainsi qu’au verset dix.</w:t>
      </w:r>
    </w:p>
    <w:p>
      <w:pPr>
        <w:pStyle w:val="ArticleBody"/>
        <w:jc w:val="left"/>
      </w:pPr>
      <w:r>
        <w:rPr>
          <w:rFonts w:ascii="Times New Roman" w:hAnsi="Times New Roman" w:eastAsia="Times New Roman" w:cs="Times New Roman"/>
        </w:rPr>
        <w:t>Цјелокупну историјско-пророчку структуру допуњује граматичко свједочанство да је „преплављивање и прелазак“, од стране цара сјевера против цара југа, истовјетан хебрејски израз у оба стиха, као што је то и у трећем свједоку који се налази у Исаији, осма глава, осми стих.</w:t>
      </w:r>
    </w:p>
    <w:p>
      <w:pPr>
        <w:pStyle w:val="ArticleBody"/>
        <w:jc w:val="left"/>
      </w:pPr>
      <w:r>
        <w:rPr>
          <w:rFonts w:ascii="Times New Roman" w:hAnsi="Times New Roman" w:eastAsia="Times New Roman" w:cs="Times New Roman"/>
        </w:rPr>
        <w:t>في الآية العاشرة، يَرِدُ عن ملك الشمال أنه «يأتي يقينًا ويجتاح ويعبر»، وفي الآية الأربعين، يُقال عن ملك الشمال إنه «يجتاح ويعبر». وفي إشعياء، الأصحاح الثامن، الآية الثامنة، يُقال عن ملك الشمال إنه «يجتاح ويعبر». وهذه التعابير الثلاثة هي في الأصل العبري عينه، وقد تُرجمت بصيغ مختلفة قليلًا مع الحفاظ على المعنى ذاته. كان ملك الجنوب في الآية العاشرة هو مصر البطلمية، أمّا في الآية الأربعين فكان ملك الجنوب هو مصر الروحية، ملك الإلحاد، أي الاتحاد السوفييتي، وفي إشعياء كان ملك الجنوب هو مملكة يهوذا الجنوبية. وبحسب الترتيب، كان ملك الشمال هو الإمبراطورية السلوقية، ثم البابوية، وفي إشعياء كانت آشور.</w:t>
      </w:r>
    </w:p>
    <w:p>
      <w:pPr>
        <w:pStyle w:val="ArticleBody"/>
        <w:jc w:val="left"/>
      </w:pPr>
      <w:r>
        <w:rPr>
          <w:rFonts w:ascii="MS Gothic" w:hAnsi="MS Gothic" w:eastAsia="MS Gothic" w:cs="MS Gothic"/>
        </w:rPr>
        <w:t>あいにく</w:t>
      </w:r>
      <w:r>
        <w:rPr>
          <w:rFonts w:ascii="Microsoft YaHei" w:hAnsi="Microsoft YaHei" w:eastAsia="Microsoft YaHei" w:cs="Microsoft YaHei"/>
        </w:rPr>
        <w:t>、「</w:t>
      </w:r>
      <w:r>
        <w:rPr>
          <w:rFonts w:ascii="Times New Roman" w:hAnsi="Times New Roman" w:eastAsia="Times New Roman" w:cs="Times New Roman"/>
        </w:rPr>
        <w:t>ff</w:t>
      </w:r>
      <w:r>
        <w:rPr>
          <w:rFonts w:ascii="Microsoft YaHei" w:hAnsi="Microsoft YaHei" w:eastAsia="Microsoft YaHei" w:cs="Microsoft YaHei"/>
        </w:rPr>
        <w:t>」</w:t>
      </w:r>
      <w:r>
        <w:rPr>
          <w:rFonts w:ascii="MS Gothic" w:hAnsi="MS Gothic" w:eastAsia="MS Gothic" w:cs="MS Gothic"/>
        </w:rPr>
        <w:t>がどの</w:t>
      </w:r>
      <w:r>
        <w:rPr>
          <w:rFonts w:ascii="Microsoft YaHei" w:hAnsi="Microsoft YaHei" w:eastAsia="Microsoft YaHei" w:cs="Microsoft YaHei"/>
        </w:rPr>
        <w:t>言語</w:t>
      </w:r>
      <w:r>
        <w:rPr>
          <w:rFonts w:ascii="MS Gothic" w:hAnsi="MS Gothic" w:eastAsia="MS Gothic" w:cs="MS Gothic"/>
        </w:rPr>
        <w:t>を</w:t>
      </w:r>
      <w:r>
        <w:rPr>
          <w:rFonts w:ascii="Microsoft YaHei" w:hAnsi="Microsoft YaHei" w:eastAsia="Microsoft YaHei" w:cs="Microsoft YaHei"/>
        </w:rPr>
        <w:t>指</w:t>
      </w:r>
      <w:r>
        <w:rPr>
          <w:rFonts w:ascii="MS Gothic" w:hAnsi="MS Gothic" w:eastAsia="MS Gothic" w:cs="MS Gothic"/>
        </w:rPr>
        <w:t>すのか</w:t>
      </w:r>
      <w:r>
        <w:rPr>
          <w:rFonts w:ascii="Microsoft YaHei" w:hAnsi="Microsoft YaHei" w:eastAsia="Microsoft YaHei" w:cs="Microsoft YaHei"/>
        </w:rPr>
        <w:t>特定</w:t>
      </w:r>
      <w:r>
        <w:rPr>
          <w:rFonts w:ascii="MS Gothic" w:hAnsi="MS Gothic" w:eastAsia="MS Gothic" w:cs="MS Gothic"/>
        </w:rPr>
        <w:t>できません</w:t>
      </w:r>
      <w:r>
        <w:rPr>
          <w:rFonts w:ascii="Times New Roman" w:hAnsi="Times New Roman" w:eastAsia="Times New Roman" w:cs="Times New Roman"/>
        </w:rPr>
        <w:t>.</w:t>
      </w:r>
      <w:r>
        <w:rPr>
          <w:rFonts w:ascii="Microsoft YaHei" w:hAnsi="Microsoft YaHei" w:eastAsia="Microsoft YaHei" w:cs="Microsoft YaHei"/>
        </w:rPr>
        <w:t>翻訳先</w:t>
      </w:r>
      <w:r>
        <w:rPr>
          <w:rFonts w:ascii="MS Gothic" w:hAnsi="MS Gothic" w:eastAsia="MS Gothic" w:cs="MS Gothic"/>
        </w:rPr>
        <w:t>の</w:t>
      </w:r>
      <w:r>
        <w:rPr>
          <w:rFonts w:ascii="Microsoft YaHei" w:hAnsi="Microsoft YaHei" w:eastAsia="Microsoft YaHei" w:cs="Microsoft YaHei"/>
        </w:rPr>
        <w:t>言語名</w:t>
      </w:r>
      <w:r>
        <w:rPr>
          <w:rFonts w:ascii="MS Gothic" w:hAnsi="MS Gothic" w:eastAsia="MS Gothic" w:cs="MS Gothic"/>
        </w:rPr>
        <w:t>をご</w:t>
      </w:r>
      <w:r>
        <w:rPr>
          <w:rFonts w:ascii="Microsoft YaHei" w:hAnsi="Microsoft YaHei" w:eastAsia="Microsoft YaHei" w:cs="Microsoft YaHei"/>
        </w:rPr>
        <w:t>指定</w:t>
      </w:r>
      <w:r>
        <w:rPr>
          <w:rFonts w:ascii="MS Gothic" w:hAnsi="MS Gothic" w:eastAsia="MS Gothic" w:cs="MS Gothic"/>
        </w:rPr>
        <w:t>ください</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Dans Ésaïe huit, Sennachérib « passera à travers Juda; il débordera et submergera; il atteindra jusqu’au cou ». La « capitale », le « roi » et la « tête » sont tous des symboles interchangeables, établis sur le témoignage de deux témoins dans le passage même où Sennachérib monta contre Jérusalem.</w:t>
      </w:r>
    </w:p>
    <w:p>
      <w:pPr>
        <w:pStyle w:val="ArticleScripture"/>
        <w:jc w:val="left"/>
      </w:pPr>
      <w:r>
        <w:rPr>
          <w:rFonts w:ascii="Times New Roman" w:hAnsi="Times New Roman" w:eastAsia="Times New Roman" w:cs="Times New Roman"/>
        </w:rPr>
        <w:t>Wann der Kopf von Syrien ist Damaskus, und der Kopf von Damaskus ist Rezin; und binnen fünfundsechzig Jahren wird Ephraim zerbrochen werden, dass es kein Volk mehr sei. Und der Kopf von Ephraim ist Samaria, und der Kopf von Samaria ist der Sohn Remaljas. Glaubt ihr nicht, so bleibt ihr nicht. Jesaja 7,8.9.</w:t>
      </w:r>
    </w:p>
    <w:p>
      <w:pPr>
        <w:pStyle w:val="ArticleBody"/>
        <w:jc w:val="left"/>
      </w:pPr>
      <w:r>
        <w:rPr>
          <w:rFonts w:ascii="Times New Roman" w:hAnsi="Times New Roman" w:eastAsia="Times New Roman" w:cs="Times New Roman"/>
        </w:rPr>
        <w:t>Syria dit is de natie, Damascus dit is de hoofdstad, en Rezin dit is de koning, en de hoofdstad en de koning zijn onderling verwisselbare symbolen. De hoofdstad en de koning zijn beide “hoofden”. Toen Sennacherib “tot aan de hals” van Juda opkwam, kwam hij tot Jeruzalem en hield stil, want hij hield stil bij het “hoofd”, dat door de “hals” wordt gedragen. Toen de Seleuciden tegen Ptolemaeus optrokken, hielden zij stil bij de “vesting”, en de “vesting” was de natie Egypte.</w:t>
      </w:r>
    </w:p>
    <w:p>
      <w:pPr>
        <w:pStyle w:val="ArticleBody"/>
        <w:jc w:val="left"/>
      </w:pPr>
      <w:r>
        <w:rPr>
          <w:rFonts w:ascii="Times New Roman" w:hAnsi="Times New Roman" w:eastAsia="Times New Roman" w:cs="Times New Roman"/>
        </w:rPr>
        <w:t>Te faaite ra te irava hoê ahuru o Daniela pene ahuru ma hoê, e te irava va‘u o Isaia pene va‘u, i roto i te parau tumu o te mau irava va‘u e iva o te pene hitu o Isaia, i na ite e piti o tei faaite mai e, a “tahe atu ai e a na reira atu ai” te arii no te pae apatoerau i te arii no te pae apatoa i te matahiti 1989, mai tei faaitehia i roto i te irava maha ahuru o Daniela pene ahuru ma hoê, ua vai noa mai te upoo, oia hoi te fenua o tei riro ei oire pu o te basileia no te pae apatoa (Russia), ma te tia noa.</w:t>
      </w:r>
    </w:p>
    <w:p>
      <w:pPr>
        <w:pStyle w:val="ArticleBody"/>
        <w:jc w:val="left"/>
      </w:pPr>
      <w:r>
        <w:rPr>
          <w:rFonts w:ascii="Times New Roman" w:hAnsi="Times New Roman" w:eastAsia="Times New Roman" w:cs="Times New Roman"/>
        </w:rPr>
        <w:t>“Ang “kuta” ng talata sampu ang susi sa pagkakakilanlan ng kasalukuyang Digmaan sa Ukraine, at gayundin sa katotohanang magtatagumpay ang Russia. Gayunma’y ang maka-propetikong pagkakapit na nagpapatibay sa katotohanang ito ay tuwirang kaugnay at lubos na nakasalig sa mismong mga talatang iyon na tinatakan at pagkatapos ay ibinukas para kay Hiram Edson, na inilathala sa mga artikulo ng Review and Herald noong 1856. Tinutukoy ng mga artikulo ang “pitong panahon” ng Levitico beinte-sais.”</w:t>
      </w:r>
    </w:p>
    <w:p>
      <w:pPr>
        <w:pStyle w:val="ArticleBody"/>
        <w:jc w:val="left"/>
      </w:pPr>
      <w:r>
        <w:rPr>
          <w:rFonts w:ascii="Nirmala UI" w:hAnsi="Nirmala UI" w:eastAsia="Nirmala UI" w:cs="Nirmala UI"/>
        </w:rPr>
        <w:t>ਜੁਲਾਈ</w:t>
      </w:r>
      <w:r>
        <w:rPr>
          <w:rFonts w:ascii="Times New Roman" w:hAnsi="Times New Roman" w:eastAsia="Times New Roman" w:cs="Times New Roman"/>
        </w:rPr>
        <w:t xml:space="preserve"> 2023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ਯਹੂਦਾ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ਸਿੰਘ</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ਆਇਤਾਂ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ਦਿੱਤੀਆਂ</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ਪੰਜ</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ਵੀਹ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ਭਵਿੱਖਬਾਣੀਆਂ</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ਛਿਤਰਾਉ</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ਅਰਸੇ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ਕਰਦੀਆਂ</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ਮਨੁੱਖਤਾ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ਦਿਵਯਤਾ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ਅਸਲ</w:t>
      </w:r>
      <w:r>
        <w:rPr>
          <w:rFonts w:ascii="Times New Roman" w:hAnsi="Times New Roman" w:eastAsia="Times New Roman" w:cs="Times New Roman"/>
        </w:rPr>
        <w:t xml:space="preserve"> </w:t>
      </w:r>
      <w:r>
        <w:rPr>
          <w:rFonts w:ascii="Nirmala UI" w:hAnsi="Nirmala UI" w:eastAsia="Nirmala UI" w:cs="Nirmala UI"/>
        </w:rPr>
        <w:t>ਕਾਰਜ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ਦਰਸਾਉਂਦੀਆਂ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ਪ੍ਰਕਾਸ਼ਨਾ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ਕਰਵਾਈ</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ਉੱਚੀ</w:t>
      </w:r>
      <w:r>
        <w:rPr>
          <w:rFonts w:ascii="Times New Roman" w:hAnsi="Times New Roman" w:eastAsia="Times New Roman" w:cs="Times New Roman"/>
        </w:rPr>
        <w:t xml:space="preserve"> </w:t>
      </w:r>
      <w:r>
        <w:rPr>
          <w:rFonts w:ascii="Nirmala UI" w:hAnsi="Nirmala UI" w:eastAsia="Nirmala UI" w:cs="Nirmala UI"/>
        </w:rPr>
        <w:t>ਪ੍ਰਕਿਰਤੀ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ਕਿਲ੍ਹਾ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ਸਿਸਟਰ</w:t>
      </w:r>
      <w:r>
        <w:rPr>
          <w:rFonts w:ascii="Times New Roman" w:hAnsi="Times New Roman" w:eastAsia="Times New Roman" w:cs="Times New Roman"/>
        </w:rPr>
        <w:t xml:space="preserve"> </w:t>
      </w:r>
      <w:r>
        <w:rPr>
          <w:rFonts w:ascii="Nirmala UI" w:hAnsi="Nirmala UI" w:eastAsia="Nirmala UI" w:cs="Nirmala UI"/>
        </w:rPr>
        <w:t>ਵਾਈਟ</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ਗੜ੍ਹ</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ਪਛਾਣਦੀ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ਗੜ੍ਹ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ਕਿਲ੍ਹਾ</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Daarom staan vas dat die uiterlike “vesting” van Daniël hoofstuk elf vers tien ook ’n innerlike “vesting” verteenwoordig. Toe die oorlog (uiterlik) in Oekraïne in 2014 begin het, is die indringing van die sataniese leringe wat uit “down under” en Wallis gekom het (innerlik), in die beweging van Future for America ingevoer, en die verseëlingsproses het nog ’n stap bereik. Teen 2020 is beide die Republikeinse en die Protestantse horings gedood in die strate van daardie groot stad, waar ook onse Here gekruisig is.</w:t>
      </w:r>
    </w:p>
    <w:p>
      <w:pPr>
        <w:pStyle w:val="ArticleBody"/>
        <w:jc w:val="left"/>
      </w:pPr>
      <w:r>
        <w:rPr>
          <w:rFonts w:ascii="Times New Roman" w:hAnsi="Times New Roman" w:eastAsia="Times New Roman" w:cs="Times New Roman"/>
        </w:rPr>
        <w:t>En 2020, Donald Trump avait échoué dans sa deuxième campagne présidentielle, et le temps de l’attente des dix vierges était arrivé. En 2022, Trump a officiellement entamé sa troisième campagne présidentielle, et sa première campagne présidentielle victorieuse représente sa dernière. En 2023, une « voix venant du désert » a commencé à parler aux ossements desséchés et morts.</w:t>
      </w:r>
    </w:p>
    <w:p>
      <w:pPr>
        <w:pStyle w:val="ArticleBody"/>
        <w:jc w:val="left"/>
      </w:pPr>
      <w:r>
        <w:rPr>
          <w:rFonts w:ascii="Times New Roman" w:hAnsi="Times New Roman" w:eastAsia="Times New Roman" w:cs="Times New Roman"/>
        </w:rPr>
        <w:t>Aayadaha saddex iyo tobnaad ilaa shan iyo tobnaad waxay soo qaadanayaan taariikhda ka dambaysa dagaalkii Yukrayn ee Putin, in kastoo guushu aanay isaga anfici doonin, maadaama Ruushku ku celinayo taariikhdii Napoleon Bonaparte.</w:t>
      </w:r>
    </w:p>
    <w:p>
      <w:pPr>
        <w:pStyle w:val="ArticleBody"/>
        <w:jc w:val="left"/>
      </w:pPr>
      <w:r>
        <w:rPr>
          <w:rFonts w:ascii="Nirmala UI" w:hAnsi="Nirmala UI" w:eastAsia="Nirmala UI" w:cs="Nirmala UI"/>
        </w:rPr>
        <w:t>విడుదలకై</w:t>
      </w:r>
      <w:r>
        <w:rPr>
          <w:rFonts w:ascii="Times New Roman" w:hAnsi="Times New Roman" w:eastAsia="Times New Roman" w:cs="Times New Roman"/>
        </w:rPr>
        <w:t xml:space="preserve"> </w:t>
      </w:r>
      <w:r>
        <w:rPr>
          <w:rFonts w:ascii="Nirmala UI" w:hAnsi="Nirmala UI" w:eastAsia="Nirmala UI" w:cs="Nirmala UI"/>
        </w:rPr>
        <w:t>పంపబడిన</w:t>
      </w:r>
      <w:r>
        <w:rPr>
          <w:rFonts w:ascii="Times New Roman" w:hAnsi="Times New Roman" w:eastAsia="Times New Roman" w:cs="Times New Roman"/>
        </w:rPr>
        <w:t xml:space="preserve"> </w:t>
      </w:r>
      <w:r>
        <w:rPr>
          <w:rFonts w:ascii="Nirmala UI" w:hAnsi="Nirmala UI" w:eastAsia="Nirmala UI" w:cs="Nirmala UI"/>
        </w:rPr>
        <w:t>నెపోలియన్</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నిర్బంధమును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అంతమును</w:t>
      </w:r>
      <w:r>
        <w:rPr>
          <w:rFonts w:ascii="Times New Roman" w:hAnsi="Times New Roman" w:eastAsia="Times New Roman" w:cs="Times New Roman"/>
        </w:rPr>
        <w:t xml:space="preserve">, </w:t>
      </w:r>
      <w:r>
        <w:rPr>
          <w:rFonts w:ascii="Nirmala UI" w:hAnsi="Nirmala UI" w:eastAsia="Nirmala UI" w:cs="Nirmala UI"/>
        </w:rPr>
        <w:t>రాజైన</w:t>
      </w:r>
      <w:r>
        <w:rPr>
          <w:rFonts w:ascii="Times New Roman" w:hAnsi="Times New Roman" w:eastAsia="Times New Roman" w:cs="Times New Roman"/>
        </w:rPr>
        <w:t xml:space="preserve"> </w:t>
      </w:r>
      <w:r>
        <w:rPr>
          <w:rFonts w:ascii="Nirmala UI" w:hAnsi="Nirmala UI" w:eastAsia="Nirmala UI" w:cs="Nirmala UI"/>
        </w:rPr>
        <w:t>ఉజ్జీయా</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నిర్బంధమును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అంతమును</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మాదిరిగా</w:t>
      </w:r>
      <w:r>
        <w:rPr>
          <w:rFonts w:ascii="Times New Roman" w:hAnsi="Times New Roman" w:eastAsia="Times New Roman" w:cs="Times New Roman"/>
        </w:rPr>
        <w:t xml:space="preserve"> </w:t>
      </w:r>
      <w:r>
        <w:rPr>
          <w:rFonts w:ascii="Nirmala UI" w:hAnsi="Nirmala UI" w:eastAsia="Nirmala UI" w:cs="Nirmala UI"/>
        </w:rPr>
        <w:t>చూపబడెను</w:t>
      </w:r>
      <w:r>
        <w:rPr>
          <w:rFonts w:ascii="Times New Roman" w:hAnsi="Times New Roman" w:eastAsia="Times New Roman" w:cs="Times New Roman"/>
        </w:rPr>
        <w:t xml:space="preserve">; </w:t>
      </w:r>
      <w:r>
        <w:rPr>
          <w:rFonts w:ascii="Nirmala UI" w:hAnsi="Nirmala UI" w:eastAsia="Nirmala UI" w:cs="Nirmala UI"/>
        </w:rPr>
        <w:t>అతడును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సైనిక</w:t>
      </w:r>
      <w:r>
        <w:rPr>
          <w:rFonts w:ascii="Times New Roman" w:hAnsi="Times New Roman" w:eastAsia="Times New Roman" w:cs="Times New Roman"/>
        </w:rPr>
        <w:t xml:space="preserve"> </w:t>
      </w:r>
      <w:r>
        <w:rPr>
          <w:rFonts w:ascii="Nirmala UI" w:hAnsi="Nirmala UI" w:eastAsia="Nirmala UI" w:cs="Nirmala UI"/>
        </w:rPr>
        <w:t>విజయములచేత</w:t>
      </w:r>
      <w:r>
        <w:rPr>
          <w:rFonts w:ascii="Times New Roman" w:hAnsi="Times New Roman" w:eastAsia="Times New Roman" w:cs="Times New Roman"/>
        </w:rPr>
        <w:t xml:space="preserve"> </w:t>
      </w:r>
      <w:r>
        <w:rPr>
          <w:rFonts w:ascii="Nirmala UI" w:hAnsi="Nirmala UI" w:eastAsia="Nirmala UI" w:cs="Nirmala UI"/>
        </w:rPr>
        <w:t>బలపరచబడలేదు</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పన్నెండవ</w:t>
      </w:r>
      <w:r>
        <w:rPr>
          <w:rFonts w:ascii="Times New Roman" w:hAnsi="Times New Roman" w:eastAsia="Times New Roman" w:cs="Times New Roman"/>
        </w:rPr>
        <w:t xml:space="preserve"> </w:t>
      </w:r>
      <w:r>
        <w:rPr>
          <w:rFonts w:ascii="Nirmala UI" w:hAnsi="Nirmala UI" w:eastAsia="Nirmala UI" w:cs="Nirmala UI"/>
        </w:rPr>
        <w:t>వచనములలోనున్న</w:t>
      </w:r>
      <w:r>
        <w:rPr>
          <w:rFonts w:ascii="Times New Roman" w:hAnsi="Times New Roman" w:eastAsia="Times New Roman" w:cs="Times New Roman"/>
        </w:rPr>
        <w:t xml:space="preserve"> </w:t>
      </w:r>
      <w:r>
        <w:rPr>
          <w:rFonts w:ascii="Nirmala UI" w:hAnsi="Nirmala UI" w:eastAsia="Nirmala UI" w:cs="Nirmala UI"/>
        </w:rPr>
        <w:t>టోలెమీ</w:t>
      </w:r>
      <w:r>
        <w:rPr>
          <w:rFonts w:ascii="Times New Roman" w:hAnsi="Times New Roman" w:eastAsia="Times New Roman" w:cs="Times New Roman"/>
        </w:rPr>
        <w:t xml:space="preserve"> IV </w:t>
      </w:r>
      <w:r>
        <w:rPr>
          <w:rFonts w:ascii="Nirmala UI" w:hAnsi="Nirmala UI" w:eastAsia="Nirmala UI" w:cs="Nirmala UI"/>
        </w:rPr>
        <w:t>కు</w:t>
      </w:r>
      <w:r>
        <w:rPr>
          <w:rFonts w:ascii="Times New Roman" w:hAnsi="Times New Roman" w:eastAsia="Times New Roman" w:cs="Times New Roman"/>
        </w:rPr>
        <w:t xml:space="preserve"> </w:t>
      </w:r>
      <w:r>
        <w:rPr>
          <w:rFonts w:ascii="Nirmala UI" w:hAnsi="Nirmala UI" w:eastAsia="Nirmala UI" w:cs="Nirmala UI"/>
        </w:rPr>
        <w:t>పూర్వరూపముగా</w:t>
      </w:r>
      <w:r>
        <w:rPr>
          <w:rFonts w:ascii="Times New Roman" w:hAnsi="Times New Roman" w:eastAsia="Times New Roman" w:cs="Times New Roman"/>
        </w:rPr>
        <w:t xml:space="preserve"> </w:t>
      </w:r>
      <w:r>
        <w:rPr>
          <w:rFonts w:ascii="Nirmala UI" w:hAnsi="Nirmala UI" w:eastAsia="Nirmala UI" w:cs="Nirmala UI"/>
        </w:rPr>
        <w:t>నిలిచెను</w:t>
      </w:r>
      <w:r>
        <w:rPr>
          <w:rFonts w:ascii="Times New Roman" w:hAnsi="Times New Roman" w:eastAsia="Times New Roman" w:cs="Times New Roman"/>
        </w:rPr>
        <w:t xml:space="preserve">; </w:t>
      </w:r>
      <w:r>
        <w:rPr>
          <w:rFonts w:ascii="Nirmala UI" w:hAnsi="Nirmala UI" w:eastAsia="Nirmala UI" w:cs="Nirmala UI"/>
        </w:rPr>
        <w:t>వారిరువురును</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సైనిక</w:t>
      </w:r>
      <w:r>
        <w:rPr>
          <w:rFonts w:ascii="Times New Roman" w:hAnsi="Times New Roman" w:eastAsia="Times New Roman" w:cs="Times New Roman"/>
        </w:rPr>
        <w:t xml:space="preserve"> </w:t>
      </w:r>
      <w:r>
        <w:rPr>
          <w:rFonts w:ascii="Nirmala UI" w:hAnsi="Nirmala UI" w:eastAsia="Nirmala UI" w:cs="Nirmala UI"/>
        </w:rPr>
        <w:t>విజయములచేత</w:t>
      </w:r>
      <w:r>
        <w:rPr>
          <w:rFonts w:ascii="Times New Roman" w:hAnsi="Times New Roman" w:eastAsia="Times New Roman" w:cs="Times New Roman"/>
        </w:rPr>
        <w:t xml:space="preserve"> </w:t>
      </w:r>
      <w:r>
        <w:rPr>
          <w:rFonts w:ascii="Nirmala UI" w:hAnsi="Nirmala UI" w:eastAsia="Nirmala UI" w:cs="Nirmala UI"/>
        </w:rPr>
        <w:t>బలపరచబడలేదు</w:t>
      </w:r>
      <w:r>
        <w:rPr>
          <w:rFonts w:ascii="Times New Roman" w:hAnsi="Times New Roman" w:eastAsia="Times New Roman" w:cs="Times New Roman"/>
        </w:rPr>
        <w:t xml:space="preserve">. </w:t>
      </w:r>
      <w:r>
        <w:rPr>
          <w:rFonts w:ascii="Nirmala UI" w:hAnsi="Nirmala UI" w:eastAsia="Nirmala UI" w:cs="Nirmala UI"/>
        </w:rPr>
        <w:t>ఉజ్జీయా</w:t>
      </w:r>
      <w:r>
        <w:rPr>
          <w:rFonts w:ascii="Times New Roman" w:hAnsi="Times New Roman" w:eastAsia="Times New Roman" w:cs="Times New Roman"/>
        </w:rPr>
        <w:t xml:space="preserve"> </w:t>
      </w:r>
      <w:r>
        <w:rPr>
          <w:rFonts w:ascii="Nirmala UI" w:hAnsi="Nirmala UI" w:eastAsia="Nirmala UI" w:cs="Nirmala UI"/>
        </w:rPr>
        <w:t>రాజును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టోలెమీ</w:t>
      </w:r>
      <w:r>
        <w:rPr>
          <w:rFonts w:ascii="Times New Roman" w:hAnsi="Times New Roman" w:eastAsia="Times New Roman" w:cs="Times New Roman"/>
        </w:rPr>
        <w:t xml:space="preserve"> IV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దేవాలయంలో</w:t>
      </w:r>
      <w:r>
        <w:rPr>
          <w:rFonts w:ascii="Times New Roman" w:hAnsi="Times New Roman" w:eastAsia="Times New Roman" w:cs="Times New Roman"/>
        </w:rPr>
        <w:t xml:space="preserve"> </w:t>
      </w:r>
      <w:r>
        <w:rPr>
          <w:rFonts w:ascii="Nirmala UI" w:hAnsi="Nirmala UI" w:eastAsia="Nirmala UI" w:cs="Nirmala UI"/>
        </w:rPr>
        <w:t>బలులు</w:t>
      </w:r>
      <w:r>
        <w:rPr>
          <w:rFonts w:ascii="Times New Roman" w:hAnsi="Times New Roman" w:eastAsia="Times New Roman" w:cs="Times New Roman"/>
        </w:rPr>
        <w:t xml:space="preserve"> </w:t>
      </w:r>
      <w:r>
        <w:rPr>
          <w:rFonts w:ascii="Nirmala UI" w:hAnsi="Nirmala UI" w:eastAsia="Nirmala UI" w:cs="Nirmala UI"/>
        </w:rPr>
        <w:t>అర్పింపదలచిరి</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వారిరువురును</w:t>
      </w:r>
      <w:r>
        <w:rPr>
          <w:rFonts w:ascii="Times New Roman" w:hAnsi="Times New Roman" w:eastAsia="Times New Roman" w:cs="Times New Roman"/>
        </w:rPr>
        <w:t xml:space="preserve"> </w:t>
      </w:r>
      <w:r>
        <w:rPr>
          <w:rFonts w:ascii="Nirmala UI" w:hAnsi="Nirmala UI" w:eastAsia="Nirmala UI" w:cs="Nirmala UI"/>
        </w:rPr>
        <w:t>అట్టి</w:t>
      </w:r>
      <w:r>
        <w:rPr>
          <w:rFonts w:ascii="Times New Roman" w:hAnsi="Times New Roman" w:eastAsia="Times New Roman" w:cs="Times New Roman"/>
        </w:rPr>
        <w:t xml:space="preserve"> </w:t>
      </w:r>
      <w:r>
        <w:rPr>
          <w:rFonts w:ascii="Nirmala UI" w:hAnsi="Nirmala UI" w:eastAsia="Nirmala UI" w:cs="Nirmala UI"/>
        </w:rPr>
        <w:t>కార్యము</w:t>
      </w:r>
      <w:r>
        <w:rPr>
          <w:rFonts w:ascii="Times New Roman" w:hAnsi="Times New Roman" w:eastAsia="Times New Roman" w:cs="Times New Roman"/>
        </w:rPr>
        <w:t xml:space="preserve"> </w:t>
      </w:r>
      <w:r>
        <w:rPr>
          <w:rFonts w:ascii="Nirmala UI" w:hAnsi="Nirmala UI" w:eastAsia="Nirmala UI" w:cs="Nirmala UI"/>
        </w:rPr>
        <w:t>చేయకుండా</w:t>
      </w:r>
      <w:r>
        <w:rPr>
          <w:rFonts w:ascii="Times New Roman" w:hAnsi="Times New Roman" w:eastAsia="Times New Roman" w:cs="Times New Roman"/>
        </w:rPr>
        <w:t xml:space="preserve"> </w:t>
      </w:r>
      <w:r>
        <w:rPr>
          <w:rFonts w:ascii="Nirmala UI" w:hAnsi="Nirmala UI" w:eastAsia="Nirmala UI" w:cs="Nirmala UI"/>
        </w:rPr>
        <w:t>అడ్డుకొనబడిరి</w:t>
      </w:r>
      <w:r>
        <w:rPr>
          <w:rFonts w:ascii="Times New Roman" w:hAnsi="Times New Roman" w:eastAsia="Times New Roman" w:cs="Times New Roman"/>
        </w:rPr>
        <w:t xml:space="preserve">. </w:t>
      </w:r>
      <w:r>
        <w:rPr>
          <w:rFonts w:ascii="Nirmala UI" w:hAnsi="Nirmala UI" w:eastAsia="Nirmala UI" w:cs="Nirmala UI"/>
        </w:rPr>
        <w:t>ఉజ్జీయా</w:t>
      </w:r>
      <w:r>
        <w:rPr>
          <w:rFonts w:ascii="Times New Roman" w:hAnsi="Times New Roman" w:eastAsia="Times New Roman" w:cs="Times New Roman"/>
        </w:rPr>
        <w:t xml:space="preserve"> </w:t>
      </w:r>
      <w:r>
        <w:rPr>
          <w:rFonts w:ascii="Nirmala UI" w:hAnsi="Nirmala UI" w:eastAsia="Nirmala UI" w:cs="Nirmala UI"/>
        </w:rPr>
        <w:t>రాజు</w:t>
      </w:r>
      <w:r>
        <w:rPr>
          <w:rFonts w:ascii="Times New Roman" w:hAnsi="Times New Roman" w:eastAsia="Times New Roman" w:cs="Times New Roman"/>
        </w:rPr>
        <w:t xml:space="preserve"> </w:t>
      </w:r>
      <w:r>
        <w:rPr>
          <w:rFonts w:ascii="Nirmala UI" w:hAnsi="Nirmala UI" w:eastAsia="Nirmala UI" w:cs="Nirmala UI"/>
        </w:rPr>
        <w:t>అట్లు</w:t>
      </w:r>
      <w:r>
        <w:rPr>
          <w:rFonts w:ascii="Times New Roman" w:hAnsi="Times New Roman" w:eastAsia="Times New Roman" w:cs="Times New Roman"/>
        </w:rPr>
        <w:t xml:space="preserve"> </w:t>
      </w:r>
      <w:r>
        <w:rPr>
          <w:rFonts w:ascii="Nirmala UI" w:hAnsi="Nirmala UI" w:eastAsia="Nirmala UI" w:cs="Nirmala UI"/>
        </w:rPr>
        <w:t>చేయుటకు</w:t>
      </w:r>
      <w:r>
        <w:rPr>
          <w:rFonts w:ascii="Times New Roman" w:hAnsi="Times New Roman" w:eastAsia="Times New Roman" w:cs="Times New Roman"/>
        </w:rPr>
        <w:t xml:space="preserve"> </w:t>
      </w:r>
      <w:r>
        <w:rPr>
          <w:rFonts w:ascii="Nirmala UI" w:hAnsi="Nirmala UI" w:eastAsia="Nirmala UI" w:cs="Nirmala UI"/>
        </w:rPr>
        <w:t>యత్నించుచుండగా</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నుదుటిమీద</w:t>
      </w:r>
      <w:r>
        <w:rPr>
          <w:rFonts w:ascii="Times New Roman" w:hAnsi="Times New Roman" w:eastAsia="Times New Roman" w:cs="Times New Roman"/>
        </w:rPr>
        <w:t xml:space="preserve"> </w:t>
      </w:r>
      <w:r>
        <w:rPr>
          <w:rFonts w:ascii="Nirmala UI" w:hAnsi="Nirmala UI" w:eastAsia="Nirmala UI" w:cs="Nirmala UI"/>
        </w:rPr>
        <w:t>కుష్ఠురోగము</w:t>
      </w:r>
      <w:r>
        <w:rPr>
          <w:rFonts w:ascii="Times New Roman" w:hAnsi="Times New Roman" w:eastAsia="Times New Roman" w:cs="Times New Roman"/>
        </w:rPr>
        <w:t xml:space="preserve"> </w:t>
      </w:r>
      <w:r>
        <w:rPr>
          <w:rFonts w:ascii="Nirmala UI" w:hAnsi="Nirmala UI" w:eastAsia="Nirmala UI" w:cs="Nirmala UI"/>
        </w:rPr>
        <w:t>తగిలెను</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నుదుటిమీదనున్న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ముద్ర</w:t>
      </w:r>
      <w:r>
        <w:rPr>
          <w:rFonts w:ascii="Times New Roman" w:hAnsi="Times New Roman" w:eastAsia="Times New Roman" w:cs="Times New Roman"/>
        </w:rPr>
        <w:t xml:space="preserve"> </w:t>
      </w:r>
      <w:r>
        <w:rPr>
          <w:rFonts w:ascii="Nirmala UI" w:hAnsi="Nirmala UI" w:eastAsia="Nirmala UI" w:cs="Nirmala UI"/>
        </w:rPr>
        <w:t>మృగముయొక్క</w:t>
      </w:r>
      <w:r>
        <w:rPr>
          <w:rFonts w:ascii="Times New Roman" w:hAnsi="Times New Roman" w:eastAsia="Times New Roman" w:cs="Times New Roman"/>
        </w:rPr>
        <w:t xml:space="preserve"> </w:t>
      </w:r>
      <w:r>
        <w:rPr>
          <w:rFonts w:ascii="Nirmala UI" w:hAnsi="Nirmala UI" w:eastAsia="Nirmala UI" w:cs="Nirmala UI"/>
        </w:rPr>
        <w:t>ముద్రను</w:t>
      </w:r>
      <w:r>
        <w:rPr>
          <w:rFonts w:ascii="Times New Roman" w:hAnsi="Times New Roman" w:eastAsia="Times New Roman" w:cs="Times New Roman"/>
        </w:rPr>
        <w:t xml:space="preserve"> </w:t>
      </w:r>
      <w:r>
        <w:rPr>
          <w:rFonts w:ascii="Nirmala UI" w:hAnsi="Nirmala UI" w:eastAsia="Nirmala UI" w:cs="Nirmala UI"/>
        </w:rPr>
        <w:t>మాత్రమేగాక</w:t>
      </w:r>
      <w:r>
        <w:rPr>
          <w:rFonts w:ascii="Times New Roman" w:hAnsi="Times New Roman" w:eastAsia="Times New Roman" w:cs="Times New Roman"/>
        </w:rPr>
        <w:t xml:space="preserve">, 1989 </w:t>
      </w:r>
      <w:r>
        <w:rPr>
          <w:rFonts w:ascii="Nirmala UI" w:hAnsi="Nirmala UI" w:eastAsia="Nirmala UI" w:cs="Nirmala UI"/>
        </w:rPr>
        <w:t>సంవత్సరమున</w:t>
      </w:r>
      <w:r>
        <w:rPr>
          <w:rFonts w:ascii="Times New Roman" w:hAnsi="Times New Roman" w:eastAsia="Times New Roman" w:cs="Times New Roman"/>
        </w:rPr>
        <w:t xml:space="preserve"> </w:t>
      </w:r>
      <w:r>
        <w:rPr>
          <w:rFonts w:ascii="Nirmala UI" w:hAnsi="Nirmala UI" w:eastAsia="Nirmala UI" w:cs="Nirmala UI"/>
        </w:rPr>
        <w:t>దక్షిణ</w:t>
      </w:r>
      <w:r>
        <w:rPr>
          <w:rFonts w:ascii="Times New Roman" w:hAnsi="Times New Roman" w:eastAsia="Times New Roman" w:cs="Times New Roman"/>
        </w:rPr>
        <w:t xml:space="preserve"> </w:t>
      </w:r>
      <w:r>
        <w:rPr>
          <w:rFonts w:ascii="Nirmala UI" w:hAnsi="Nirmala UI" w:eastAsia="Nirmala UI" w:cs="Nirmala UI"/>
        </w:rPr>
        <w:t>రాజైన</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రాజును</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మాదిరిగా</w:t>
      </w:r>
      <w:r>
        <w:rPr>
          <w:rFonts w:ascii="Times New Roman" w:hAnsi="Times New Roman" w:eastAsia="Times New Roman" w:cs="Times New Roman"/>
        </w:rPr>
        <w:t xml:space="preserve"> </w:t>
      </w:r>
      <w:r>
        <w:rPr>
          <w:rFonts w:ascii="Nirmala UI" w:hAnsi="Nirmala UI" w:eastAsia="Nirmala UI" w:cs="Nirmala UI"/>
        </w:rPr>
        <w:t>చూపెను</w:t>
      </w:r>
      <w:r>
        <w:rPr>
          <w:rFonts w:ascii="Times New Roman" w:hAnsi="Times New Roman" w:eastAsia="Times New Roman" w:cs="Times New Roman"/>
        </w:rPr>
        <w:t xml:space="preserve">; </w:t>
      </w:r>
      <w:r>
        <w:rPr>
          <w:rFonts w:ascii="Nirmala UI" w:hAnsi="Nirmala UI" w:eastAsia="Nirmala UI" w:cs="Nirmala UI"/>
        </w:rPr>
        <w:t>అతడును</w:t>
      </w:r>
      <w:r>
        <w:rPr>
          <w:rFonts w:ascii="Times New Roman" w:hAnsi="Times New Roman" w:eastAsia="Times New Roman" w:cs="Times New Roman"/>
        </w:rPr>
        <w:t xml:space="preserve"> (</w:t>
      </w:r>
      <w:r>
        <w:rPr>
          <w:rFonts w:ascii="Nirmala UI" w:hAnsi="Nirmala UI" w:eastAsia="Nirmala UI" w:cs="Nirmala UI"/>
        </w:rPr>
        <w:t>గోర్బచెవ్</w:t>
      </w:r>
      <w:r>
        <w:rPr>
          <w:rFonts w:ascii="Times New Roman" w:hAnsi="Times New Roman" w:eastAsia="Times New Roman" w:cs="Times New Roman"/>
        </w:rPr>
        <w:t xml:space="preserve">) </w:t>
      </w:r>
      <w:r>
        <w:rPr>
          <w:rFonts w:ascii="Nirmala UI" w:hAnsi="Nirmala UI" w:eastAsia="Nirmala UI" w:cs="Nirmala UI"/>
        </w:rPr>
        <w:t>సోవియట్</w:t>
      </w:r>
      <w:r>
        <w:rPr>
          <w:rFonts w:ascii="Times New Roman" w:hAnsi="Times New Roman" w:eastAsia="Times New Roman" w:cs="Times New Roman"/>
        </w:rPr>
        <w:t xml:space="preserve"> </w:t>
      </w:r>
      <w:r>
        <w:rPr>
          <w:rFonts w:ascii="Nirmala UI" w:hAnsi="Nirmala UI" w:eastAsia="Nirmala UI" w:cs="Nirmala UI"/>
        </w:rPr>
        <w:t>యూనియన్</w:t>
      </w:r>
      <w:r>
        <w:rPr>
          <w:rFonts w:ascii="Times New Roman" w:hAnsi="Times New Roman" w:eastAsia="Times New Roman" w:cs="Times New Roman"/>
        </w:rPr>
        <w:t>‌</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విడిచి</w:t>
      </w:r>
      <w:r>
        <w:rPr>
          <w:rFonts w:ascii="Times New Roman" w:hAnsi="Times New Roman" w:eastAsia="Times New Roman" w:cs="Times New Roman"/>
        </w:rPr>
        <w:t xml:space="preserve"> </w:t>
      </w:r>
      <w:r>
        <w:rPr>
          <w:rFonts w:ascii="Nirmala UI" w:hAnsi="Nirmala UI" w:eastAsia="Nirmala UI" w:cs="Nirmala UI"/>
        </w:rPr>
        <w:t>ఐక్యరాజ్యసమితిలో</w:t>
      </w:r>
      <w:r>
        <w:rPr>
          <w:rFonts w:ascii="Times New Roman" w:hAnsi="Times New Roman" w:eastAsia="Times New Roman" w:cs="Times New Roman"/>
        </w:rPr>
        <w:t xml:space="preserve"> </w:t>
      </w:r>
      <w:r>
        <w:rPr>
          <w:rFonts w:ascii="Nirmala UI" w:hAnsi="Nirmala UI" w:eastAsia="Nirmala UI" w:cs="Nirmala UI"/>
        </w:rPr>
        <w:t>భాగమగుటచేత</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విధమైన</w:t>
      </w:r>
      <w:r>
        <w:rPr>
          <w:rFonts w:ascii="Times New Roman" w:hAnsi="Times New Roman" w:eastAsia="Times New Roman" w:cs="Times New Roman"/>
        </w:rPr>
        <w:t xml:space="preserve"> </w:t>
      </w:r>
      <w:r>
        <w:rPr>
          <w:rFonts w:ascii="Nirmala UI" w:hAnsi="Nirmala UI" w:eastAsia="Nirmala UI" w:cs="Nirmala UI"/>
        </w:rPr>
        <w:t>నిర్బంధములోనికి</w:t>
      </w:r>
      <w:r>
        <w:rPr>
          <w:rFonts w:ascii="Times New Roman" w:hAnsi="Times New Roman" w:eastAsia="Times New Roman" w:cs="Times New Roman"/>
        </w:rPr>
        <w:t xml:space="preserve"> </w:t>
      </w:r>
      <w:r>
        <w:rPr>
          <w:rFonts w:ascii="Nirmala UI" w:hAnsi="Nirmala UI" w:eastAsia="Nirmala UI" w:cs="Nirmala UI"/>
        </w:rPr>
        <w:t>వెళ్లెను</w:t>
      </w:r>
      <w:r>
        <w:rPr>
          <w:rFonts w:ascii="Times New Roman" w:hAnsi="Times New Roman" w:eastAsia="Times New Roman" w:cs="Times New Roman"/>
        </w:rPr>
        <w:t xml:space="preserve">. </w:t>
      </w:r>
      <w:r>
        <w:rPr>
          <w:rFonts w:ascii="Nirmala UI" w:hAnsi="Nirmala UI" w:eastAsia="Nirmala UI" w:cs="Nirmala UI"/>
        </w:rPr>
        <w:t>ఉజ్జీయా</w:t>
      </w:r>
      <w:r>
        <w:rPr>
          <w:rFonts w:ascii="Times New Roman" w:hAnsi="Times New Roman" w:eastAsia="Times New Roman" w:cs="Times New Roman"/>
        </w:rPr>
        <w:t xml:space="preserve"> </w:t>
      </w:r>
      <w:r>
        <w:rPr>
          <w:rFonts w:ascii="Nirmala UI" w:hAnsi="Nirmala UI" w:eastAsia="Nirmala UI" w:cs="Nirmala UI"/>
        </w:rPr>
        <w:t>రాజుతో</w:t>
      </w:r>
      <w:r>
        <w:rPr>
          <w:rFonts w:ascii="Times New Roman" w:hAnsi="Times New Roman" w:eastAsia="Times New Roman" w:cs="Times New Roman"/>
        </w:rPr>
        <w:t xml:space="preserve"> </w:t>
      </w:r>
      <w:r>
        <w:rPr>
          <w:rFonts w:ascii="Nirmala UI" w:hAnsi="Nirmala UI" w:eastAsia="Nirmala UI" w:cs="Nirmala UI"/>
        </w:rPr>
        <w:t>జరిగినట్లే</w:t>
      </w:r>
      <w:r>
        <w:rPr>
          <w:rFonts w:ascii="Times New Roman" w:hAnsi="Times New Roman" w:eastAsia="Times New Roman" w:cs="Times New Roman"/>
        </w:rPr>
        <w:t xml:space="preserve">, </w:t>
      </w:r>
      <w:r>
        <w:rPr>
          <w:rFonts w:ascii="Nirmala UI" w:hAnsi="Nirmala UI" w:eastAsia="Nirmala UI" w:cs="Nirmala UI"/>
        </w:rPr>
        <w:t>గోర్బచెవ్</w:t>
      </w:r>
      <w:r>
        <w:rPr>
          <w:rFonts w:ascii="Times New Roman" w:hAnsi="Times New Roman" w:eastAsia="Times New Roman" w:cs="Times New Roman"/>
        </w:rPr>
        <w:t>‌</w:t>
      </w:r>
      <w:r>
        <w:rPr>
          <w:rFonts w:ascii="Nirmala UI" w:hAnsi="Nirmala UI" w:eastAsia="Nirmala UI" w:cs="Nirmala UI"/>
        </w:rPr>
        <w:t>కును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నుదుటిమీద</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విశిష్టమైన</w:t>
      </w:r>
      <w:r>
        <w:rPr>
          <w:rFonts w:ascii="Times New Roman" w:hAnsi="Times New Roman" w:eastAsia="Times New Roman" w:cs="Times New Roman"/>
        </w:rPr>
        <w:t xml:space="preserve"> </w:t>
      </w:r>
      <w:r>
        <w:rPr>
          <w:rFonts w:ascii="Nirmala UI" w:hAnsi="Nirmala UI" w:eastAsia="Nirmala UI" w:cs="Nirmala UI"/>
        </w:rPr>
        <w:t>ముద్ర</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ఉజ్జీయా</w:t>
      </w:r>
      <w:r>
        <w:rPr>
          <w:rFonts w:ascii="Times New Roman" w:hAnsi="Times New Roman" w:eastAsia="Times New Roman" w:cs="Times New Roman"/>
        </w:rPr>
        <w:t xml:space="preserve"> </w:t>
      </w:r>
      <w:r>
        <w:rPr>
          <w:rFonts w:ascii="Nirmala UI" w:hAnsi="Nirmala UI" w:eastAsia="Nirmala UI" w:cs="Nirmala UI"/>
        </w:rPr>
        <w:t>రాజు</w:t>
      </w:r>
      <w:r>
        <w:rPr>
          <w:rFonts w:ascii="Times New Roman" w:hAnsi="Times New Roman" w:eastAsia="Times New Roman" w:cs="Times New Roman"/>
        </w:rPr>
        <w:t xml:space="preserve">, </w:t>
      </w:r>
      <w:r>
        <w:rPr>
          <w:rFonts w:ascii="Nirmala UI" w:hAnsi="Nirmala UI" w:eastAsia="Nirmala UI" w:cs="Nirmala UI"/>
        </w:rPr>
        <w:t>టోలెమీ</w:t>
      </w:r>
      <w:r>
        <w:rPr>
          <w:rFonts w:ascii="Times New Roman" w:hAnsi="Times New Roman" w:eastAsia="Times New Roman" w:cs="Times New Roman"/>
        </w:rPr>
        <w:t xml:space="preserve"> IV, </w:t>
      </w:r>
      <w:r>
        <w:rPr>
          <w:rFonts w:ascii="Nirmala UI" w:hAnsi="Nirmala UI" w:eastAsia="Nirmala UI" w:cs="Nirmala UI"/>
        </w:rPr>
        <w:t>నెపోలియన్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గోర్బచెవ్</w:t>
      </w:r>
      <w:r>
        <w:rPr>
          <w:rFonts w:ascii="Times New Roman" w:hAnsi="Times New Roman" w:eastAsia="Times New Roman" w:cs="Times New Roman"/>
        </w:rPr>
        <w:t>—</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నలుగురును</w:t>
      </w:r>
      <w:r>
        <w:rPr>
          <w:rFonts w:ascii="Times New Roman" w:hAnsi="Times New Roman" w:eastAsia="Times New Roman" w:cs="Times New Roman"/>
        </w:rPr>
        <w:t xml:space="preserve"> </w:t>
      </w:r>
      <w:r>
        <w:rPr>
          <w:rFonts w:ascii="Nirmala UI" w:hAnsi="Nirmala UI" w:eastAsia="Nirmala UI" w:cs="Nirmala UI"/>
        </w:rPr>
        <w:t>పుతిన్</w:t>
      </w:r>
      <w:r>
        <w:rPr>
          <w:rFonts w:ascii="Times New Roman" w:hAnsi="Times New Roman" w:eastAsia="Times New Roman" w:cs="Times New Roman"/>
        </w:rPr>
        <w:t xml:space="preserve"> </w:t>
      </w:r>
      <w:r>
        <w:rPr>
          <w:rFonts w:ascii="Nirmala UI" w:hAnsi="Nirmala UI" w:eastAsia="Nirmala UI" w:cs="Nirmala UI"/>
        </w:rPr>
        <w:t>అంతమునకు</w:t>
      </w:r>
      <w:r>
        <w:rPr>
          <w:rFonts w:ascii="Times New Roman" w:hAnsi="Times New Roman" w:eastAsia="Times New Roman" w:cs="Times New Roman"/>
        </w:rPr>
        <w:t xml:space="preserve"> </w:t>
      </w:r>
      <w:r>
        <w:rPr>
          <w:rFonts w:ascii="Nirmala UI" w:hAnsi="Nirmala UI" w:eastAsia="Nirmala UI" w:cs="Nirmala UI"/>
        </w:rPr>
        <w:t>మాదిరులై</w:t>
      </w:r>
      <w:r>
        <w:rPr>
          <w:rFonts w:ascii="Times New Roman" w:hAnsi="Times New Roman" w:eastAsia="Times New Roman" w:cs="Times New Roman"/>
        </w:rPr>
        <w:t xml:space="preserve"> </w:t>
      </w:r>
      <w:r>
        <w:rPr>
          <w:rFonts w:ascii="Nirmala UI" w:hAnsi="Nirmala UI" w:eastAsia="Nirmala UI" w:cs="Nirmala UI"/>
        </w:rPr>
        <w:t>యున్నారు</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నలుగురును</w:t>
      </w:r>
      <w:r>
        <w:rPr>
          <w:rFonts w:ascii="Times New Roman" w:hAnsi="Times New Roman" w:eastAsia="Times New Roman" w:cs="Times New Roman"/>
        </w:rPr>
        <w:t xml:space="preserve"> </w:t>
      </w:r>
      <w:r>
        <w:rPr>
          <w:rFonts w:ascii="Nirmala UI" w:hAnsi="Nirmala UI" w:eastAsia="Nirmala UI" w:cs="Nirmala UI"/>
        </w:rPr>
        <w:t>దక్షిణ</w:t>
      </w:r>
      <w:r>
        <w:rPr>
          <w:rFonts w:ascii="Times New Roman" w:hAnsi="Times New Roman" w:eastAsia="Times New Roman" w:cs="Times New Roman"/>
        </w:rPr>
        <w:t xml:space="preserve"> </w:t>
      </w:r>
      <w:r>
        <w:rPr>
          <w:rFonts w:ascii="Nirmala UI" w:hAnsi="Nirmala UI" w:eastAsia="Nirmala UI" w:cs="Nirmala UI"/>
        </w:rPr>
        <w:t>రాజులై</w:t>
      </w:r>
      <w:r>
        <w:rPr>
          <w:rFonts w:ascii="Times New Roman" w:hAnsi="Times New Roman" w:eastAsia="Times New Roman" w:cs="Times New Roman"/>
        </w:rPr>
        <w:t xml:space="preserve"> </w:t>
      </w:r>
      <w:r>
        <w:rPr>
          <w:rFonts w:ascii="Nirmala UI" w:hAnsi="Nirmala UI" w:eastAsia="Nirmala UI" w:cs="Nirmala UI"/>
        </w:rPr>
        <w:t>యుండి</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ప్రత్యేక</w:t>
      </w:r>
      <w:r>
        <w:rPr>
          <w:rFonts w:ascii="Times New Roman" w:hAnsi="Times New Roman" w:eastAsia="Times New Roman" w:cs="Times New Roman"/>
        </w:rPr>
        <w:t xml:space="preserve"> </w:t>
      </w:r>
      <w:r>
        <w:rPr>
          <w:rFonts w:ascii="Nirmala UI" w:hAnsi="Nirmala UI" w:eastAsia="Nirmala UI" w:cs="Nirmala UI"/>
        </w:rPr>
        <w:t>వంశ</w:t>
      </w:r>
      <w:r>
        <w:rPr>
          <w:rFonts w:ascii="Times New Roman" w:hAnsi="Times New Roman" w:eastAsia="Times New Roman" w:cs="Times New Roman"/>
        </w:rPr>
        <w:t xml:space="preserve"> </w:t>
      </w:r>
      <w:r>
        <w:rPr>
          <w:rFonts w:ascii="Nirmala UI" w:hAnsi="Nirmala UI" w:eastAsia="Nirmala UI" w:cs="Nirmala UI"/>
        </w:rPr>
        <w:t>పరంపరలకు</w:t>
      </w:r>
      <w:r>
        <w:rPr>
          <w:rFonts w:ascii="Times New Roman" w:hAnsi="Times New Roman" w:eastAsia="Times New Roman" w:cs="Times New Roman"/>
        </w:rPr>
        <w:t xml:space="preserve"> </w:t>
      </w:r>
      <w:r>
        <w:rPr>
          <w:rFonts w:ascii="Nirmala UI" w:hAnsi="Nirmala UI" w:eastAsia="Nirmala UI" w:cs="Nirmala UI"/>
        </w:rPr>
        <w:t>అంతము</w:t>
      </w:r>
      <w:r>
        <w:rPr>
          <w:rFonts w:ascii="Times New Roman" w:hAnsi="Times New Roman" w:eastAsia="Times New Roman" w:cs="Times New Roman"/>
        </w:rPr>
        <w:t xml:space="preserve"> </w:t>
      </w:r>
      <w:r>
        <w:rPr>
          <w:rFonts w:ascii="Nirmala UI" w:hAnsi="Nirmala UI" w:eastAsia="Nirmala UI" w:cs="Nirmala UI"/>
        </w:rPr>
        <w:t>కలుగజేసిరి</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పుతిన్</w:t>
      </w:r>
      <w:r>
        <w:rPr>
          <w:rFonts w:ascii="Times New Roman" w:hAnsi="Times New Roman" w:eastAsia="Times New Roman" w:cs="Times New Roman"/>
        </w:rPr>
        <w:t xml:space="preserve"> </w:t>
      </w:r>
      <w:r>
        <w:rPr>
          <w:rFonts w:ascii="Nirmala UI" w:hAnsi="Nirmala UI" w:eastAsia="Nirmala UI" w:cs="Nirmala UI"/>
        </w:rPr>
        <w:t>రష్యా</w:t>
      </w:r>
      <w:r>
        <w:rPr>
          <w:rFonts w:ascii="Times New Roman" w:hAnsi="Times New Roman" w:eastAsia="Times New Roman" w:cs="Times New Roman"/>
        </w:rPr>
        <w:t xml:space="preserve"> </w:t>
      </w:r>
      <w:r>
        <w:rPr>
          <w:rFonts w:ascii="Nirmala UI" w:hAnsi="Nirmala UI" w:eastAsia="Nirmala UI" w:cs="Nirmala UI"/>
        </w:rPr>
        <w:t>అంతమును</w:t>
      </w:r>
      <w:r>
        <w:rPr>
          <w:rFonts w:ascii="Times New Roman" w:hAnsi="Times New Roman" w:eastAsia="Times New Roman" w:cs="Times New Roman"/>
        </w:rPr>
        <w:t xml:space="preserve"> </w:t>
      </w:r>
      <w:r>
        <w:rPr>
          <w:rFonts w:ascii="Nirmala UI" w:hAnsi="Nirmala UI" w:eastAsia="Nirmala UI" w:cs="Nirmala UI"/>
        </w:rPr>
        <w:t>మాదిరిగా</w:t>
      </w:r>
      <w:r>
        <w:rPr>
          <w:rFonts w:ascii="Times New Roman" w:hAnsi="Times New Roman" w:eastAsia="Times New Roman" w:cs="Times New Roman"/>
        </w:rPr>
        <w:t xml:space="preserve"> </w:t>
      </w:r>
      <w:r>
        <w:rPr>
          <w:rFonts w:ascii="Nirmala UI" w:hAnsi="Nirmala UI" w:eastAsia="Nirmala UI" w:cs="Nirmala UI"/>
        </w:rPr>
        <w:t>చూపుచున్నది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Puis les versets treize à quinze déploient le témoignage qui a commencé en 200 av. J.-C., et qui préfigure le troisième et dernier mandat de Donald Trump, lequel représente la corne républicaine. Le verset quatorze marque le moment où la papauté commence à chanter ses chants de fornication en tant que prostituée de Tyr, et le verset quinze identifie la lignée de la corne protestante apostate à l’histoire des Maccabées. Ces trois versets contiennent trois lignes prophétiques.</w:t>
      </w:r>
    </w:p>
    <w:p>
      <w:pPr>
        <w:pStyle w:val="ArticleBody"/>
        <w:jc w:val="left"/>
      </w:pPr>
      <w:r>
        <w:rPr>
          <w:rFonts w:ascii="Times New Roman" w:hAnsi="Times New Roman" w:eastAsia="Times New Roman" w:cs="Times New Roman"/>
        </w:rPr>
        <w:t>L’histoire des Maccabées n’est pas cachée comme l’est la fin du verset deux jusqu’au verset trois, ni comme la fin du verset quarante jusqu’au verset quarante et un ; mais cette ligne est, à tout le moins, obscure lors d’un premier examen. Pourtant, dans cette histoire prophétique assez vague, l’alliance des Juifs avec Rome est exposée, et elle identifie la formation de l’image de la bête. La formation de l’image de la bête est également typifiée dans l’histoire cachée de Daniel chapitre deux, où Nebucadnetsar eut un songe, dont il ne pouvait se souvenir, et que Daniel, sous la menace de mort, devait interpréter sans connaître le songe. La prière de Daniel et des trois dignitaires au chapitre deux représente la prière pour une lumière extérieure qui complète la prière de Daniel au chapitre neuf pour une transformation intérieure.</w:t>
      </w:r>
    </w:p>
    <w:p>
      <w:pPr>
        <w:pStyle w:val="ArticleBody"/>
        <w:jc w:val="left"/>
      </w:pPr>
      <w:r>
        <w:rPr>
          <w:rFonts w:ascii="Times New Roman" w:hAnsi="Times New Roman" w:eastAsia="Times New Roman" w:cs="Times New Roman"/>
        </w:rPr>
        <w:t>La lignée des Maccabées s’aligne sur le secret caché de Daniel chapitre deux. Le secret de Daniel deux fournit le premier témoignage prophétique à l’énigme prophétique de l’huitième, qui est d’entre les sept, ce qui contribue à la révélation de la résurrection des deux témoins dans Apocalypse onze. La résurrection des deux témoins, en rapport avec l’huitième, qui est d’entre les sept, établit que, dans l’histoire parallèle des Millerites et des cent quarante-quatre mille, la transition inversée des Millerites vers Laodicée s’aligne avec la transition des cent quarante-quatre mille de Laodicée vers Philadelphie.</w:t>
      </w:r>
    </w:p>
    <w:p>
      <w:pPr>
        <w:pStyle w:val="ArticleBody"/>
        <w:jc w:val="left"/>
      </w:pPr>
      <w:r>
        <w:rPr>
          <w:rFonts w:ascii="Leelawadee UI" w:hAnsi="Leelawadee UI" w:eastAsia="Leelawadee UI" w:cs="Leelawadee UI"/>
        </w:rPr>
        <w:t>ម៉ាកាបេដែលមិនសូវមានការយល់ដឹងច្បាស់</w:t>
      </w:r>
      <w:r>
        <w:rPr>
          <w:rFonts w:ascii="Times New Roman" w:hAnsi="Times New Roman" w:eastAsia="Times New Roman" w:cs="Times New Roman"/>
        </w:rPr>
        <w:t xml:space="preserve"> </w:t>
      </w:r>
      <w:r>
        <w:rPr>
          <w:rFonts w:ascii="Leelawadee UI" w:hAnsi="Leelawadee UI" w:eastAsia="Leelawadee UI" w:cs="Leelawadee UI"/>
        </w:rPr>
        <w:t>និងសុបិនដែលបានលាក់កំបាំងរបស់នេប៊ូក្នេសា</w:t>
      </w:r>
      <w:r>
        <w:rPr>
          <w:rFonts w:ascii="Times New Roman" w:hAnsi="Times New Roman" w:eastAsia="Times New Roman" w:cs="Times New Roman"/>
        </w:rPr>
        <w:t xml:space="preserve"> </w:t>
      </w:r>
      <w:r>
        <w:rPr>
          <w:rFonts w:ascii="Leelawadee UI" w:hAnsi="Leelawadee UI" w:eastAsia="Leelawadee UI" w:cs="Leelawadee UI"/>
        </w:rPr>
        <w:t>ត្រូវបានបិទត្រាទុកដោយជាក់លាក់រហូតដល់បន្ទាប់ពីដំណើរការនៃការរស់ឡើងវិញរបស់សាក្សីទាំងពីរបានចាប់ផ្តើមនៅឆ្នាំ</w:t>
      </w:r>
      <w:r>
        <w:rPr>
          <w:rFonts w:ascii="Times New Roman" w:hAnsi="Times New Roman" w:eastAsia="Times New Roman" w:cs="Times New Roman"/>
        </w:rPr>
        <w:t xml:space="preserve"> 2023</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វាត្រូវបានដោះត្រាបើកបង្ហាញនៅមុនម៉ោងនៃ</w:t>
      </w:r>
      <w:r>
        <w:rPr>
          <w:rFonts w:ascii="Times New Roman" w:hAnsi="Times New Roman" w:eastAsia="Times New Roman" w:cs="Times New Roman"/>
        </w:rPr>
        <w:t xml:space="preserve"> «</w:t>
      </w:r>
      <w:r>
        <w:rPr>
          <w:rFonts w:ascii="Leelawadee UI" w:hAnsi="Leelawadee UI" w:eastAsia="Leelawadee UI" w:cs="Leelawadee UI"/>
        </w:rPr>
        <w:t>ការរញ្ជួយដីយ៉ាងធំ</w:t>
      </w:r>
      <w:r>
        <w:rPr>
          <w:rFonts w:ascii="Times New Roman" w:hAnsi="Times New Roman" w:eastAsia="Times New Roman" w:cs="Times New Roman"/>
        </w:rPr>
        <w:t xml:space="preserve">» </w:t>
      </w:r>
      <w:r>
        <w:rPr>
          <w:rFonts w:ascii="Leelawadee UI" w:hAnsi="Leelawadee UI" w:eastAsia="Leelawadee UI" w:cs="Leelawadee UI"/>
        </w:rPr>
        <w:t>ដែលសម្គាល់ការបិទពេលវេលានៃព្រះគុណសម្រាប់ពួកអាដវែនទីស្ទ៍ថ្ងៃទីប្រាំពីរ។</w:t>
      </w:r>
      <w:r>
        <w:rPr>
          <w:rFonts w:ascii="Times New Roman" w:hAnsi="Times New Roman" w:eastAsia="Times New Roman" w:cs="Times New Roman"/>
        </w:rPr>
        <w:t xml:space="preserve"> </w:t>
      </w:r>
      <w:r>
        <w:rPr>
          <w:rFonts w:ascii="Leelawadee UI" w:hAnsi="Leelawadee UI" w:eastAsia="Leelawadee UI" w:cs="Leelawadee UI"/>
        </w:rPr>
        <w:t>ការសាកល្បងដែលពួកអាដវែនទីស្ទ៍ទាំងនោះត្រូវឆ្លងកាត់</w:t>
      </w:r>
      <w:r>
        <w:rPr>
          <w:rFonts w:ascii="Times New Roman" w:hAnsi="Times New Roman" w:eastAsia="Times New Roman" w:cs="Times New Roman"/>
        </w:rPr>
        <w:t xml:space="preserve"> </w:t>
      </w:r>
      <w:r>
        <w:rPr>
          <w:rFonts w:ascii="Leelawadee UI" w:hAnsi="Leelawadee UI" w:eastAsia="Leelawadee UI" w:cs="Leelawadee UI"/>
        </w:rPr>
        <w:t>មុនពេលពួកគេទទួលបានត្រារបស់ព្រះ</w:t>
      </w:r>
      <w:r>
        <w:rPr>
          <w:rFonts w:ascii="Times New Roman" w:hAnsi="Times New Roman" w:eastAsia="Times New Roman" w:cs="Times New Roman"/>
        </w:rPr>
        <w:t xml:space="preserve"> </w:t>
      </w:r>
      <w:r>
        <w:rPr>
          <w:rFonts w:ascii="Leelawadee UI" w:hAnsi="Leelawadee UI" w:eastAsia="Leelawadee UI" w:cs="Leelawadee UI"/>
        </w:rPr>
        <w:t>និងមុនពេលពេលវេលានៃព្រះគុណត្រូវបានបិទ</w:t>
      </w:r>
      <w:r>
        <w:rPr>
          <w:rFonts w:ascii="Times New Roman" w:hAnsi="Times New Roman" w:eastAsia="Times New Roman" w:cs="Times New Roman"/>
        </w:rPr>
        <w:t xml:space="preserve"> </w:t>
      </w:r>
      <w:r>
        <w:rPr>
          <w:rFonts w:ascii="Leelawadee UI" w:hAnsi="Leelawadee UI" w:eastAsia="Leelawadee UI" w:cs="Leelawadee UI"/>
        </w:rPr>
        <w:t>គឺជាការសាកល្បងដែលពាក់ព័ន្ធនឹងការបង្កើតរូបតំណាងរបស់សត្វសាហាវ។</w:t>
      </w:r>
    </w:p>
    <w:p>
      <w:pPr>
        <w:pStyle w:val="ArticleBody"/>
        <w:jc w:val="left"/>
      </w:pPr>
      <w:r>
        <w:rPr>
          <w:rFonts w:ascii="Times New Roman" w:hAnsi="Times New Roman" w:eastAsia="Times New Roman" w:cs="Times New Roman"/>
        </w:rPr>
        <w:t>La lignée des Maccabées, le songe secret de Nebucadnetsar, l’énigme du huitième issu des sept, et les deux cornes de la bête de la terre, contribuent tous au processus d’épreuve qui s’accomplit lorsque l’image de la bête est formée. La reconnaissance de ces lignes comme des vérités qui sont, d’une certaine manière prophétique, des « vérités cachées », est ce qui prouve qu’elles sont les vérités que le Lion de la tribu de Juda descelle actuellement.</w:t>
      </w:r>
    </w:p>
    <w:p>
      <w:pPr>
        <w:pStyle w:val="ArticleBody"/>
        <w:jc w:val="left"/>
      </w:pPr>
      <w:r>
        <w:rPr>
          <w:rFonts w:ascii="Times New Roman" w:hAnsi="Times New Roman" w:eastAsia="Times New Roman" w:cs="Times New Roman"/>
        </w:rPr>
        <w:t>Le dévoilement de l’identification des deux témoins, qui représentent les cornes républicaine et protestante de la bête de la terre d’Apocalypse treize, accompagné de la vérité selon laquelle chaque corne court parallèlement à l’autre, et aussi que chaque corne possède une double nature interne, marque le commencement du dévoilement de l’Apocalypse de Jésus-Christ. La vérité dévoilée comprend le dévoilement de l’histoire cachée des sept tonnerres, ainsi que la définition du mot hébreu « Vérité ».</w:t>
      </w:r>
    </w:p>
    <w:p>
      <w:pPr>
        <w:pStyle w:val="ArticleBody"/>
        <w:jc w:val="left"/>
      </w:pPr>
      <w:r>
        <w:rPr>
          <w:rFonts w:ascii="Times New Roman" w:hAnsi="Times New Roman" w:eastAsia="Times New Roman" w:cs="Times New Roman"/>
        </w:rPr>
        <w:t>Lorsque la dernière période des sept tonnerres fut reconnue comme représentant les trois jalons de la première déception, suivis du message du Cri de Minuit, puis s’achevant avec la grande déception, en accord avec le mot hébreu « Vérité », la révélation marquant le 18 juillet 2020, qui constitue l’accomplissement parfait du message du Cri de Minuit conduisant à la loi du dimanche, fut alors établie.</w:t>
      </w:r>
    </w:p>
    <w:p>
      <w:pPr>
        <w:pStyle w:val="ArticleBody"/>
        <w:jc w:val="left"/>
      </w:pPr>
      <w:r>
        <w:rPr>
          <w:rFonts w:ascii="Times New Roman" w:hAnsi="Times New Roman" w:eastAsia="Times New Roman" w:cs="Times New Roman"/>
        </w:rPr>
        <w:t>Ang pitong kulog ay natukoy na bago ang Hulyo 2023 bilang kaagapay na kasaysayan ng kilusan ng unang anghel at ng kilusan ng ikatlong anghel, ngunit ang pangwakas na yugto ng tatlong hakbang ay hindi pa noon itinuturing na isang tiyak na yugto na kinakatawan bilang ang pitong kulog. Ngayong ang pagkilalang iyan ay naitatag na, “Katotohanan.”</w:t>
      </w:r>
    </w:p>
    <w:p>
      <w:pPr>
        <w:pStyle w:val="ArticleBody"/>
        <w:jc w:val="left"/>
      </w:pPr>
      <w:r>
        <w:rPr>
          <w:rFonts w:ascii="Nirmala UI" w:hAnsi="Nirmala UI" w:eastAsia="Nirmala UI" w:cs="Nirmala UI"/>
        </w:rPr>
        <w:t>अप्रकाशितवाक्य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अप्रकाशितवाक्य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अप्रकाशितवाक्य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चलकर</w:t>
      </w:r>
      <w:r>
        <w:rPr>
          <w:rFonts w:ascii="Times New Roman" w:hAnsi="Times New Roman" w:eastAsia="Times New Roman" w:cs="Times New Roman"/>
        </w:rPr>
        <w:t xml:space="preserve"> </w:t>
      </w:r>
      <w:r>
        <w:rPr>
          <w:rFonts w:ascii="Nirmala UI" w:hAnsi="Nirmala UI" w:eastAsia="Nirmala UI" w:cs="Nirmala UI"/>
        </w:rPr>
        <w:t>मिलेरियों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संक्रमण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फिलाडेल्फिया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समानांतर</w:t>
      </w:r>
      <w:r>
        <w:rPr>
          <w:rFonts w:ascii="Times New Roman" w:hAnsi="Times New Roman" w:eastAsia="Times New Roman" w:cs="Times New Roman"/>
        </w:rPr>
        <w:t xml:space="preserve"> </w:t>
      </w:r>
      <w:r>
        <w:rPr>
          <w:rFonts w:ascii="Nirmala UI" w:hAnsi="Nirmala UI" w:eastAsia="Nirmala UI" w:cs="Nirmala UI"/>
        </w:rPr>
        <w:t>संक्रमण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अभिव्यक्ति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निष्कर्ष</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विपरीत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बनाता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उठाया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Ces vérités ont commencé à être descellées à la fin de juillet 2023, et toutes ces vérités représentent une histoire prophétique qui s’accomplit dans l’histoire cachée, laquelle est « cette partie de la prophétie de Daniel qui concerne les derniers jours ».</w:t>
      </w:r>
    </w:p>
    <w:p>
      <w:pPr>
        <w:pStyle w:val="ArticleBody"/>
        <w:jc w:val="left"/>
      </w:pPr>
      <w:r>
        <w:rPr>
          <w:rFonts w:ascii="Nirmala UI" w:hAnsi="Nirmala UI" w:eastAsia="Nirmala UI" w:cs="Nirmala UI"/>
        </w:rPr>
        <w:t>ऍस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आपल्याकडे</w:t>
      </w:r>
      <w:r>
        <w:rPr>
          <w:rFonts w:ascii="Times New Roman" w:hAnsi="Times New Roman" w:eastAsia="Times New Roman" w:cs="Times New Roman"/>
        </w:rPr>
        <w:t xml:space="preserve"> </w:t>
      </w:r>
      <w:r>
        <w:rPr>
          <w:rFonts w:ascii="Nirmala UI" w:hAnsi="Nirmala UI" w:eastAsia="Nirmala UI" w:cs="Nirmala UI"/>
        </w:rPr>
        <w:t>चाळीसाव्या</w:t>
      </w:r>
      <w:r>
        <w:rPr>
          <w:rFonts w:ascii="Times New Roman" w:hAnsi="Times New Roman" w:eastAsia="Times New Roman" w:cs="Times New Roman"/>
        </w:rPr>
        <w:t xml:space="preserve"> </w:t>
      </w:r>
      <w:r>
        <w:rPr>
          <w:rFonts w:ascii="Nirmala UI" w:hAnsi="Nirmala UI" w:eastAsia="Nirmala UI" w:cs="Nirmala UI"/>
        </w:rPr>
        <w:t>वचनाच्या</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इतिहासाची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भविष्यवाणीपर</w:t>
      </w:r>
      <w:r>
        <w:rPr>
          <w:rFonts w:ascii="Times New Roman" w:hAnsi="Times New Roman" w:eastAsia="Times New Roman" w:cs="Times New Roman"/>
        </w:rPr>
        <w:t xml:space="preserve"> </w:t>
      </w:r>
      <w:r>
        <w:rPr>
          <w:rFonts w:ascii="Nirmala UI" w:hAnsi="Nirmala UI" w:eastAsia="Nirmala UI" w:cs="Nirmala UI"/>
        </w:rPr>
        <w:t>रचना</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w:t>
      </w:r>
      <w:r>
        <w:rPr>
          <w:rFonts w:ascii="Nirmala UI" w:hAnsi="Nirmala UI" w:eastAsia="Nirmala UI" w:cs="Nirmala UI"/>
        </w:rPr>
        <w:t>१९८९</w:t>
      </w:r>
      <w:r>
        <w:rPr>
          <w:rFonts w:ascii="Times New Roman" w:hAnsi="Times New Roman" w:eastAsia="Times New Roman" w:cs="Times New Roman"/>
        </w:rPr>
        <w:t xml:space="preserve"> </w:t>
      </w:r>
      <w:r>
        <w:rPr>
          <w:rFonts w:ascii="Nirmala UI" w:hAnsi="Nirmala UI" w:eastAsia="Nirmala UI" w:cs="Nirmala UI"/>
        </w:rPr>
        <w:t>मधील</w:t>
      </w:r>
      <w:r>
        <w:rPr>
          <w:rFonts w:ascii="Times New Roman" w:hAnsi="Times New Roman" w:eastAsia="Times New Roman" w:cs="Times New Roman"/>
        </w:rPr>
        <w:t xml:space="preserve"> </w:t>
      </w:r>
      <w:r>
        <w:rPr>
          <w:rFonts w:ascii="Nirmala UI" w:hAnsi="Nirmala UI" w:eastAsia="Nirmala UI" w:cs="Nirmala UI"/>
        </w:rPr>
        <w:t>अंतकाळापासून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एकेचाळीसाव्या</w:t>
      </w:r>
      <w:r>
        <w:rPr>
          <w:rFonts w:ascii="Times New Roman" w:hAnsi="Times New Roman" w:eastAsia="Times New Roman" w:cs="Times New Roman"/>
        </w:rPr>
        <w:t xml:space="preserve"> </w:t>
      </w:r>
      <w:r>
        <w:rPr>
          <w:rFonts w:ascii="Nirmala UI" w:hAnsi="Nirmala UI" w:eastAsia="Nirmala UI" w:cs="Nirmala UI"/>
        </w:rPr>
        <w:t>वचनातील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कायद्यापर्यंत</w:t>
      </w:r>
      <w:r>
        <w:rPr>
          <w:rFonts w:ascii="Times New Roman" w:hAnsi="Times New Roman" w:eastAsia="Times New Roman" w:cs="Times New Roman"/>
        </w:rPr>
        <w:t>—</w:t>
      </w:r>
      <w:r>
        <w:rPr>
          <w:rFonts w:ascii="Nirmala UI" w:hAnsi="Nirmala UI" w:eastAsia="Nirmala UI" w:cs="Nirmala UI"/>
        </w:rPr>
        <w:t>ज्यामुळे</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अकराच्या</w:t>
      </w:r>
      <w:r>
        <w:rPr>
          <w:rFonts w:ascii="Times New Roman" w:hAnsi="Times New Roman" w:eastAsia="Times New Roman" w:cs="Times New Roman"/>
        </w:rPr>
        <w:t xml:space="preserve"> </w:t>
      </w: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दुसऱ्या</w:t>
      </w:r>
      <w:r>
        <w:rPr>
          <w:rFonts w:ascii="Times New Roman" w:hAnsi="Times New Roman" w:eastAsia="Times New Roman" w:cs="Times New Roman"/>
        </w:rPr>
        <w:t xml:space="preserve"> </w:t>
      </w:r>
      <w:r>
        <w:rPr>
          <w:rFonts w:ascii="Nirmala UI" w:hAnsi="Nirmala UI" w:eastAsia="Nirmala UI" w:cs="Nirmala UI"/>
        </w:rPr>
        <w:t>वचनांना</w:t>
      </w:r>
      <w:r>
        <w:rPr>
          <w:rFonts w:ascii="Times New Roman" w:hAnsi="Times New Roman" w:eastAsia="Times New Roman" w:cs="Times New Roman"/>
        </w:rPr>
        <w:t xml:space="preserve"> </w:t>
      </w:r>
      <w:r>
        <w:rPr>
          <w:rFonts w:ascii="Nirmala UI" w:hAnsi="Nirmala UI" w:eastAsia="Nirmala UI" w:cs="Nirmala UI"/>
        </w:rPr>
        <w:t>त्याच्यावर</w:t>
      </w:r>
      <w:r>
        <w:rPr>
          <w:rFonts w:ascii="Times New Roman" w:hAnsi="Times New Roman" w:eastAsia="Times New Roman" w:cs="Times New Roman"/>
        </w:rPr>
        <w:t xml:space="preserve"> </w:t>
      </w:r>
      <w:r>
        <w:rPr>
          <w:rFonts w:ascii="Nirmala UI" w:hAnsi="Nirmala UI" w:eastAsia="Nirmala UI" w:cs="Nirmala UI"/>
        </w:rPr>
        <w:t>अधिरोपित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त्यानंतर</w:t>
      </w:r>
      <w:r>
        <w:rPr>
          <w:rFonts w:ascii="Times New Roman" w:hAnsi="Times New Roman" w:eastAsia="Times New Roman" w:cs="Times New Roman"/>
        </w:rPr>
        <w:t xml:space="preserve"> </w:t>
      </w:r>
      <w:r>
        <w:rPr>
          <w:rFonts w:ascii="Nirmala UI" w:hAnsi="Nirmala UI" w:eastAsia="Nirmala UI" w:cs="Nirmala UI"/>
        </w:rPr>
        <w:t>आपण</w:t>
      </w:r>
      <w:r>
        <w:rPr>
          <w:rFonts w:ascii="Times New Roman" w:hAnsi="Times New Roman" w:eastAsia="Times New Roman" w:cs="Times New Roman"/>
        </w:rPr>
        <w:t xml:space="preserve"> </w:t>
      </w:r>
      <w:r>
        <w:rPr>
          <w:rFonts w:ascii="Nirmala UI" w:hAnsi="Nirmala UI" w:eastAsia="Nirmala UI" w:cs="Nirmala UI"/>
        </w:rPr>
        <w:t>दहाव्या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पंधराव्या</w:t>
      </w:r>
      <w:r>
        <w:rPr>
          <w:rFonts w:ascii="Times New Roman" w:hAnsi="Times New Roman" w:eastAsia="Times New Roman" w:cs="Times New Roman"/>
        </w:rPr>
        <w:t xml:space="preserve"> </w:t>
      </w:r>
      <w:r>
        <w:rPr>
          <w:rFonts w:ascii="Nirmala UI" w:hAnsi="Nirmala UI" w:eastAsia="Nirmala UI" w:cs="Nirmala UI"/>
        </w:rPr>
        <w:t>वचनांनाही</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रेषेत</w:t>
      </w:r>
      <w:r>
        <w:rPr>
          <w:rFonts w:ascii="Times New Roman" w:hAnsi="Times New Roman" w:eastAsia="Times New Roman" w:cs="Times New Roman"/>
        </w:rPr>
        <w:t xml:space="preserve"> </w:t>
      </w:r>
      <w:r>
        <w:rPr>
          <w:rFonts w:ascii="Nirmala UI" w:hAnsi="Nirmala UI" w:eastAsia="Nirmala UI" w:cs="Nirmala UI"/>
        </w:rPr>
        <w:t>मांडू</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मग</w:t>
      </w:r>
      <w:r>
        <w:rPr>
          <w:rFonts w:ascii="Times New Roman" w:hAnsi="Times New Roman" w:eastAsia="Times New Roman" w:cs="Times New Roman"/>
        </w:rPr>
        <w:t xml:space="preserve"> </w:t>
      </w:r>
      <w:r>
        <w:rPr>
          <w:rFonts w:ascii="Nirmala UI" w:hAnsi="Nirmala UI" w:eastAsia="Nirmala UI" w:cs="Nirmala UI"/>
        </w:rPr>
        <w:t>मक्कबींची</w:t>
      </w:r>
      <w:r>
        <w:rPr>
          <w:rFonts w:ascii="Times New Roman" w:hAnsi="Times New Roman" w:eastAsia="Times New Roman" w:cs="Times New Roman"/>
        </w:rPr>
        <w:t xml:space="preserve"> </w:t>
      </w:r>
      <w:r>
        <w:rPr>
          <w:rFonts w:ascii="Nirmala UI" w:hAnsi="Nirmala UI" w:eastAsia="Nirmala UI" w:cs="Nirmala UI"/>
        </w:rPr>
        <w:t>रेषा</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योग्यरीत्या</w:t>
      </w:r>
      <w:r>
        <w:rPr>
          <w:rFonts w:ascii="Times New Roman" w:hAnsi="Times New Roman" w:eastAsia="Times New Roman" w:cs="Times New Roman"/>
        </w:rPr>
        <w:t xml:space="preserve"> </w:t>
      </w:r>
      <w:r>
        <w:rPr>
          <w:rFonts w:ascii="Nirmala UI" w:hAnsi="Nirmala UI" w:eastAsia="Nirmala UI" w:cs="Nirmala UI"/>
        </w:rPr>
        <w:t>समजल्यास</w:t>
      </w:r>
      <w:r>
        <w:rPr>
          <w:rFonts w:ascii="Times New Roman" w:hAnsi="Times New Roman" w:eastAsia="Times New Roman" w:cs="Times New Roman"/>
        </w:rPr>
        <w:t xml:space="preserve"> </w:t>
      </w:r>
      <w:r>
        <w:rPr>
          <w:rFonts w:ascii="Nirmala UI" w:hAnsi="Nirmala UI" w:eastAsia="Nirmala UI" w:cs="Nirmala UI"/>
        </w:rPr>
        <w:t>तेराव्या</w:t>
      </w:r>
      <w:r>
        <w:rPr>
          <w:rFonts w:ascii="Times New Roman" w:hAnsi="Times New Roman" w:eastAsia="Times New Roman" w:cs="Times New Roman"/>
        </w:rPr>
        <w:t xml:space="preserve"> </w:t>
      </w:r>
      <w:r>
        <w:rPr>
          <w:rFonts w:ascii="Nirmala UI" w:hAnsi="Nirmala UI" w:eastAsia="Nirmala UI" w:cs="Nirmala UI"/>
        </w:rPr>
        <w:t>वचनापासून</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होऊन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तेवीसाव्या</w:t>
      </w:r>
      <w:r>
        <w:rPr>
          <w:rFonts w:ascii="Times New Roman" w:hAnsi="Times New Roman" w:eastAsia="Times New Roman" w:cs="Times New Roman"/>
        </w:rPr>
        <w:t xml:space="preserve"> </w:t>
      </w:r>
      <w:r>
        <w:rPr>
          <w:rFonts w:ascii="Nirmala UI" w:hAnsi="Nirmala UI" w:eastAsia="Nirmala UI" w:cs="Nirmala UI"/>
        </w:rPr>
        <w:t>वचनापर्यंत</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तीही</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रेषेत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त्यानंतर</w:t>
      </w:r>
      <w:r>
        <w:rPr>
          <w:rFonts w:ascii="Times New Roman" w:hAnsi="Times New Roman" w:eastAsia="Times New Roman" w:cs="Times New Roman"/>
        </w:rPr>
        <w:t xml:space="preserve"> </w:t>
      </w:r>
      <w:r>
        <w:rPr>
          <w:rFonts w:ascii="Nirmala UI" w:hAnsi="Nirmala UI" w:eastAsia="Nirmala UI" w:cs="Nirmala UI"/>
        </w:rPr>
        <w:t>प्रकटीकरण</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अकरा</w:t>
      </w:r>
      <w:r>
        <w:rPr>
          <w:rFonts w:ascii="Times New Roman" w:hAnsi="Times New Roman" w:eastAsia="Times New Roman" w:cs="Times New Roman"/>
        </w:rPr>
        <w:t xml:space="preserve">, </w:t>
      </w:r>
      <w:r>
        <w:rPr>
          <w:rFonts w:ascii="Nirmala UI" w:hAnsi="Nirmala UI" w:eastAsia="Nirmala UI" w:cs="Nirmala UI"/>
        </w:rPr>
        <w:t>सातव्या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बाराव्या</w:t>
      </w:r>
      <w:r>
        <w:rPr>
          <w:rFonts w:ascii="Times New Roman" w:hAnsi="Times New Roman" w:eastAsia="Times New Roman" w:cs="Times New Roman"/>
        </w:rPr>
        <w:t xml:space="preserve"> </w:t>
      </w:r>
      <w:r>
        <w:rPr>
          <w:rFonts w:ascii="Nirmala UI" w:hAnsi="Nirmala UI" w:eastAsia="Nirmala UI" w:cs="Nirmala UI"/>
        </w:rPr>
        <w:t>वचनांतील</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साक्षीदारांची</w:t>
      </w:r>
      <w:r>
        <w:rPr>
          <w:rFonts w:ascii="Times New Roman" w:hAnsi="Times New Roman" w:eastAsia="Times New Roman" w:cs="Times New Roman"/>
        </w:rPr>
        <w:t xml:space="preserve"> </w:t>
      </w:r>
      <w:r>
        <w:rPr>
          <w:rFonts w:ascii="Nirmala UI" w:hAnsi="Nirmala UI" w:eastAsia="Nirmala UI" w:cs="Nirmala UI"/>
        </w:rPr>
        <w:t>रेषाही</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रेषेत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प्रकटीकरण</w:t>
      </w:r>
      <w:r>
        <w:rPr>
          <w:rFonts w:ascii="Times New Roman" w:hAnsi="Times New Roman" w:eastAsia="Times New Roman" w:cs="Times New Roman"/>
        </w:rPr>
        <w:t xml:space="preserve"> </w:t>
      </w:r>
      <w:r>
        <w:rPr>
          <w:rFonts w:ascii="Nirmala UI" w:hAnsi="Nirmala UI" w:eastAsia="Nirmala UI" w:cs="Nirmala UI"/>
        </w:rPr>
        <w:t>येथील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साक्षीदारांमुळे</w:t>
      </w:r>
      <w:r>
        <w:rPr>
          <w:rFonts w:ascii="Times New Roman" w:hAnsi="Times New Roman" w:eastAsia="Times New Roman" w:cs="Times New Roman"/>
        </w:rPr>
        <w:t xml:space="preserve">, </w:t>
      </w:r>
      <w:r>
        <w:rPr>
          <w:rFonts w:ascii="Nirmala UI" w:hAnsi="Nirmala UI" w:eastAsia="Nirmala UI" w:cs="Nirmala UI"/>
        </w:rPr>
        <w:t>चाळीसाव्या</w:t>
      </w:r>
      <w:r>
        <w:rPr>
          <w:rFonts w:ascii="Times New Roman" w:hAnsi="Times New Roman" w:eastAsia="Times New Roman" w:cs="Times New Roman"/>
        </w:rPr>
        <w:t xml:space="preserve"> </w:t>
      </w:r>
      <w:r>
        <w:rPr>
          <w:rFonts w:ascii="Nirmala UI" w:hAnsi="Nirmala UI" w:eastAsia="Nirmala UI" w:cs="Nirmala UI"/>
        </w:rPr>
        <w:t>वचनाच्या</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इतिहासाची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रचना</w:t>
      </w:r>
      <w:r>
        <w:rPr>
          <w:rFonts w:ascii="Times New Roman" w:hAnsi="Times New Roman" w:eastAsia="Times New Roman" w:cs="Times New Roman"/>
        </w:rPr>
        <w:t xml:space="preserve"> </w:t>
      </w:r>
      <w:r>
        <w:rPr>
          <w:rFonts w:ascii="Nirmala UI" w:hAnsi="Nirmala UI" w:eastAsia="Nirmala UI" w:cs="Nirmala UI"/>
        </w:rPr>
        <w:t>आपल्याकडे</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En 1989, la Unión Soviética fue barrida por una alianza entre el papado y su ejército delegado, los Estados Unidos. Cuando la Unión Soviética fue desmantelada por Gorbachov, llegó para los ciento cuarenta y cuatro mil el tiempo del fin. Ronald Reagan fue el primer rey profético de los Estados Unidos desde el tiempo del fin; Reagan, un republicano protestante apóstata representado por el rey Darío, fue seguido por Ciro, luego por otros tres reyes, y después por el cuarto rey rico.</w:t>
      </w:r>
    </w:p>
    <w:p>
      <w:pPr>
        <w:pStyle w:val="ArticleBody"/>
        <w:jc w:val="left"/>
      </w:pPr>
      <w:r>
        <w:rPr>
          <w:rFonts w:ascii="Times New Roman" w:hAnsi="Times New Roman" w:eastAsia="Times New Roman" w:cs="Times New Roman"/>
        </w:rPr>
        <w:t>ꞌAhemfo Kores gyinaa hɔ maa Bush a odi kan no, Republican globalist a ɔkae ne ho saa, na Democrat globalist Clinton dii n’akyi bae, na Bush a otwa to no, Republican globalist a ɔkae ne ho saa, dii n’akyi bae, na Islamic Democrat globalist Obama nso dii n’akyi bae, na wɔn nyinaa mu ɔmampanyin a ɔyɛ ɔdefo sen wɔn nyinaa, Protestant Republican a wafiri gyidi no ho, Donald Trump, nso dii n’akyi bae.</w:t>
      </w:r>
    </w:p>
    <w:p>
      <w:pPr>
        <w:pStyle w:val="ArticleBody"/>
        <w:jc w:val="left"/>
      </w:pPr>
      <w:r>
        <w:rPr>
          <w:rFonts w:ascii="Times New Roman" w:hAnsi="Times New Roman" w:eastAsia="Times New Roman" w:cs="Times New Roman"/>
        </w:rPr>
        <w:t>En 2014, la guerre d’Ukraine entre la Russie et l’armée mandataire nazie de la papauté a commencé, l’ancienne armée mandataire de la papauté (les États-Unis) apportant son soutien à l’armée mandataire ukrainienne. En 2014, le mouvement Future for America fut infiltré par des représentants du dragon, et en 2015, Donald Trump entreprit la première des trois campagnes présidentielles qu’il mènerait à terme. Il fut victorieux dans sa première campagne, mais sa campagne du milieu fut volée, et dans sa dernière campagne il sera de nouveau victorieux. En 2020, à la fois la corne républicaine reçut une blessure mortelle lorsque l’élection fut volée, et la véritable corne protestante reçut une blessure mortelle en proclamant une fausse prédiction, provoquée en partie par l’infiltration qui commença en 2014, et qui déroba le message par l’introduction d’une variété de fausses applications prophétiques.</w:t>
      </w:r>
    </w:p>
    <w:p>
      <w:pPr>
        <w:pStyle w:val="ArticleBody"/>
        <w:jc w:val="left"/>
      </w:pPr>
      <w:r>
        <w:rPr>
          <w:rFonts w:ascii="Times New Roman" w:hAnsi="Times New Roman" w:eastAsia="Times New Roman" w:cs="Times New Roman"/>
        </w:rPr>
        <w:t xml:space="preserve">2020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არჩევნებიც</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ერთი</w:t>
      </w:r>
      <w:r>
        <w:rPr>
          <w:rFonts w:ascii="Times New Roman" w:hAnsi="Times New Roman" w:eastAsia="Times New Roman" w:cs="Times New Roman"/>
        </w:rPr>
        <w:t xml:space="preserve"> </w:t>
      </w:r>
      <w:r>
        <w:rPr>
          <w:rFonts w:ascii="Sylfaen" w:hAnsi="Sylfaen" w:eastAsia="Sylfaen" w:cs="Sylfaen"/>
        </w:rPr>
        <w:t>წინასწარმეტყველური</w:t>
      </w:r>
      <w:r>
        <w:rPr>
          <w:rFonts w:ascii="Times New Roman" w:hAnsi="Times New Roman" w:eastAsia="Times New Roman" w:cs="Times New Roman"/>
        </w:rPr>
        <w:t xml:space="preserve"> </w:t>
      </w:r>
      <w:r>
        <w:rPr>
          <w:rFonts w:ascii="Sylfaen" w:hAnsi="Sylfaen" w:eastAsia="Sylfaen" w:cs="Sylfaen"/>
        </w:rPr>
        <w:t>გზავნილიც</w:t>
      </w:r>
      <w:r>
        <w:rPr>
          <w:rFonts w:ascii="Times New Roman" w:hAnsi="Times New Roman" w:eastAsia="Times New Roman" w:cs="Times New Roman"/>
        </w:rPr>
        <w:t xml:space="preserve"> </w:t>
      </w:r>
      <w:r>
        <w:rPr>
          <w:rFonts w:ascii="Sylfaen" w:hAnsi="Sylfaen" w:eastAsia="Sylfaen" w:cs="Sylfaen"/>
        </w:rPr>
        <w:t>მოიპარეს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ორივე</w:t>
      </w:r>
      <w:r>
        <w:rPr>
          <w:rFonts w:ascii="Times New Roman" w:hAnsi="Times New Roman" w:eastAsia="Times New Roman" w:cs="Times New Roman"/>
        </w:rPr>
        <w:t xml:space="preserve"> </w:t>
      </w:r>
      <w:r>
        <w:rPr>
          <w:rFonts w:ascii="Sylfaen" w:hAnsi="Sylfaen" w:eastAsia="Sylfaen" w:cs="Sylfaen"/>
        </w:rPr>
        <w:t>რქა</w:t>
      </w:r>
      <w:r>
        <w:rPr>
          <w:rFonts w:ascii="Times New Roman" w:hAnsi="Times New Roman" w:eastAsia="Times New Roman" w:cs="Times New Roman"/>
        </w:rPr>
        <w:t xml:space="preserve"> </w:t>
      </w:r>
      <w:r>
        <w:rPr>
          <w:rFonts w:ascii="Sylfaen" w:hAnsi="Sylfaen" w:eastAsia="Sylfaen" w:cs="Sylfaen"/>
        </w:rPr>
        <w:t>სიმბოლურად</w:t>
      </w:r>
      <w:r>
        <w:rPr>
          <w:rFonts w:ascii="Times New Roman" w:hAnsi="Times New Roman" w:eastAsia="Times New Roman" w:cs="Times New Roman"/>
        </w:rPr>
        <w:t xml:space="preserve"> </w:t>
      </w:r>
      <w:r>
        <w:rPr>
          <w:rFonts w:ascii="Sylfaen" w:hAnsi="Sylfaen" w:eastAsia="Sylfaen" w:cs="Sylfaen"/>
        </w:rPr>
        <w:t>იქნა</w:t>
      </w:r>
      <w:r>
        <w:rPr>
          <w:rFonts w:ascii="Times New Roman" w:hAnsi="Times New Roman" w:eastAsia="Times New Roman" w:cs="Times New Roman"/>
        </w:rPr>
        <w:t xml:space="preserve"> </w:t>
      </w:r>
      <w:r>
        <w:rPr>
          <w:rFonts w:ascii="Sylfaen" w:hAnsi="Sylfaen" w:eastAsia="Sylfaen" w:cs="Sylfaen"/>
        </w:rPr>
        <w:t>მოკლული</w:t>
      </w:r>
      <w:r>
        <w:rPr>
          <w:rFonts w:ascii="Times New Roman" w:hAnsi="Times New Roman" w:eastAsia="Times New Roman" w:cs="Times New Roman"/>
        </w:rPr>
        <w:t xml:space="preserve"> </w:t>
      </w:r>
      <w:r>
        <w:rPr>
          <w:rFonts w:ascii="Sylfaen" w:hAnsi="Sylfaen" w:eastAsia="Sylfaen" w:cs="Sylfaen"/>
        </w:rPr>
        <w:t>გველეშაპის</w:t>
      </w:r>
      <w:r>
        <w:rPr>
          <w:rFonts w:ascii="Times New Roman" w:hAnsi="Times New Roman" w:eastAsia="Times New Roman" w:cs="Times New Roman"/>
        </w:rPr>
        <w:t xml:space="preserve"> </w:t>
      </w:r>
      <w:r>
        <w:rPr>
          <w:rFonts w:ascii="Sylfaen" w:hAnsi="Sylfaen" w:eastAsia="Sylfaen" w:cs="Sylfaen"/>
        </w:rPr>
        <w:t>წარმომადგენელთა</w:t>
      </w:r>
      <w:r>
        <w:rPr>
          <w:rFonts w:ascii="Times New Roman" w:hAnsi="Times New Roman" w:eastAsia="Times New Roman" w:cs="Times New Roman"/>
        </w:rPr>
        <w:t xml:space="preserve"> </w:t>
      </w:r>
      <w:r>
        <w:rPr>
          <w:rFonts w:ascii="Sylfaen" w:hAnsi="Sylfaen" w:eastAsia="Sylfaen" w:cs="Sylfaen"/>
        </w:rPr>
        <w:t>მიერ</w:t>
      </w:r>
      <w:r>
        <w:rPr>
          <w:rFonts w:ascii="Times New Roman" w:hAnsi="Times New Roman" w:eastAsia="Times New Roman" w:cs="Times New Roman"/>
        </w:rPr>
        <w:t xml:space="preserve">. </w:t>
      </w:r>
      <w:r>
        <w:rPr>
          <w:rFonts w:ascii="Sylfaen" w:hAnsi="Sylfaen" w:eastAsia="Sylfaen" w:cs="Sylfaen"/>
        </w:rPr>
        <w:t>არჩევნები</w:t>
      </w:r>
      <w:r>
        <w:rPr>
          <w:rFonts w:ascii="Times New Roman" w:hAnsi="Times New Roman" w:eastAsia="Times New Roman" w:cs="Times New Roman"/>
        </w:rPr>
        <w:t xml:space="preserve"> </w:t>
      </w:r>
      <w:r>
        <w:rPr>
          <w:rFonts w:ascii="Sylfaen" w:hAnsi="Sylfaen" w:eastAsia="Sylfaen" w:cs="Sylfaen"/>
        </w:rPr>
        <w:t>მოიპარა</w:t>
      </w:r>
      <w:r>
        <w:rPr>
          <w:rFonts w:ascii="Times New Roman" w:hAnsi="Times New Roman" w:eastAsia="Times New Roman" w:cs="Times New Roman"/>
        </w:rPr>
        <w:t xml:space="preserve"> </w:t>
      </w:r>
      <w:r>
        <w:rPr>
          <w:rFonts w:ascii="Sylfaen" w:hAnsi="Sylfaen" w:eastAsia="Sylfaen" w:cs="Sylfaen"/>
        </w:rPr>
        <w:t>ორმაგმა</w:t>
      </w:r>
      <w:r>
        <w:rPr>
          <w:rFonts w:ascii="Times New Roman" w:hAnsi="Times New Roman" w:eastAsia="Times New Roman" w:cs="Times New Roman"/>
        </w:rPr>
        <w:t xml:space="preserve"> </w:t>
      </w:r>
      <w:r>
        <w:rPr>
          <w:rFonts w:ascii="Sylfaen" w:hAnsi="Sylfaen" w:eastAsia="Sylfaen" w:cs="Sylfaen"/>
        </w:rPr>
        <w:t>ალიანსმა</w:t>
      </w:r>
      <w:r>
        <w:rPr>
          <w:rFonts w:ascii="Times New Roman" w:hAnsi="Times New Roman" w:eastAsia="Times New Roman" w:cs="Times New Roman"/>
        </w:rPr>
        <w:t xml:space="preserve"> — </w:t>
      </w:r>
      <w:r>
        <w:rPr>
          <w:rFonts w:ascii="Sylfaen" w:hAnsi="Sylfaen" w:eastAsia="Sylfaen" w:cs="Sylfaen"/>
        </w:rPr>
        <w:t>თავს</w:t>
      </w:r>
      <w:r>
        <w:rPr>
          <w:rFonts w:ascii="Times New Roman" w:hAnsi="Times New Roman" w:eastAsia="Times New Roman" w:cs="Times New Roman"/>
        </w:rPr>
        <w:t xml:space="preserve"> </w:t>
      </w:r>
      <w:r>
        <w:rPr>
          <w:rFonts w:ascii="Sylfaen" w:hAnsi="Sylfaen" w:eastAsia="Sylfaen" w:cs="Sylfaen"/>
        </w:rPr>
        <w:t>რესპუბლიკელებად</w:t>
      </w:r>
      <w:r>
        <w:rPr>
          <w:rFonts w:ascii="Times New Roman" w:hAnsi="Times New Roman" w:eastAsia="Times New Roman" w:cs="Times New Roman"/>
        </w:rPr>
        <w:t xml:space="preserve"> </w:t>
      </w:r>
      <w:r>
        <w:rPr>
          <w:rFonts w:ascii="Sylfaen" w:hAnsi="Sylfaen" w:eastAsia="Sylfaen" w:cs="Sylfaen"/>
        </w:rPr>
        <w:t>აცხადებს</w:t>
      </w:r>
      <w:r>
        <w:rPr>
          <w:rFonts w:ascii="Times New Roman" w:hAnsi="Times New Roman" w:eastAsia="Times New Roman" w:cs="Times New Roman"/>
        </w:rPr>
        <w:t xml:space="preserve"> </w:t>
      </w:r>
      <w:r>
        <w:rPr>
          <w:rFonts w:ascii="Sylfaen" w:hAnsi="Sylfaen" w:eastAsia="Sylfaen" w:cs="Sylfaen"/>
        </w:rPr>
        <w:t>გლობალისტები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გლობალისტი</w:t>
      </w:r>
      <w:r>
        <w:rPr>
          <w:rFonts w:ascii="Times New Roman" w:hAnsi="Times New Roman" w:eastAsia="Times New Roman" w:cs="Times New Roman"/>
        </w:rPr>
        <w:t xml:space="preserve"> </w:t>
      </w:r>
      <w:r>
        <w:rPr>
          <w:rFonts w:ascii="Sylfaen" w:hAnsi="Sylfaen" w:eastAsia="Sylfaen" w:cs="Sylfaen"/>
        </w:rPr>
        <w:t>დემოკრატები</w:t>
      </w:r>
      <w:r>
        <w:rPr>
          <w:rFonts w:ascii="Times New Roman" w:hAnsi="Times New Roman" w:eastAsia="Times New Roman" w:cs="Times New Roman"/>
        </w:rPr>
        <w:t xml:space="preserve"> — </w:t>
      </w:r>
      <w:r>
        <w:rPr>
          <w:rFonts w:ascii="Sylfaen" w:hAnsi="Sylfaen" w:eastAsia="Sylfaen" w:cs="Sylfaen"/>
        </w:rPr>
        <w:t>რომლებსაც</w:t>
      </w:r>
      <w:r>
        <w:rPr>
          <w:rFonts w:ascii="Times New Roman" w:hAnsi="Times New Roman" w:eastAsia="Times New Roman" w:cs="Times New Roman"/>
        </w:rPr>
        <w:t xml:space="preserve"> </w:t>
      </w:r>
      <w:r>
        <w:rPr>
          <w:rFonts w:ascii="Sylfaen" w:hAnsi="Sylfaen" w:eastAsia="Sylfaen" w:cs="Sylfaen"/>
        </w:rPr>
        <w:t>მხარს</w:t>
      </w:r>
      <w:r>
        <w:rPr>
          <w:rFonts w:ascii="Times New Roman" w:hAnsi="Times New Roman" w:eastAsia="Times New Roman" w:cs="Times New Roman"/>
        </w:rPr>
        <w:t xml:space="preserve"> </w:t>
      </w:r>
      <w:r>
        <w:rPr>
          <w:rFonts w:ascii="Sylfaen" w:hAnsi="Sylfaen" w:eastAsia="Sylfaen" w:cs="Sylfaen"/>
        </w:rPr>
        <w:t>უჭერდნენ</w:t>
      </w:r>
      <w:r>
        <w:rPr>
          <w:rFonts w:ascii="Times New Roman" w:hAnsi="Times New Roman" w:eastAsia="Times New Roman" w:cs="Times New Roman"/>
        </w:rPr>
        <w:t xml:space="preserve"> </w:t>
      </w:r>
      <w:r>
        <w:rPr>
          <w:rFonts w:ascii="Sylfaen" w:hAnsi="Sylfaen" w:eastAsia="Sylfaen" w:cs="Sylfaen"/>
        </w:rPr>
        <w:t>გლობალისტური</w:t>
      </w:r>
      <w:r>
        <w:rPr>
          <w:rFonts w:ascii="Times New Roman" w:hAnsi="Times New Roman" w:eastAsia="Times New Roman" w:cs="Times New Roman"/>
        </w:rPr>
        <w:t xml:space="preserve"> </w:t>
      </w:r>
      <w:r>
        <w:rPr>
          <w:rFonts w:ascii="Sylfaen" w:hAnsi="Sylfaen" w:eastAsia="Sylfaen" w:cs="Sylfaen"/>
        </w:rPr>
        <w:t>პროპაგანდისტული</w:t>
      </w:r>
      <w:r>
        <w:rPr>
          <w:rFonts w:ascii="Times New Roman" w:hAnsi="Times New Roman" w:eastAsia="Times New Roman" w:cs="Times New Roman"/>
        </w:rPr>
        <w:t xml:space="preserve"> </w:t>
      </w:r>
      <w:r>
        <w:rPr>
          <w:rFonts w:ascii="Sylfaen" w:hAnsi="Sylfaen" w:eastAsia="Sylfaen" w:cs="Sylfaen"/>
        </w:rPr>
        <w:t>მედია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გლობალისტი</w:t>
      </w:r>
      <w:r>
        <w:rPr>
          <w:rFonts w:ascii="Times New Roman" w:hAnsi="Times New Roman" w:eastAsia="Times New Roman" w:cs="Times New Roman"/>
        </w:rPr>
        <w:t xml:space="preserve"> </w:t>
      </w:r>
      <w:r>
        <w:rPr>
          <w:rFonts w:ascii="Sylfaen" w:hAnsi="Sylfaen" w:eastAsia="Sylfaen" w:cs="Sylfaen"/>
        </w:rPr>
        <w:t>ვაჭარნი</w:t>
      </w:r>
      <w:r>
        <w:rPr>
          <w:rFonts w:ascii="Times New Roman" w:hAnsi="Times New Roman" w:eastAsia="Times New Roman" w:cs="Times New Roman"/>
        </w:rPr>
        <w:t xml:space="preserve">. </w:t>
      </w:r>
      <w:r>
        <w:rPr>
          <w:rFonts w:ascii="Sylfaen" w:hAnsi="Sylfaen" w:eastAsia="Sylfaen" w:cs="Sylfaen"/>
        </w:rPr>
        <w:t>გზავნილი</w:t>
      </w:r>
      <w:r>
        <w:rPr>
          <w:rFonts w:ascii="Times New Roman" w:hAnsi="Times New Roman" w:eastAsia="Times New Roman" w:cs="Times New Roman"/>
        </w:rPr>
        <w:t xml:space="preserve"> </w:t>
      </w:r>
      <w:r>
        <w:rPr>
          <w:rFonts w:ascii="Sylfaen" w:hAnsi="Sylfaen" w:eastAsia="Sylfaen" w:cs="Sylfaen"/>
        </w:rPr>
        <w:t>მოიპარა</w:t>
      </w:r>
      <w:r>
        <w:rPr>
          <w:rFonts w:ascii="Times New Roman" w:hAnsi="Times New Roman" w:eastAsia="Times New Roman" w:cs="Times New Roman"/>
        </w:rPr>
        <w:t xml:space="preserve"> </w:t>
      </w:r>
      <w:r>
        <w:rPr>
          <w:rFonts w:ascii="Sylfaen" w:hAnsi="Sylfaen" w:eastAsia="Sylfaen" w:cs="Sylfaen"/>
        </w:rPr>
        <w:t>სამხრეთიდან</w:t>
      </w:r>
      <w:r>
        <w:rPr>
          <w:rFonts w:ascii="Times New Roman" w:hAnsi="Times New Roman" w:eastAsia="Times New Roman" w:cs="Times New Roman"/>
        </w:rPr>
        <w:t xml:space="preserve"> </w:t>
      </w:r>
      <w:r>
        <w:rPr>
          <w:rFonts w:ascii="Sylfaen" w:hAnsi="Sylfaen" w:eastAsia="Sylfaen" w:cs="Sylfaen"/>
        </w:rPr>
        <w:t>ერთმა</w:t>
      </w:r>
      <w:r>
        <w:rPr>
          <w:rFonts w:ascii="Times New Roman" w:hAnsi="Times New Roman" w:eastAsia="Times New Roman" w:cs="Times New Roman"/>
        </w:rPr>
        <w:t xml:space="preserve"> </w:t>
      </w:r>
      <w:r>
        <w:rPr>
          <w:rFonts w:ascii="Sylfaen" w:hAnsi="Sylfaen" w:eastAsia="Sylfaen" w:cs="Sylfaen"/>
        </w:rPr>
        <w:t>დაბალტანიანმა</w:t>
      </w:r>
      <w:r>
        <w:rPr>
          <w:rFonts w:ascii="Times New Roman" w:hAnsi="Times New Roman" w:eastAsia="Times New Roman" w:cs="Times New Roman"/>
        </w:rPr>
        <w:t xml:space="preserve"> </w:t>
      </w:r>
      <w:r>
        <w:rPr>
          <w:rFonts w:ascii="Sylfaen" w:hAnsi="Sylfaen" w:eastAsia="Sylfaen" w:cs="Sylfaen"/>
        </w:rPr>
        <w:t>დაუქორწინებელმა</w:t>
      </w:r>
      <w:r>
        <w:rPr>
          <w:rFonts w:ascii="Times New Roman" w:hAnsi="Times New Roman" w:eastAsia="Times New Roman" w:cs="Times New Roman"/>
        </w:rPr>
        <w:t xml:space="preserve"> </w:t>
      </w:r>
      <w:r>
        <w:rPr>
          <w:rFonts w:ascii="Sylfaen" w:hAnsi="Sylfaen" w:eastAsia="Sylfaen" w:cs="Sylfaen"/>
        </w:rPr>
        <w:t>გოგონამ</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უელსიდან</w:t>
      </w:r>
      <w:r>
        <w:rPr>
          <w:rFonts w:ascii="Times New Roman" w:hAnsi="Times New Roman" w:eastAsia="Times New Roman" w:cs="Times New Roman"/>
        </w:rPr>
        <w:t xml:space="preserve"> </w:t>
      </w:r>
      <w:r>
        <w:rPr>
          <w:rFonts w:ascii="Sylfaen" w:hAnsi="Sylfaen" w:eastAsia="Sylfaen" w:cs="Sylfaen"/>
        </w:rPr>
        <w:t>ერთმა</w:t>
      </w:r>
      <w:r>
        <w:rPr>
          <w:rFonts w:ascii="Times New Roman" w:hAnsi="Times New Roman" w:eastAsia="Times New Roman" w:cs="Times New Roman"/>
        </w:rPr>
        <w:t xml:space="preserve"> </w:t>
      </w:r>
      <w:r>
        <w:rPr>
          <w:rFonts w:ascii="Sylfaen" w:hAnsi="Sylfaen" w:eastAsia="Sylfaen" w:cs="Sylfaen"/>
        </w:rPr>
        <w:t>დაბალტანიანმა</w:t>
      </w:r>
      <w:r>
        <w:rPr>
          <w:rFonts w:ascii="Times New Roman" w:hAnsi="Times New Roman" w:eastAsia="Times New Roman" w:cs="Times New Roman"/>
        </w:rPr>
        <w:t xml:space="preserve"> </w:t>
      </w:r>
      <w:r>
        <w:rPr>
          <w:rFonts w:ascii="Sylfaen" w:hAnsi="Sylfaen" w:eastAsia="Sylfaen" w:cs="Sylfaen"/>
        </w:rPr>
        <w:t>განქორწინებულმა</w:t>
      </w:r>
      <w:r>
        <w:rPr>
          <w:rFonts w:ascii="Times New Roman" w:hAnsi="Times New Roman" w:eastAsia="Times New Roman" w:cs="Times New Roman"/>
        </w:rPr>
        <w:t xml:space="preserve"> </w:t>
      </w:r>
      <w:r>
        <w:rPr>
          <w:rFonts w:ascii="Sylfaen" w:hAnsi="Sylfaen" w:eastAsia="Sylfaen" w:cs="Sylfaen"/>
        </w:rPr>
        <w:t>ბიჭმა</w:t>
      </w:r>
      <w:r>
        <w:rPr>
          <w:rFonts w:ascii="Times New Roman" w:hAnsi="Times New Roman" w:eastAsia="Times New Roman" w:cs="Times New Roman"/>
        </w:rPr>
        <w:t xml:space="preserve">, </w:t>
      </w:r>
      <w:r>
        <w:rPr>
          <w:rFonts w:ascii="Sylfaen" w:hAnsi="Sylfaen" w:eastAsia="Sylfaen" w:cs="Sylfaen"/>
        </w:rPr>
        <w:t>რომელთა</w:t>
      </w:r>
      <w:r>
        <w:rPr>
          <w:rFonts w:ascii="Times New Roman" w:hAnsi="Times New Roman" w:eastAsia="Times New Roman" w:cs="Times New Roman"/>
        </w:rPr>
        <w:t xml:space="preserve"> </w:t>
      </w:r>
      <w:r>
        <w:rPr>
          <w:rFonts w:ascii="Sylfaen" w:hAnsi="Sylfaen" w:eastAsia="Sylfaen" w:cs="Sylfaen"/>
        </w:rPr>
        <w:t>ფარული</w:t>
      </w:r>
      <w:r>
        <w:rPr>
          <w:rFonts w:ascii="Times New Roman" w:hAnsi="Times New Roman" w:eastAsia="Times New Roman" w:cs="Times New Roman"/>
        </w:rPr>
        <w:t xml:space="preserve"> </w:t>
      </w:r>
      <w:r>
        <w:rPr>
          <w:rFonts w:ascii="Sylfaen" w:hAnsi="Sylfaen" w:eastAsia="Sylfaen" w:cs="Sylfaen"/>
        </w:rPr>
        <w:t>მიზანი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გეი</w:t>
      </w:r>
      <w:r>
        <w:rPr>
          <w:rFonts w:ascii="Times New Roman" w:hAnsi="Times New Roman" w:eastAsia="Times New Roman" w:cs="Times New Roman"/>
        </w:rPr>
        <w:t>-</w:t>
      </w:r>
      <w:r>
        <w:rPr>
          <w:rFonts w:ascii="Sylfaen" w:hAnsi="Sylfaen" w:eastAsia="Sylfaen" w:cs="Sylfaen"/>
        </w:rPr>
        <w:t>დღის</w:t>
      </w:r>
      <w:r>
        <w:rPr>
          <w:rFonts w:ascii="Times New Roman" w:hAnsi="Times New Roman" w:eastAsia="Times New Roman" w:cs="Times New Roman"/>
        </w:rPr>
        <w:t xml:space="preserve"> </w:t>
      </w:r>
      <w:r>
        <w:rPr>
          <w:rFonts w:ascii="Sylfaen" w:hAnsi="Sylfaen" w:eastAsia="Sylfaen" w:cs="Sylfaen"/>
        </w:rPr>
        <w:t>წესრიგის</w:t>
      </w:r>
      <w:r>
        <w:rPr>
          <w:rFonts w:ascii="Times New Roman" w:hAnsi="Times New Roman" w:eastAsia="Times New Roman" w:cs="Times New Roman"/>
        </w:rPr>
        <w:t xml:space="preserve"> </w:t>
      </w:r>
      <w:r>
        <w:rPr>
          <w:rFonts w:ascii="Sylfaen" w:hAnsi="Sylfaen" w:eastAsia="Sylfaen" w:cs="Sylfaen"/>
        </w:rPr>
        <w:t>შემოტანა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ხელშეწყობა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ცოდვის</w:t>
      </w:r>
      <w:r>
        <w:rPr>
          <w:rFonts w:ascii="Times New Roman" w:hAnsi="Times New Roman" w:eastAsia="Times New Roman" w:cs="Times New Roman"/>
        </w:rPr>
        <w:t xml:space="preserve"> </w:t>
      </w:r>
      <w:r>
        <w:rPr>
          <w:rFonts w:ascii="Sylfaen" w:hAnsi="Sylfaen" w:eastAsia="Sylfaen" w:cs="Sylfaen"/>
        </w:rPr>
        <w:t>კაცისათვის</w:t>
      </w:r>
      <w:r>
        <w:rPr>
          <w:rFonts w:ascii="Times New Roman" w:hAnsi="Times New Roman" w:eastAsia="Times New Roman" w:cs="Times New Roman"/>
        </w:rPr>
        <w:t xml:space="preserve">“ </w:t>
      </w:r>
      <w:r>
        <w:rPr>
          <w:rFonts w:ascii="Sylfaen" w:hAnsi="Sylfaen" w:eastAsia="Sylfaen" w:cs="Sylfaen"/>
        </w:rPr>
        <w:t>ბოდიშის</w:t>
      </w:r>
      <w:r>
        <w:rPr>
          <w:rFonts w:ascii="Times New Roman" w:hAnsi="Times New Roman" w:eastAsia="Times New Roman" w:cs="Times New Roman"/>
        </w:rPr>
        <w:t xml:space="preserve"> </w:t>
      </w:r>
      <w:r>
        <w:rPr>
          <w:rFonts w:ascii="Sylfaen" w:hAnsi="Sylfaen" w:eastAsia="Sylfaen" w:cs="Sylfaen"/>
        </w:rPr>
        <w:t>მოხდა</w:t>
      </w:r>
      <w:r>
        <w:rPr>
          <w:rFonts w:ascii="Times New Roman" w:hAnsi="Times New Roman" w:eastAsia="Times New Roman" w:cs="Times New Roman"/>
        </w:rPr>
        <w:t>. Future for America-</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ლიდერს</w:t>
      </w:r>
      <w:r>
        <w:rPr>
          <w:rFonts w:ascii="Times New Roman" w:hAnsi="Times New Roman" w:eastAsia="Times New Roman" w:cs="Times New Roman"/>
        </w:rPr>
        <w:t xml:space="preserve"> </w:t>
      </w:r>
      <w:r>
        <w:rPr>
          <w:rFonts w:ascii="Sylfaen" w:hAnsi="Sylfaen" w:eastAsia="Sylfaen" w:cs="Sylfaen"/>
        </w:rPr>
        <w:t>ეკისრება</w:t>
      </w:r>
      <w:r>
        <w:rPr>
          <w:rFonts w:ascii="Times New Roman" w:hAnsi="Times New Roman" w:eastAsia="Times New Roman" w:cs="Times New Roman"/>
        </w:rPr>
        <w:t xml:space="preserve"> </w:t>
      </w:r>
      <w:r>
        <w:rPr>
          <w:rFonts w:ascii="Sylfaen" w:hAnsi="Sylfaen" w:eastAsia="Sylfaen" w:cs="Sylfaen"/>
        </w:rPr>
        <w:t>მთელი</w:t>
      </w:r>
      <w:r>
        <w:rPr>
          <w:rFonts w:ascii="Times New Roman" w:hAnsi="Times New Roman" w:eastAsia="Times New Roman" w:cs="Times New Roman"/>
        </w:rPr>
        <w:t xml:space="preserve"> </w:t>
      </w:r>
      <w:r>
        <w:rPr>
          <w:rFonts w:ascii="Sylfaen" w:hAnsi="Sylfaen" w:eastAsia="Sylfaen" w:cs="Sylfaen"/>
        </w:rPr>
        <w:t>ბრალი</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სატანური</w:t>
      </w:r>
      <w:r>
        <w:rPr>
          <w:rFonts w:ascii="Times New Roman" w:hAnsi="Times New Roman" w:eastAsia="Times New Roman" w:cs="Times New Roman"/>
        </w:rPr>
        <w:t xml:space="preserve"> </w:t>
      </w:r>
      <w:r>
        <w:rPr>
          <w:rFonts w:ascii="Sylfaen" w:hAnsi="Sylfaen" w:eastAsia="Sylfaen" w:cs="Sylfaen"/>
        </w:rPr>
        <w:t>შეღწევისთვის</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მას</w:t>
      </w:r>
      <w:r>
        <w:rPr>
          <w:rFonts w:ascii="Times New Roman" w:hAnsi="Times New Roman" w:eastAsia="Times New Roman" w:cs="Times New Roman"/>
        </w:rPr>
        <w:t xml:space="preserve"> </w:t>
      </w:r>
      <w:r>
        <w:rPr>
          <w:rFonts w:ascii="Sylfaen" w:hAnsi="Sylfaen" w:eastAsia="Sylfaen" w:cs="Sylfaen"/>
        </w:rPr>
        <w:t>ევალებოდა</w:t>
      </w:r>
      <w:r>
        <w:rPr>
          <w:rFonts w:ascii="Times New Roman" w:hAnsi="Times New Roman" w:eastAsia="Times New Roman" w:cs="Times New Roman"/>
        </w:rPr>
        <w:t xml:space="preserve"> </w:t>
      </w:r>
      <w:r>
        <w:rPr>
          <w:rFonts w:ascii="Sylfaen" w:hAnsi="Sylfaen" w:eastAsia="Sylfaen" w:cs="Sylfaen"/>
        </w:rPr>
        <w:t>მოძრაობის</w:t>
      </w:r>
      <w:r>
        <w:rPr>
          <w:rFonts w:ascii="Times New Roman" w:hAnsi="Times New Roman" w:eastAsia="Times New Roman" w:cs="Times New Roman"/>
        </w:rPr>
        <w:t xml:space="preserve"> </w:t>
      </w:r>
      <w:r>
        <w:rPr>
          <w:rFonts w:ascii="Sylfaen" w:hAnsi="Sylfaen" w:eastAsia="Sylfaen" w:cs="Sylfaen"/>
        </w:rPr>
        <w:t>დაცვა</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მეტისმეტად</w:t>
      </w:r>
      <w:r>
        <w:rPr>
          <w:rFonts w:ascii="Times New Roman" w:hAnsi="Times New Roman" w:eastAsia="Times New Roman" w:cs="Times New Roman"/>
        </w:rPr>
        <w:t xml:space="preserve"> </w:t>
      </w:r>
      <w:r>
        <w:rPr>
          <w:rFonts w:ascii="Sylfaen" w:hAnsi="Sylfaen" w:eastAsia="Sylfaen" w:cs="Sylfaen"/>
        </w:rPr>
        <w:t>მზად</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ეწმინდურო</w:t>
      </w:r>
      <w:r>
        <w:rPr>
          <w:rFonts w:ascii="Times New Roman" w:hAnsi="Times New Roman" w:eastAsia="Times New Roman" w:cs="Times New Roman"/>
        </w:rPr>
        <w:t xml:space="preserve"> </w:t>
      </w:r>
      <w:r>
        <w:rPr>
          <w:rFonts w:ascii="Sylfaen" w:hAnsi="Sylfaen" w:eastAsia="Sylfaen" w:cs="Sylfaen"/>
        </w:rPr>
        <w:t>მაცნეებს</w:t>
      </w:r>
      <w:r>
        <w:rPr>
          <w:rFonts w:ascii="Times New Roman" w:hAnsi="Times New Roman" w:eastAsia="Times New Roman" w:cs="Times New Roman"/>
        </w:rPr>
        <w:t xml:space="preserve"> </w:t>
      </w:r>
      <w:r>
        <w:rPr>
          <w:rFonts w:ascii="Sylfaen" w:hAnsi="Sylfaen" w:eastAsia="Sylfaen" w:cs="Sylfaen"/>
        </w:rPr>
        <w:t>ხელმძღვანელობის</w:t>
      </w:r>
      <w:r>
        <w:rPr>
          <w:rFonts w:ascii="Times New Roman" w:hAnsi="Times New Roman" w:eastAsia="Times New Roman" w:cs="Times New Roman"/>
        </w:rPr>
        <w:t xml:space="preserve"> </w:t>
      </w:r>
      <w:r>
        <w:rPr>
          <w:rFonts w:ascii="Sylfaen" w:hAnsi="Sylfaen" w:eastAsia="Sylfaen" w:cs="Sylfaen"/>
        </w:rPr>
        <w:t>პოზიცია</w:t>
      </w:r>
      <w:r>
        <w:rPr>
          <w:rFonts w:ascii="Times New Roman" w:hAnsi="Times New Roman" w:eastAsia="Times New Roman" w:cs="Times New Roman"/>
        </w:rPr>
        <w:t xml:space="preserve"> </w:t>
      </w:r>
      <w:r>
        <w:rPr>
          <w:rFonts w:ascii="Sylfaen" w:hAnsi="Sylfaen" w:eastAsia="Sylfaen" w:cs="Sylfaen"/>
        </w:rPr>
        <w:t>დაეკავებინათ</w:t>
      </w:r>
      <w:r>
        <w:rPr>
          <w:rFonts w:ascii="Times New Roman" w:hAnsi="Times New Roman" w:eastAsia="Times New Roman" w:cs="Times New Roman"/>
        </w:rPr>
        <w:t xml:space="preserve">. </w:t>
      </w:r>
      <w:r>
        <w:rPr>
          <w:rFonts w:ascii="Sylfaen" w:hAnsi="Sylfaen" w:eastAsia="Sylfaen" w:cs="Sylfaen"/>
        </w:rPr>
        <w:t>მოპარული</w:t>
      </w:r>
      <w:r>
        <w:rPr>
          <w:rFonts w:ascii="Times New Roman" w:hAnsi="Times New Roman" w:eastAsia="Times New Roman" w:cs="Times New Roman"/>
        </w:rPr>
        <w:t xml:space="preserve"> </w:t>
      </w:r>
      <w:r>
        <w:rPr>
          <w:rFonts w:ascii="Sylfaen" w:hAnsi="Sylfaen" w:eastAsia="Sylfaen" w:cs="Sylfaen"/>
        </w:rPr>
        <w:t>არჩევნებისთვის</w:t>
      </w:r>
      <w:r>
        <w:rPr>
          <w:rFonts w:ascii="Times New Roman" w:hAnsi="Times New Roman" w:eastAsia="Times New Roman" w:cs="Times New Roman"/>
        </w:rPr>
        <w:t xml:space="preserve"> </w:t>
      </w:r>
      <w:r>
        <w:rPr>
          <w:rFonts w:ascii="Sylfaen" w:hAnsi="Sylfaen" w:eastAsia="Sylfaen" w:cs="Sylfaen"/>
        </w:rPr>
        <w:t>დონალდ</w:t>
      </w:r>
      <w:r>
        <w:rPr>
          <w:rFonts w:ascii="Times New Roman" w:hAnsi="Times New Roman" w:eastAsia="Times New Roman" w:cs="Times New Roman"/>
        </w:rPr>
        <w:t xml:space="preserve"> </w:t>
      </w:r>
      <w:r>
        <w:rPr>
          <w:rFonts w:ascii="Sylfaen" w:hAnsi="Sylfaen" w:eastAsia="Sylfaen" w:cs="Sylfaen"/>
        </w:rPr>
        <w:t>ტრამპიც</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დამნაშავე</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ვისაც</w:t>
      </w:r>
      <w:r>
        <w:rPr>
          <w:rFonts w:ascii="Times New Roman" w:hAnsi="Times New Roman" w:eastAsia="Times New Roman" w:cs="Times New Roman"/>
        </w:rPr>
        <w:t xml:space="preserve"> </w:t>
      </w:r>
      <w:r>
        <w:rPr>
          <w:rFonts w:ascii="Sylfaen" w:hAnsi="Sylfaen" w:eastAsia="Sylfaen" w:cs="Sylfaen"/>
        </w:rPr>
        <w:t>მან</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ძალაუფლების</w:t>
      </w:r>
      <w:r>
        <w:rPr>
          <w:rFonts w:ascii="Times New Roman" w:hAnsi="Times New Roman" w:eastAsia="Times New Roman" w:cs="Times New Roman"/>
        </w:rPr>
        <w:t xml:space="preserve"> </w:t>
      </w:r>
      <w:r>
        <w:rPr>
          <w:rFonts w:ascii="Sylfaen" w:hAnsi="Sylfaen" w:eastAsia="Sylfaen" w:cs="Sylfaen"/>
        </w:rPr>
        <w:t>შინაგან</w:t>
      </w:r>
      <w:r>
        <w:rPr>
          <w:rFonts w:ascii="Times New Roman" w:hAnsi="Times New Roman" w:eastAsia="Times New Roman" w:cs="Times New Roman"/>
        </w:rPr>
        <w:t xml:space="preserve"> </w:t>
      </w:r>
      <w:r>
        <w:rPr>
          <w:rFonts w:ascii="Sylfaen" w:hAnsi="Sylfaen" w:eastAsia="Sylfaen" w:cs="Sylfaen"/>
        </w:rPr>
        <w:t>წრეში</w:t>
      </w:r>
      <w:r>
        <w:rPr>
          <w:rFonts w:ascii="Times New Roman" w:hAnsi="Times New Roman" w:eastAsia="Times New Roman" w:cs="Times New Roman"/>
        </w:rPr>
        <w:t xml:space="preserve"> </w:t>
      </w:r>
      <w:r>
        <w:rPr>
          <w:rFonts w:ascii="Sylfaen" w:hAnsi="Sylfaen" w:eastAsia="Sylfaen" w:cs="Sylfaen"/>
        </w:rPr>
        <w:t>შესვლის</w:t>
      </w:r>
      <w:r>
        <w:rPr>
          <w:rFonts w:ascii="Times New Roman" w:hAnsi="Times New Roman" w:eastAsia="Times New Roman" w:cs="Times New Roman"/>
        </w:rPr>
        <w:t xml:space="preserve"> </w:t>
      </w:r>
      <w:r>
        <w:rPr>
          <w:rFonts w:ascii="Sylfaen" w:hAnsi="Sylfaen" w:eastAsia="Sylfaen" w:cs="Sylfaen"/>
        </w:rPr>
        <w:t>ნება</w:t>
      </w:r>
      <w:r>
        <w:rPr>
          <w:rFonts w:ascii="Times New Roman" w:hAnsi="Times New Roman" w:eastAsia="Times New Roman" w:cs="Times New Roman"/>
        </w:rPr>
        <w:t xml:space="preserve"> </w:t>
      </w:r>
      <w:r>
        <w:rPr>
          <w:rFonts w:ascii="Sylfaen" w:hAnsi="Sylfaen" w:eastAsia="Sylfaen" w:cs="Sylfaen"/>
        </w:rPr>
        <w:t>დართო</w:t>
      </w:r>
      <w:r>
        <w:rPr>
          <w:rFonts w:ascii="Times New Roman" w:hAnsi="Times New Roman" w:eastAsia="Times New Roman" w:cs="Times New Roman"/>
        </w:rPr>
        <w:t xml:space="preserve">, </w:t>
      </w:r>
      <w:r>
        <w:rPr>
          <w:rFonts w:ascii="Sylfaen" w:hAnsi="Sylfaen" w:eastAsia="Sylfaen" w:cs="Sylfaen"/>
        </w:rPr>
        <w:t>განზრახ</w:t>
      </w:r>
      <w:r>
        <w:rPr>
          <w:rFonts w:ascii="Times New Roman" w:hAnsi="Times New Roman" w:eastAsia="Times New Roman" w:cs="Times New Roman"/>
        </w:rPr>
        <w:t xml:space="preserve"> </w:t>
      </w:r>
      <w:r>
        <w:rPr>
          <w:rFonts w:ascii="Sylfaen" w:hAnsi="Sylfaen" w:eastAsia="Sylfaen" w:cs="Sylfaen"/>
        </w:rPr>
        <w:t>უთხრიდნენ</w:t>
      </w:r>
      <w:r>
        <w:rPr>
          <w:rFonts w:ascii="Times New Roman" w:hAnsi="Times New Roman" w:eastAsia="Times New Roman" w:cs="Times New Roman"/>
        </w:rPr>
        <w:t xml:space="preserve"> </w:t>
      </w:r>
      <w:r>
        <w:rPr>
          <w:rFonts w:ascii="Sylfaen" w:hAnsi="Sylfaen" w:eastAsia="Sylfaen" w:cs="Sylfaen"/>
        </w:rPr>
        <w:t>ძირს</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საქმეს</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მას</w:t>
      </w:r>
      <w:r>
        <w:rPr>
          <w:rFonts w:ascii="Times New Roman" w:hAnsi="Times New Roman" w:eastAsia="Times New Roman" w:cs="Times New Roman"/>
        </w:rPr>
        <w:t xml:space="preserve"> </w:t>
      </w:r>
      <w:r>
        <w:rPr>
          <w:rFonts w:ascii="Sylfaen" w:hAnsi="Sylfaen" w:eastAsia="Sylfaen" w:cs="Sylfaen"/>
        </w:rPr>
        <w:t>ეკისრა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mwaka wa 2022, Donald Trump yatangije ukwiyamamaza kwiwe kwa gatatu, kandi mu mwaka wa 2023 “ijwi ry’uwusemerera mu bugaragwa” ritangura kurungikira ubutumwa amashengero. Vuba aha, “ibuye” (ndarisobanura ko ari abo bari hanze y’“ukuri kw’iki gihe”) ryarasemerereye), uno kumbure afise ubwenge bukarishe kuruta ubundi mu mimerere ya politike iriho ubu mu ruhame, yavuze ukuri kumwe kumwe kuzuye ugutahura kwimbitse cane. Izina ryiwe ni Victor Davis Hanson, kandi nimba uriko urakurikirana ivyabaye biriko birakikiza kandi ukagereranya ivyo vyabaye n’ivyo Ijambo ryiwe ryavuze mbere, rero Victor Davis Hanson ni rimwe muri ayo “mabuye,” ariko arasubiramwo neza na neza ubutumwa nyene wizeye ko uriko urabwiga.</w:t>
      </w:r>
    </w:p>
    <w:p>
      <w:pPr>
        <w:pStyle w:val="ArticleScripture"/>
        <w:jc w:val="left"/>
      </w:pPr>
      <w:r>
        <w:rPr>
          <w:rFonts w:ascii="Times New Roman" w:hAnsi="Times New Roman" w:eastAsia="Times New Roman" w:cs="Times New Roman"/>
        </w:rPr>
        <w:t>“Jisu nunkichi baksaki zungkhamro janangko guktangko sualrangko anchingni nikna skang ong∙enga, aro uarangko Uni kattao agansoaha baksa toatna man∙china gita pilak dake skie ra∙na nangnikenga, jedakode anching bon∙kamgipa salrango janggi tangenga ine ma∙sina man∙gen. Anchingni Biblirang nangnika, aro uarango maiko seaha, uko ma∙sina nangnika. Aganchakani kattarangko gisik nangbee skie ra∙gipa skiani mande rongtalgipa bebeo pe∙e mesokani rangko man∙gen, maina Jisu indine aganaha, ‘Na∙a katta bebe ong∙a.’” Signs of the Times, October 1, 1894.</w:t>
      </w:r>
    </w:p>
    <w:p>
      <w:pPr>
        <w:pStyle w:val="ArticleBody"/>
        <w:jc w:val="left"/>
      </w:pPr>
      <w:r>
        <w:rPr>
          <w:rFonts w:ascii="Times New Roman" w:hAnsi="Times New Roman" w:eastAsia="Times New Roman" w:cs="Times New Roman"/>
        </w:rPr>
        <w:t>Dans un entretien publié par @FreyjaTarte sur X.com, Hanson a commencé par déclarer : « Ils [les démocrates] considèrent Trump comme un vampire. » Il poursuit en évoquant la crainte des démocrates de voir Donald Trump être de nouveau élu. Je n’ai aucune raison de croire que Hanson comprenait que, selon le chapitre onze de l’Apocalypse, Trump est ressuscité (comme un vampire), et que, lorsque cela s’est produit, ceux qui s’étaient auparavant réjouis de sa mort seraient saisis de crainte. Pourtant, c’est bien ce qu’il met en évidence dans l’ensemble de son commentaire.</w:t>
      </w:r>
    </w:p>
    <w:p>
      <w:pPr>
        <w:pStyle w:val="ArticleScripture"/>
        <w:jc w:val="left"/>
      </w:pPr>
      <w:r>
        <w:rPr>
          <w:rFonts w:ascii="Times New Roman" w:hAnsi="Times New Roman" w:eastAsia="Times New Roman" w:cs="Times New Roman"/>
        </w:rPr>
        <w:t>Et après trois jours et demi, l’Esprit de vie venu de Dieu entra en eux, et ils se tinrent sur leurs pieds; et une grande crainte s’empara de ceux qui les voyaient. Apocalypse 11:11.</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“We have reached the period foretold in these scriptures. The time of the end is come, the visions of the prophets are unsealed, and their solemn warnings point us to our Lord’s coming in glory as near at hand.</w:t>
      </w:r>
    </w:p>
    <w:p>
      <w:pPr>
        <w:pStyle w:val="ArticleScripture"/>
        <w:jc w:val="left"/>
      </w:pPr>
      <w:r>
        <w:rPr>
          <w:rFonts w:ascii="Microsoft YaHei" w:hAnsi="Microsoft YaHei" w:eastAsia="Microsoft YaHei" w:cs="Microsoft YaHei"/>
        </w:rPr>
        <w:t>「</w:t>
      </w:r>
      <w:r>
        <w:rPr>
          <w:rFonts w:ascii="MS Gothic" w:hAnsi="MS Gothic" w:eastAsia="MS Gothic" w:cs="MS Gothic"/>
        </w:rPr>
        <w:t>ユダヤ</w:t>
      </w:r>
      <w:r>
        <w:rPr>
          <w:rFonts w:ascii="Microsoft YaHei" w:hAnsi="Microsoft YaHei" w:eastAsia="Microsoft YaHei" w:cs="Microsoft YaHei"/>
        </w:rPr>
        <w:t>人</w:t>
      </w:r>
      <w:r>
        <w:rPr>
          <w:rFonts w:ascii="MS Gothic" w:hAnsi="MS Gothic" w:eastAsia="MS Gothic" w:cs="MS Gothic"/>
        </w:rPr>
        <w:t>たちは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御言葉</w:t>
      </w:r>
      <w:r>
        <w:rPr>
          <w:rFonts w:ascii="MS Gothic" w:hAnsi="MS Gothic" w:eastAsia="MS Gothic" w:cs="MS Gothic"/>
        </w:rPr>
        <w:t>を</w:t>
      </w:r>
      <w:r>
        <w:rPr>
          <w:rFonts w:ascii="Microsoft YaHei" w:hAnsi="Microsoft YaHei" w:eastAsia="Microsoft YaHei" w:cs="Microsoft YaHei"/>
        </w:rPr>
        <w:t>誤</w:t>
      </w:r>
      <w:r>
        <w:rPr>
          <w:rFonts w:ascii="MS Gothic" w:hAnsi="MS Gothic" w:eastAsia="MS Gothic" w:cs="MS Gothic"/>
        </w:rPr>
        <w:t>って</w:t>
      </w:r>
      <w:r>
        <w:rPr>
          <w:rFonts w:ascii="Microsoft YaHei" w:hAnsi="Microsoft YaHei" w:eastAsia="Microsoft YaHei" w:cs="Microsoft YaHei"/>
        </w:rPr>
        <w:t>解釈</w:t>
      </w:r>
      <w:r>
        <w:rPr>
          <w:rFonts w:ascii="MS Gothic" w:hAnsi="MS Gothic" w:eastAsia="MS Gothic" w:cs="MS Gothic"/>
        </w:rPr>
        <w:t>し</w:t>
      </w:r>
      <w:r>
        <w:rPr>
          <w:rFonts w:ascii="Microsoft YaHei" w:hAnsi="Microsoft YaHei" w:eastAsia="Microsoft YaHei" w:cs="Microsoft YaHei"/>
        </w:rPr>
        <w:t>、誤</w:t>
      </w:r>
      <w:r>
        <w:rPr>
          <w:rFonts w:ascii="MS Gothic" w:hAnsi="MS Gothic" w:eastAsia="MS Gothic" w:cs="MS Gothic"/>
        </w:rPr>
        <w:t>って</w:t>
      </w:r>
      <w:r>
        <w:rPr>
          <w:rFonts w:ascii="Microsoft YaHei" w:hAnsi="Microsoft YaHei" w:eastAsia="Microsoft YaHei" w:cs="Microsoft YaHei"/>
        </w:rPr>
        <w:t>適用</w:t>
      </w:r>
      <w:r>
        <w:rPr>
          <w:rFonts w:ascii="MS Gothic" w:hAnsi="MS Gothic" w:eastAsia="MS Gothic" w:cs="MS Gothic"/>
        </w:rPr>
        <w:t>し</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顧</w:t>
      </w:r>
      <w:r>
        <w:rPr>
          <w:rFonts w:ascii="MS Gothic" w:hAnsi="MS Gothic" w:eastAsia="MS Gothic" w:cs="MS Gothic"/>
        </w:rPr>
        <w:t>みられる</w:t>
      </w:r>
      <w:r>
        <w:rPr>
          <w:rFonts w:ascii="Microsoft YaHei" w:hAnsi="Microsoft YaHei" w:eastAsia="Microsoft YaHei" w:cs="Microsoft YaHei"/>
        </w:rPr>
        <w:t>時</w:t>
      </w:r>
      <w:r>
        <w:rPr>
          <w:rFonts w:ascii="MS Gothic" w:hAnsi="MS Gothic" w:eastAsia="MS Gothic" w:cs="MS Gothic"/>
        </w:rPr>
        <w:t>を</w:t>
      </w:r>
      <w:r>
        <w:rPr>
          <w:rFonts w:ascii="Microsoft YaHei" w:hAnsi="Microsoft YaHei" w:eastAsia="Microsoft YaHei" w:cs="Microsoft YaHei"/>
        </w:rPr>
        <w:t>知</w:t>
      </w:r>
      <w:r>
        <w:rPr>
          <w:rFonts w:ascii="MS Gothic" w:hAnsi="MS Gothic" w:eastAsia="MS Gothic" w:cs="MS Gothic"/>
        </w:rPr>
        <w:t>らなかった</w:t>
      </w:r>
      <w:r>
        <w:rPr>
          <w:rFonts w:ascii="Times New Roman" w:hAnsi="Times New Roman" w:eastAsia="Times New Roman" w:cs="Times New Roman"/>
        </w:rPr>
        <w:t>.</w:t>
      </w:r>
      <w:r>
        <w:rPr>
          <w:rFonts w:ascii="MS Gothic" w:hAnsi="MS Gothic" w:eastAsia="MS Gothic" w:cs="MS Gothic"/>
        </w:rPr>
        <w:t>キリストとその</w:t>
      </w:r>
      <w:r>
        <w:rPr>
          <w:rFonts w:ascii="Microsoft YaHei" w:hAnsi="Microsoft YaHei" w:eastAsia="Microsoft YaHei" w:cs="Microsoft YaHei"/>
        </w:rPr>
        <w:t>使徒</w:t>
      </w:r>
      <w:r>
        <w:rPr>
          <w:rFonts w:ascii="MS Gothic" w:hAnsi="MS Gothic" w:eastAsia="MS Gothic" w:cs="MS Gothic"/>
        </w:rPr>
        <w:t>たちの</w:t>
      </w:r>
      <w:r>
        <w:rPr>
          <w:rFonts w:ascii="Microsoft YaHei" w:hAnsi="Microsoft YaHei" w:eastAsia="Microsoft YaHei" w:cs="Microsoft YaHei"/>
        </w:rPr>
        <w:t>奉仕</w:t>
      </w:r>
      <w:r>
        <w:rPr>
          <w:rFonts w:ascii="MS Gothic" w:hAnsi="MS Gothic" w:eastAsia="MS Gothic" w:cs="MS Gothic"/>
        </w:rPr>
        <w:t>の</w:t>
      </w:r>
      <w:r>
        <w:rPr>
          <w:rFonts w:ascii="Microsoft YaHei" w:hAnsi="Microsoft YaHei" w:eastAsia="Microsoft YaHei" w:cs="Microsoft YaHei"/>
        </w:rPr>
        <w:t>年月、</w:t>
      </w:r>
      <w:r>
        <w:rPr>
          <w:rFonts w:ascii="MS Gothic" w:hAnsi="MS Gothic" w:eastAsia="MS Gothic" w:cs="MS Gothic"/>
        </w:rPr>
        <w:t>すなわち</w:t>
      </w:r>
      <w:r>
        <w:rPr>
          <w:rFonts w:ascii="Microsoft YaHei" w:hAnsi="Microsoft YaHei" w:eastAsia="Microsoft YaHei" w:cs="Microsoft YaHei"/>
        </w:rPr>
        <w:t>選</w:t>
      </w:r>
      <w:r>
        <w:rPr>
          <w:rFonts w:ascii="MS Gothic" w:hAnsi="MS Gothic" w:eastAsia="MS Gothic" w:cs="MS Gothic"/>
        </w:rPr>
        <w:t>ばれた</w:t>
      </w:r>
      <w:r>
        <w:rPr>
          <w:rFonts w:ascii="Microsoft YaHei" w:hAnsi="Microsoft YaHei" w:eastAsia="Microsoft YaHei" w:cs="Microsoft YaHei"/>
        </w:rPr>
        <w:t>民</w:t>
      </w:r>
      <w:r>
        <w:rPr>
          <w:rFonts w:ascii="MS Gothic" w:hAnsi="MS Gothic" w:eastAsia="MS Gothic" w:cs="MS Gothic"/>
        </w:rPr>
        <w:t>に</w:t>
      </w:r>
      <w:r>
        <w:rPr>
          <w:rFonts w:ascii="Microsoft YaHei" w:hAnsi="Microsoft YaHei" w:eastAsia="Microsoft YaHei" w:cs="Microsoft YaHei"/>
        </w:rPr>
        <w:t>与</w:t>
      </w:r>
      <w:r>
        <w:rPr>
          <w:rFonts w:ascii="MS Gothic" w:hAnsi="MS Gothic" w:eastAsia="MS Gothic" w:cs="MS Gothic"/>
        </w:rPr>
        <w:t>えられた</w:t>
      </w:r>
      <w:r>
        <w:rPr>
          <w:rFonts w:ascii="Microsoft YaHei" w:hAnsi="Microsoft YaHei" w:eastAsia="Microsoft YaHei" w:cs="Microsoft YaHei"/>
        </w:rPr>
        <w:t>恵</w:t>
      </w:r>
      <w:r>
        <w:rPr>
          <w:rFonts w:ascii="MS Gothic" w:hAnsi="MS Gothic" w:eastAsia="MS Gothic" w:cs="MS Gothic"/>
        </w:rPr>
        <w:t>みの</w:t>
      </w:r>
      <w:r>
        <w:rPr>
          <w:rFonts w:ascii="Microsoft YaHei" w:hAnsi="Microsoft YaHei" w:eastAsia="Microsoft YaHei" w:cs="Microsoft YaHei"/>
        </w:rPr>
        <w:t>尊</w:t>
      </w:r>
      <w:r>
        <w:rPr>
          <w:rFonts w:ascii="MS Gothic" w:hAnsi="MS Gothic" w:eastAsia="MS Gothic" w:cs="MS Gothic"/>
        </w:rPr>
        <w:t>い</w:t>
      </w:r>
      <w:r>
        <w:rPr>
          <w:rFonts w:ascii="Microsoft YaHei" w:hAnsi="Microsoft YaHei" w:eastAsia="Microsoft YaHei" w:cs="Microsoft YaHei"/>
        </w:rPr>
        <w:t>最後</w:t>
      </w:r>
      <w:r>
        <w:rPr>
          <w:rFonts w:ascii="MS Gothic" w:hAnsi="MS Gothic" w:eastAsia="MS Gothic" w:cs="MS Gothic"/>
        </w:rPr>
        <w:t>の</w:t>
      </w:r>
      <w:r>
        <w:rPr>
          <w:rFonts w:ascii="Microsoft YaHei" w:hAnsi="Microsoft YaHei" w:eastAsia="Microsoft YaHei" w:cs="Microsoft YaHei"/>
        </w:rPr>
        <w:t>年月</w:t>
      </w:r>
      <w:r>
        <w:rPr>
          <w:rFonts w:ascii="MS Gothic" w:hAnsi="MS Gothic" w:eastAsia="MS Gothic" w:cs="MS Gothic"/>
        </w:rPr>
        <w:t>を</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使者</w:t>
      </w:r>
      <w:r>
        <w:rPr>
          <w:rFonts w:ascii="MS Gothic" w:hAnsi="MS Gothic" w:eastAsia="MS Gothic" w:cs="MS Gothic"/>
        </w:rPr>
        <w:t>たちの</w:t>
      </w:r>
      <w:r>
        <w:rPr>
          <w:rFonts w:ascii="Microsoft YaHei" w:hAnsi="Microsoft YaHei" w:eastAsia="Microsoft YaHei" w:cs="Microsoft YaHei"/>
        </w:rPr>
        <w:t>滅</w:t>
      </w:r>
      <w:r>
        <w:rPr>
          <w:rFonts w:ascii="MS Gothic" w:hAnsi="MS Gothic" w:eastAsia="MS Gothic" w:cs="MS Gothic"/>
        </w:rPr>
        <w:t>びを</w:t>
      </w:r>
      <w:r>
        <w:rPr>
          <w:rFonts w:ascii="Microsoft YaHei" w:hAnsi="Microsoft YaHei" w:eastAsia="Microsoft YaHei" w:cs="Microsoft YaHei"/>
        </w:rPr>
        <w:t>企</w:t>
      </w:r>
      <w:r>
        <w:rPr>
          <w:rFonts w:ascii="MS Gothic" w:hAnsi="MS Gothic" w:eastAsia="MS Gothic" w:cs="MS Gothic"/>
        </w:rPr>
        <w:t>てることに</w:t>
      </w:r>
      <w:r>
        <w:rPr>
          <w:rFonts w:ascii="Microsoft YaHei" w:hAnsi="Microsoft YaHei" w:eastAsia="Microsoft YaHei" w:cs="Microsoft YaHei"/>
        </w:rPr>
        <w:t>費</w:t>
      </w:r>
      <w:r>
        <w:rPr>
          <w:rFonts w:ascii="MS Gothic" w:hAnsi="MS Gothic" w:eastAsia="MS Gothic" w:cs="MS Gothic"/>
        </w:rPr>
        <w:t>やした</w:t>
      </w:r>
      <w:r>
        <w:rPr>
          <w:rFonts w:ascii="Times New Roman" w:hAnsi="Times New Roman" w:eastAsia="Times New Roman" w:cs="Times New Roman"/>
        </w:rPr>
        <w:t>.</w:t>
      </w:r>
      <w:r>
        <w:rPr>
          <w:rFonts w:ascii="Microsoft YaHei" w:hAnsi="Microsoft YaHei" w:eastAsia="Microsoft YaHei" w:cs="Microsoft YaHei"/>
        </w:rPr>
        <w:t>地上的</w:t>
      </w:r>
      <w:r>
        <w:rPr>
          <w:rFonts w:ascii="MS Gothic" w:hAnsi="MS Gothic" w:eastAsia="MS Gothic" w:cs="MS Gothic"/>
        </w:rPr>
        <w:t>な</w:t>
      </w:r>
      <w:r>
        <w:rPr>
          <w:rFonts w:ascii="Microsoft YaHei" w:hAnsi="Microsoft YaHei" w:eastAsia="Microsoft YaHei" w:cs="Microsoft YaHei"/>
        </w:rPr>
        <w:t>野心</w:t>
      </w:r>
      <w:r>
        <w:rPr>
          <w:rFonts w:ascii="MS Gothic" w:hAnsi="MS Gothic" w:eastAsia="MS Gothic" w:cs="MS Gothic"/>
        </w:rPr>
        <w:t>が</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支配</w:t>
      </w:r>
      <w:r>
        <w:rPr>
          <w:rFonts w:ascii="MS Gothic" w:hAnsi="MS Gothic" w:eastAsia="MS Gothic" w:cs="MS Gothic"/>
        </w:rPr>
        <w:t>し</w:t>
      </w:r>
      <w:r>
        <w:rPr>
          <w:rFonts w:ascii="Microsoft YaHei" w:hAnsi="Microsoft YaHei" w:eastAsia="Microsoft YaHei" w:cs="Microsoft YaHei"/>
        </w:rPr>
        <w:t>、霊的王国</w:t>
      </w:r>
      <w:r>
        <w:rPr>
          <w:rFonts w:ascii="MS Gothic" w:hAnsi="MS Gothic" w:eastAsia="MS Gothic" w:cs="MS Gothic"/>
        </w:rPr>
        <w:t>の</w:t>
      </w:r>
      <w:r>
        <w:rPr>
          <w:rFonts w:ascii="Microsoft YaHei" w:hAnsi="Microsoft YaHei" w:eastAsia="Microsoft YaHei" w:cs="Microsoft YaHei"/>
        </w:rPr>
        <w:t>提供</w:t>
      </w:r>
      <w:r>
        <w:rPr>
          <w:rFonts w:ascii="MS Gothic" w:hAnsi="MS Gothic" w:eastAsia="MS Gothic" w:cs="MS Gothic"/>
        </w:rPr>
        <w:t>はむなしく</w:t>
      </w:r>
      <w:r>
        <w:rPr>
          <w:rFonts w:ascii="Microsoft YaHei" w:hAnsi="Microsoft YaHei" w:eastAsia="Microsoft YaHei" w:cs="Microsoft YaHei"/>
        </w:rPr>
        <w:t>彼</w:t>
      </w:r>
      <w:r>
        <w:rPr>
          <w:rFonts w:ascii="MS Gothic" w:hAnsi="MS Gothic" w:eastAsia="MS Gothic" w:cs="MS Gothic"/>
        </w:rPr>
        <w:t>らのもとに</w:t>
      </w:r>
      <w:r>
        <w:rPr>
          <w:rFonts w:ascii="Microsoft YaHei" w:hAnsi="Microsoft YaHei" w:eastAsia="Microsoft YaHei" w:cs="Microsoft YaHei"/>
        </w:rPr>
        <w:t>来</w:t>
      </w:r>
      <w:r>
        <w:rPr>
          <w:rFonts w:ascii="MS Gothic" w:hAnsi="MS Gothic" w:eastAsia="MS Gothic" w:cs="MS Gothic"/>
        </w:rPr>
        <w:t>たのである</w:t>
      </w:r>
      <w:r>
        <w:rPr>
          <w:rFonts w:ascii="Times New Roman" w:hAnsi="Times New Roman" w:eastAsia="Times New Roman" w:cs="Times New Roman"/>
        </w:rPr>
        <w:t>.</w:t>
      </w:r>
      <w:r>
        <w:rPr>
          <w:rFonts w:ascii="MS Gothic" w:hAnsi="MS Gothic" w:eastAsia="MS Gothic" w:cs="MS Gothic"/>
        </w:rPr>
        <w:t>それと</w:t>
      </w:r>
      <w:r>
        <w:rPr>
          <w:rFonts w:ascii="Microsoft YaHei" w:hAnsi="Microsoft YaHei" w:eastAsia="Microsoft YaHei" w:cs="Microsoft YaHei"/>
        </w:rPr>
        <w:t>同</w:t>
      </w:r>
      <w:r>
        <w:rPr>
          <w:rFonts w:ascii="MS Gothic" w:hAnsi="MS Gothic" w:eastAsia="MS Gothic" w:cs="MS Gothic"/>
        </w:rPr>
        <w:t>じように</w:t>
      </w:r>
      <w:r>
        <w:rPr>
          <w:rFonts w:ascii="Microsoft YaHei" w:hAnsi="Microsoft YaHei" w:eastAsia="Microsoft YaHei" w:cs="Microsoft YaHei"/>
        </w:rPr>
        <w:t>今日</w:t>
      </w:r>
      <w:r>
        <w:rPr>
          <w:rFonts w:ascii="MS Gothic" w:hAnsi="MS Gothic" w:eastAsia="MS Gothic" w:cs="MS Gothic"/>
        </w:rPr>
        <w:t>も</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世</w:t>
      </w:r>
      <w:r>
        <w:rPr>
          <w:rFonts w:ascii="MS Gothic" w:hAnsi="MS Gothic" w:eastAsia="MS Gothic" w:cs="MS Gothic"/>
        </w:rPr>
        <w:t>の</w:t>
      </w:r>
      <w:r>
        <w:rPr>
          <w:rFonts w:ascii="Microsoft YaHei" w:hAnsi="Microsoft YaHei" w:eastAsia="Microsoft YaHei" w:cs="Microsoft YaHei"/>
        </w:rPr>
        <w:t>王国</w:t>
      </w:r>
      <w:r>
        <w:rPr>
          <w:rFonts w:ascii="MS Gothic" w:hAnsi="MS Gothic" w:eastAsia="MS Gothic" w:cs="MS Gothic"/>
        </w:rPr>
        <w:t>が</w:t>
      </w:r>
      <w:r>
        <w:rPr>
          <w:rFonts w:ascii="Microsoft YaHei" w:hAnsi="Microsoft YaHei" w:eastAsia="Microsoft YaHei" w:cs="Microsoft YaHei"/>
        </w:rPr>
        <w:t>人々</w:t>
      </w:r>
      <w:r>
        <w:rPr>
          <w:rFonts w:ascii="MS Gothic" w:hAnsi="MS Gothic" w:eastAsia="MS Gothic" w:cs="MS Gothic"/>
        </w:rPr>
        <w:t>の</w:t>
      </w:r>
      <w:r>
        <w:rPr>
          <w:rFonts w:ascii="Microsoft YaHei" w:hAnsi="Microsoft YaHei" w:eastAsia="Microsoft YaHei" w:cs="Microsoft YaHei"/>
        </w:rPr>
        <w:t>思</w:t>
      </w:r>
      <w:r>
        <w:rPr>
          <w:rFonts w:ascii="MS Gothic" w:hAnsi="MS Gothic" w:eastAsia="MS Gothic" w:cs="MS Gothic"/>
        </w:rPr>
        <w:t>いを</w:t>
      </w:r>
      <w:r>
        <w:rPr>
          <w:rFonts w:ascii="Microsoft YaHei" w:hAnsi="Microsoft YaHei" w:eastAsia="Microsoft YaHei" w:cs="Microsoft YaHei"/>
        </w:rPr>
        <w:t>奪</w:t>
      </w:r>
      <w:r>
        <w:rPr>
          <w:rFonts w:ascii="MS Gothic" w:hAnsi="MS Gothic" w:eastAsia="MS Gothic" w:cs="MS Gothic"/>
        </w:rPr>
        <w:t>い</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急速</w:t>
      </w:r>
      <w:r>
        <w:rPr>
          <w:rFonts w:ascii="MS Gothic" w:hAnsi="MS Gothic" w:eastAsia="MS Gothic" w:cs="MS Gothic"/>
        </w:rPr>
        <w:t>に</w:t>
      </w:r>
      <w:r>
        <w:rPr>
          <w:rFonts w:ascii="Microsoft YaHei" w:hAnsi="Microsoft YaHei" w:eastAsia="Microsoft YaHei" w:cs="Microsoft YaHei"/>
        </w:rPr>
        <w:t>成就</w:t>
      </w:r>
      <w:r>
        <w:rPr>
          <w:rFonts w:ascii="MS Gothic" w:hAnsi="MS Gothic" w:eastAsia="MS Gothic" w:cs="MS Gothic"/>
        </w:rPr>
        <w:t>しつつある</w:t>
      </w:r>
      <w:r>
        <w:rPr>
          <w:rFonts w:ascii="Microsoft YaHei" w:hAnsi="Microsoft YaHei" w:eastAsia="Microsoft YaHei" w:cs="Microsoft YaHei"/>
        </w:rPr>
        <w:t>預言</w:t>
      </w:r>
      <w:r>
        <w:rPr>
          <w:rFonts w:ascii="MS Gothic" w:hAnsi="MS Gothic" w:eastAsia="MS Gothic" w:cs="MS Gothic"/>
        </w:rPr>
        <w:t>と</w:t>
      </w:r>
      <w:r>
        <w:rPr>
          <w:rFonts w:ascii="Microsoft YaHei" w:hAnsi="Microsoft YaHei" w:eastAsia="Microsoft YaHei" w:cs="Microsoft YaHei"/>
        </w:rPr>
        <w:t>、速</w:t>
      </w:r>
      <w:r>
        <w:rPr>
          <w:rFonts w:ascii="MS Gothic" w:hAnsi="MS Gothic" w:eastAsia="MS Gothic" w:cs="MS Gothic"/>
        </w:rPr>
        <w:t>やかに</w:t>
      </w:r>
      <w:r>
        <w:rPr>
          <w:rFonts w:ascii="Microsoft YaHei" w:hAnsi="Microsoft YaHei" w:eastAsia="Microsoft YaHei" w:cs="Microsoft YaHei"/>
        </w:rPr>
        <w:t>到来</w:t>
      </w:r>
      <w:r>
        <w:rPr>
          <w:rFonts w:ascii="MS Gothic" w:hAnsi="MS Gothic" w:eastAsia="MS Gothic" w:cs="MS Gothic"/>
        </w:rPr>
        <w:t>する</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王国</w:t>
      </w:r>
      <w:r>
        <w:rPr>
          <w:rFonts w:ascii="MS Gothic" w:hAnsi="MS Gothic" w:eastAsia="MS Gothic" w:cs="MS Gothic"/>
        </w:rPr>
        <w:t>のしるしとに</w:t>
      </w:r>
      <w:r>
        <w:rPr>
          <w:rFonts w:ascii="Microsoft YaHei" w:hAnsi="Microsoft YaHei" w:eastAsia="Microsoft YaHei" w:cs="Microsoft YaHei"/>
        </w:rPr>
        <w:t>注意</w:t>
      </w:r>
      <w:r>
        <w:rPr>
          <w:rFonts w:ascii="MS Gothic" w:hAnsi="MS Gothic" w:eastAsia="MS Gothic" w:cs="MS Gothic"/>
        </w:rPr>
        <w:t>を</w:t>
      </w:r>
      <w:r>
        <w:rPr>
          <w:rFonts w:ascii="Microsoft YaHei" w:hAnsi="Microsoft YaHei" w:eastAsia="Microsoft YaHei" w:cs="Microsoft YaHei"/>
        </w:rPr>
        <w:t>払</w:t>
      </w:r>
      <w:r>
        <w:rPr>
          <w:rFonts w:ascii="MS Gothic" w:hAnsi="MS Gothic" w:eastAsia="MS Gothic" w:cs="MS Gothic"/>
        </w:rPr>
        <w:t>わない</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“‘Lakini ninyi, ndugu, hammo gizani, hata siku ile iwafikie kama mwivi. Ninyi nyote ni wana wa nuru, na wana wa mchana; sisi si wa usiku, wala wa giza.’ Ingawa hatupaswi kuijua saa ya kurudi kwa Bwana wetu, twaweza kujua inapokaribia. ‘Basi tusilale usingizi kama wengine walalavyo; bali tukeshe, tena tuwe na kiasi.’ 1 Wathesalonike 5:4-6.” The Desire of Ages,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نود و یکم</dc:title>
  <dc:subject>Daniyeli 11 zhwaṋaḽa ya vhuporofita: u bvisela khagala vhukuma ha tshifhinga tsha Trump na maangaredzo a u thoma ha Mulayo wa Swondaha</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