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 — книга девяносто первая</w:t>
      </w:r>
    </w:p>
    <w:p>
      <w:pPr>
        <w:pStyle w:val="ArticleSubtitle"/>
        <w:jc w:val="left"/>
      </w:pPr>
      <w:r>
        <w:rPr>
          <w:rFonts w:ascii="Arial" w:hAnsi="Arial" w:eastAsia="Arial" w:cs="Arial"/>
        </w:rPr>
        <w:t>A Fãwri lawma qaẓgofofif ƴeewde Annabaaku: Yaltinol Nder Jokkondiral Hakkunde Yotoyeele Njiilaaji Danyel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2024-02-24</w:t>
      </w:r>
    </w:p>
    <w:p>
      <w:pPr>
        <w:pStyle w:val="ArticleBody"/>
        <w:jc w:val="left"/>
      </w:pPr>
      <w:r>
        <w:rPr>
          <w:rFonts w:ascii="Times New Roman" w:hAnsi="Times New Roman" w:eastAsia="Times New Roman" w:cs="Times New Roman"/>
        </w:rPr>
        <w:t>Ang kaalamang nabuksan sa kilusan ng unang anghel ay kinakatawanan ng pangitain sa Ilog Ulai sa aklat ni Daniel. Ang pangitaing iyon ay kumakatawan sa mga kabanata pito, walo, at siyam ng Daniel, at ang kaalamang nabuksan sa kilusan ng ikatlong anghel ay kinakatawanan ng pangitain sa Ilog Hiddekel, na kumakatawan sa mga kabanata sampu, labing-isa, at labindalawa. Sagana ang mga ugnayan sa pagitan ng dalawang kilusan. Ang dalawang kilusan ay pinag-uugnay ng isang daan at dalawampu’t anim na taon mula sa paghihimagsik noong 1863, hanggang sa panahon ng wakas noong 1989.</w:t>
      </w:r>
    </w:p>
    <w:p>
      <w:pPr>
        <w:pStyle w:val="ArticleBody"/>
        <w:jc w:val="left"/>
      </w:pPr>
      <w:r>
        <w:rPr>
          <w:rFonts w:ascii="Times New Roman" w:hAnsi="Times New Roman" w:eastAsia="Times New Roman" w:cs="Times New Roman"/>
        </w:rPr>
        <w:t>Téh masíli i te op dyari lon ísis movement, ir ar mii á e “seven times” lon Leviticus 26. Paganism me mwirin papalism ra trample-mwáni i te sanctuary me te host tori te op dyari lon 1798. Seni te rebellion lon 1863 tori 1989, e spiritual trampling down a fis fan itá a represented me lon e faour abominations lon Ezekiel chapter 8.</w:t>
      </w:r>
    </w:p>
    <w:p>
      <w:pPr>
        <w:pStyle w:val="ArticleBody"/>
        <w:jc w:val="left"/>
      </w:pPr>
      <w:r>
        <w:rPr>
          <w:rFonts w:ascii="Nirmala UI" w:hAnsi="Nirmala UI" w:eastAsia="Nirmala UI" w:cs="Nirmala UI"/>
        </w:rPr>
        <w:t>नाराज़गी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1844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नाराज़गी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छियालीस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22 </w:t>
      </w:r>
      <w:r>
        <w:rPr>
          <w:rFonts w:ascii="Nirmala UI" w:hAnsi="Nirmala UI" w:eastAsia="Nirmala UI" w:cs="Nirmala UI"/>
        </w:rPr>
        <w:t>अक्तूबर</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अचानक</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समांतर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भूकम्प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अचानक</w:t>
      </w:r>
      <w:r>
        <w:rPr>
          <w:rFonts w:ascii="Times New Roman" w:hAnsi="Times New Roman" w:eastAsia="Times New Roman" w:cs="Times New Roman"/>
        </w:rPr>
        <w:t xml:space="preserve"> </w:t>
      </w:r>
      <w:r>
        <w:rPr>
          <w:rFonts w:ascii="Nirmala UI" w:hAnsi="Nirmala UI" w:eastAsia="Nirmala UI" w:cs="Nirmala UI"/>
        </w:rPr>
        <w:t>आएगा।</w:t>
      </w:r>
    </w:p>
    <w:p>
      <w:pPr>
        <w:pStyle w:val="ArticleBody"/>
        <w:jc w:val="left"/>
      </w:pPr>
      <w:r>
        <w:rPr>
          <w:rFonts w:ascii="Times New Roman" w:hAnsi="Times New Roman" w:eastAsia="Times New Roman" w:cs="Times New Roman"/>
        </w:rPr>
        <w:t>1844</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천사가</w:t>
      </w:r>
      <w:r>
        <w:rPr>
          <w:rFonts w:ascii="Times New Roman" w:hAnsi="Times New Roman" w:eastAsia="Times New Roman" w:cs="Times New Roman"/>
        </w:rPr>
        <w:t xml:space="preserve"> </w:t>
      </w:r>
      <w:r>
        <w:rPr>
          <w:rFonts w:ascii="Malgun Gothic" w:hAnsi="Malgun Gothic" w:eastAsia="Malgun Gothic" w:cs="Malgun Gothic"/>
        </w:rPr>
        <w:t>도래했을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언약의</w:t>
      </w:r>
      <w:r>
        <w:rPr>
          <w:rFonts w:ascii="Times New Roman" w:hAnsi="Times New Roman" w:eastAsia="Times New Roman" w:cs="Times New Roman"/>
        </w:rPr>
        <w:t xml:space="preserve"> </w:t>
      </w:r>
      <w:r>
        <w:rPr>
          <w:rFonts w:ascii="Malgun Gothic" w:hAnsi="Malgun Gothic" w:eastAsia="Malgun Gothic" w:cs="Malgun Gothic"/>
        </w:rPr>
        <w:t>사자는</w:t>
      </w:r>
      <w:r>
        <w:rPr>
          <w:rFonts w:ascii="Times New Roman" w:hAnsi="Times New Roman" w:eastAsia="Times New Roman" w:cs="Times New Roman"/>
        </w:rPr>
        <w:t xml:space="preserve"> </w:t>
      </w:r>
      <w:r>
        <w:rPr>
          <w:rFonts w:ascii="Malgun Gothic" w:hAnsi="Malgun Gothic" w:eastAsia="Malgun Gothic" w:cs="Malgun Gothic"/>
        </w:rPr>
        <w:t>레위의</w:t>
      </w:r>
      <w:r>
        <w:rPr>
          <w:rFonts w:ascii="Times New Roman" w:hAnsi="Times New Roman" w:eastAsia="Times New Roman" w:cs="Times New Roman"/>
        </w:rPr>
        <w:t xml:space="preserve"> </w:t>
      </w:r>
      <w:r>
        <w:rPr>
          <w:rFonts w:ascii="Malgun Gothic" w:hAnsi="Malgun Gothic" w:eastAsia="Malgun Gothic" w:cs="Malgun Gothic"/>
        </w:rPr>
        <w:t>아들들을</w:t>
      </w:r>
      <w:r>
        <w:rPr>
          <w:rFonts w:ascii="Times New Roman" w:hAnsi="Times New Roman" w:eastAsia="Times New Roman" w:cs="Times New Roman"/>
        </w:rPr>
        <w:t xml:space="preserve"> </w:t>
      </w:r>
      <w:r>
        <w:rPr>
          <w:rFonts w:ascii="Malgun Gothic" w:hAnsi="Malgun Gothic" w:eastAsia="Malgun Gothic" w:cs="Malgun Gothic"/>
        </w:rPr>
        <w:t>정결하게</w:t>
      </w:r>
      <w:r>
        <w:rPr>
          <w:rFonts w:ascii="Times New Roman" w:hAnsi="Times New Roman" w:eastAsia="Times New Roman" w:cs="Times New Roman"/>
        </w:rPr>
        <w:t xml:space="preserve"> </w:t>
      </w:r>
      <w:r>
        <w:rPr>
          <w:rFonts w:ascii="Malgun Gothic" w:hAnsi="Malgun Gothic" w:eastAsia="Malgun Gothic" w:cs="Malgun Gothic"/>
        </w:rPr>
        <w:t>하시기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갑자기</w:t>
      </w:r>
      <w:r>
        <w:rPr>
          <w:rFonts w:ascii="Times New Roman" w:hAnsi="Times New Roman" w:eastAsia="Times New Roman" w:cs="Times New Roman"/>
        </w:rPr>
        <w:t xml:space="preserve"> </w:t>
      </w:r>
      <w:r>
        <w:rPr>
          <w:rFonts w:ascii="Malgun Gothic" w:hAnsi="Malgun Gothic" w:eastAsia="Malgun Gothic" w:cs="Malgun Gothic"/>
        </w:rPr>
        <w:t>나타나셨으나</w:t>
      </w:r>
      <w:r>
        <w:rPr>
          <w:rFonts w:ascii="Times New Roman" w:hAnsi="Times New Roman" w:eastAsia="Times New Roman" w:cs="Times New Roman"/>
        </w:rPr>
        <w:t>, 1863</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이르러</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불충실한</w:t>
      </w:r>
      <w:r>
        <w:rPr>
          <w:rFonts w:ascii="Times New Roman" w:hAnsi="Times New Roman" w:eastAsia="Times New Roman" w:cs="Times New Roman"/>
        </w:rPr>
        <w:t xml:space="preserve"> </w:t>
      </w:r>
      <w:r>
        <w:rPr>
          <w:rFonts w:ascii="Malgun Gothic" w:hAnsi="Malgun Gothic" w:eastAsia="Malgun Gothic" w:cs="Malgun Gothic"/>
        </w:rPr>
        <w:t>레위인들은</w:t>
      </w:r>
      <w:r>
        <w:rPr>
          <w:rFonts w:ascii="Times New Roman" w:hAnsi="Times New Roman" w:eastAsia="Times New Roman" w:cs="Times New Roman"/>
        </w:rPr>
        <w:t xml:space="preserve"> </w:t>
      </w:r>
      <w:r>
        <w:rPr>
          <w:rFonts w:ascii="Malgun Gothic" w:hAnsi="Malgun Gothic" w:eastAsia="Malgun Gothic" w:cs="Malgun Gothic"/>
        </w:rPr>
        <w:t>엘리야를</w:t>
      </w:r>
      <w:r>
        <w:rPr>
          <w:rFonts w:ascii="Times New Roman" w:hAnsi="Times New Roman" w:eastAsia="Times New Roman" w:cs="Times New Roman"/>
        </w:rPr>
        <w:t xml:space="preserve"> </w:t>
      </w:r>
      <w:r>
        <w:rPr>
          <w:rFonts w:ascii="Malgun Gothic" w:hAnsi="Malgun Gothic" w:eastAsia="Malgun Gothic" w:cs="Malgun Gothic"/>
        </w:rPr>
        <w:t>통하여</w:t>
      </w:r>
      <w:r>
        <w:rPr>
          <w:rFonts w:ascii="Times New Roman" w:hAnsi="Times New Roman" w:eastAsia="Times New Roman" w:cs="Times New Roman"/>
        </w:rPr>
        <w:t xml:space="preserve"> </w:t>
      </w:r>
      <w:r>
        <w:rPr>
          <w:rFonts w:ascii="Malgun Gothic" w:hAnsi="Malgun Gothic" w:eastAsia="Malgun Gothic" w:cs="Malgun Gothic"/>
        </w:rPr>
        <w:t>전해진</w:t>
      </w:r>
      <w:r>
        <w:rPr>
          <w:rFonts w:ascii="Times New Roman" w:hAnsi="Times New Roman" w:eastAsia="Times New Roman" w:cs="Times New Roman"/>
        </w:rPr>
        <w:t xml:space="preserve"> </w:t>
      </w:r>
      <w:r>
        <w:rPr>
          <w:rFonts w:ascii="Malgun Gothic" w:hAnsi="Malgun Gothic" w:eastAsia="Malgun Gothic" w:cs="Malgun Gothic"/>
        </w:rPr>
        <w:t>모세의</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거절하고</w:t>
      </w:r>
      <w:r>
        <w:rPr>
          <w:rFonts w:ascii="Times New Roman" w:hAnsi="Times New Roman" w:eastAsia="Times New Roman" w:cs="Times New Roman"/>
        </w:rPr>
        <w:t xml:space="preserve"> </w:t>
      </w:r>
      <w:r>
        <w:rPr>
          <w:rFonts w:ascii="Malgun Gothic" w:hAnsi="Malgun Gothic" w:eastAsia="Malgun Gothic" w:cs="Malgun Gothic"/>
        </w:rPr>
        <w:t>광야를</w:t>
      </w:r>
      <w:r>
        <w:rPr>
          <w:rFonts w:ascii="Times New Roman" w:hAnsi="Times New Roman" w:eastAsia="Times New Roman" w:cs="Times New Roman"/>
        </w:rPr>
        <w:t xml:space="preserve"> </w:t>
      </w:r>
      <w:r>
        <w:rPr>
          <w:rFonts w:ascii="Malgun Gothic" w:hAnsi="Malgun Gothic" w:eastAsia="Malgun Gothic" w:cs="Malgun Gothic"/>
        </w:rPr>
        <w:t>방황하도록</w:t>
      </w:r>
      <w:r>
        <w:rPr>
          <w:rFonts w:ascii="Times New Roman" w:hAnsi="Times New Roman" w:eastAsia="Times New Roman" w:cs="Times New Roman"/>
        </w:rPr>
        <w:t xml:space="preserve"> </w:t>
      </w:r>
      <w:r>
        <w:rPr>
          <w:rFonts w:ascii="Malgun Gothic" w:hAnsi="Malgun Gothic" w:eastAsia="Malgun Gothic" w:cs="Malgun Gothic"/>
        </w:rPr>
        <w:t>돌아섰다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시험의</w:t>
      </w:r>
      <w:r>
        <w:rPr>
          <w:rFonts w:ascii="Times New Roman" w:hAnsi="Times New Roman" w:eastAsia="Times New Roman" w:cs="Times New Roman"/>
        </w:rPr>
        <w:t xml:space="preserve"> </w:t>
      </w:r>
      <w:r>
        <w:rPr>
          <w:rFonts w:ascii="Malgun Gothic" w:hAnsi="Malgun Gothic" w:eastAsia="Malgun Gothic" w:cs="Malgun Gothic"/>
        </w:rPr>
        <w:t>과정에서</w:t>
      </w:r>
      <w:r>
        <w:rPr>
          <w:rFonts w:ascii="Times New Roman" w:hAnsi="Times New Roman" w:eastAsia="Times New Roman" w:cs="Times New Roman"/>
        </w:rPr>
        <w:t xml:space="preserve"> “</w:t>
      </w:r>
      <w:r>
        <w:rPr>
          <w:rFonts w:ascii="Malgun Gothic" w:hAnsi="Malgun Gothic" w:eastAsia="Malgun Gothic" w:cs="Malgun Gothic"/>
        </w:rPr>
        <w:t>건축자들</w:t>
      </w:r>
      <w:r>
        <w:rPr>
          <w:rFonts w:ascii="Times New Roman" w:hAnsi="Times New Roman" w:eastAsia="Times New Roman" w:cs="Times New Roman"/>
        </w:rPr>
        <w:t>”</w:t>
      </w:r>
      <w:r>
        <w:rPr>
          <w:rFonts w:ascii="Malgun Gothic" w:hAnsi="Malgun Gothic" w:eastAsia="Malgun Gothic" w:cs="Malgun Gothic"/>
        </w:rPr>
        <w:t>은</w:t>
      </w:r>
      <w:r>
        <w:rPr>
          <w:rFonts w:ascii="Times New Roman" w:hAnsi="Times New Roman" w:eastAsia="Times New Roman" w:cs="Times New Roman"/>
        </w:rPr>
        <w:t xml:space="preserve"> </w:t>
      </w:r>
      <w:r>
        <w:rPr>
          <w:rFonts w:ascii="Malgun Gothic" w:hAnsi="Malgun Gothic" w:eastAsia="Malgun Gothic" w:cs="Malgun Gothic"/>
        </w:rPr>
        <w:t>마침내</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모퉁잇돌</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버리게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후</w:t>
      </w:r>
      <w:r>
        <w:rPr>
          <w:rFonts w:ascii="Times New Roman" w:hAnsi="Times New Roman" w:eastAsia="Times New Roman" w:cs="Times New Roman"/>
        </w:rPr>
        <w:t xml:space="preserve"> </w:t>
      </w:r>
      <w:r>
        <w:rPr>
          <w:rFonts w:ascii="Malgun Gothic" w:hAnsi="Malgun Gothic" w:eastAsia="Malgun Gothic" w:cs="Malgun Gothic"/>
        </w:rPr>
        <w:t>빌라델비아의</w:t>
      </w:r>
      <w:r>
        <w:rPr>
          <w:rFonts w:ascii="Times New Roman" w:hAnsi="Times New Roman" w:eastAsia="Times New Roman" w:cs="Times New Roman"/>
        </w:rPr>
        <w:t xml:space="preserve"> </w:t>
      </w:r>
      <w:r>
        <w:rPr>
          <w:rFonts w:ascii="Malgun Gothic" w:hAnsi="Malgun Gothic" w:eastAsia="Malgun Gothic" w:cs="Malgun Gothic"/>
        </w:rPr>
        <w:t>운동에서</w:t>
      </w:r>
      <w:r>
        <w:rPr>
          <w:rFonts w:ascii="Times New Roman" w:hAnsi="Times New Roman" w:eastAsia="Times New Roman" w:cs="Times New Roman"/>
        </w:rPr>
        <w:t xml:space="preserve"> </w:t>
      </w:r>
      <w:r>
        <w:rPr>
          <w:rFonts w:ascii="Malgun Gothic" w:hAnsi="Malgun Gothic" w:eastAsia="Malgun Gothic" w:cs="Malgun Gothic"/>
        </w:rPr>
        <w:t>라오디게아</w:t>
      </w:r>
      <w:r>
        <w:rPr>
          <w:rFonts w:ascii="Times New Roman" w:hAnsi="Times New Roman" w:eastAsia="Times New Roman" w:cs="Times New Roman"/>
        </w:rPr>
        <w:t xml:space="preserve"> </w:t>
      </w:r>
      <w:r>
        <w:rPr>
          <w:rFonts w:ascii="Malgun Gothic" w:hAnsi="Malgun Gothic" w:eastAsia="Malgun Gothic" w:cs="Malgun Gothic"/>
        </w:rPr>
        <w:t>교회로</w:t>
      </w:r>
      <w:r>
        <w:rPr>
          <w:rFonts w:ascii="Times New Roman" w:hAnsi="Times New Roman" w:eastAsia="Times New Roman" w:cs="Times New Roman"/>
        </w:rPr>
        <w:t xml:space="preserve"> </w:t>
      </w:r>
      <w:r>
        <w:rPr>
          <w:rFonts w:ascii="Malgun Gothic" w:hAnsi="Malgun Gothic" w:eastAsia="Malgun Gothic" w:cs="Malgun Gothic"/>
        </w:rPr>
        <w:t>옮겨가게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날들에</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다가올</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언약의</w:t>
      </w:r>
      <w:r>
        <w:rPr>
          <w:rFonts w:ascii="Times New Roman" w:hAnsi="Times New Roman" w:eastAsia="Times New Roman" w:cs="Times New Roman"/>
        </w:rPr>
        <w:t xml:space="preserve"> </w:t>
      </w:r>
      <w:r>
        <w:rPr>
          <w:rFonts w:ascii="Malgun Gothic" w:hAnsi="Malgun Gothic" w:eastAsia="Malgun Gothic" w:cs="Malgun Gothic"/>
        </w:rPr>
        <w:t>사자가</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성전에</w:t>
      </w:r>
      <w:r>
        <w:rPr>
          <w:rFonts w:ascii="Times New Roman" w:hAnsi="Times New Roman" w:eastAsia="Times New Roman" w:cs="Times New Roman"/>
        </w:rPr>
        <w:t xml:space="preserve"> </w:t>
      </w:r>
      <w:r>
        <w:rPr>
          <w:rFonts w:ascii="Malgun Gothic" w:hAnsi="Malgun Gothic" w:eastAsia="Malgun Gothic" w:cs="Malgun Gothic"/>
        </w:rPr>
        <w:t>갑자기</w:t>
      </w:r>
      <w:r>
        <w:rPr>
          <w:rFonts w:ascii="Times New Roman" w:hAnsi="Times New Roman" w:eastAsia="Times New Roman" w:cs="Times New Roman"/>
        </w:rPr>
        <w:t xml:space="preserve"> </w:t>
      </w:r>
      <w:r>
        <w:rPr>
          <w:rFonts w:ascii="Malgun Gothic" w:hAnsi="Malgun Gothic" w:eastAsia="Malgun Gothic" w:cs="Malgun Gothic"/>
        </w:rPr>
        <w:t>임하실</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그분은</w:t>
      </w:r>
      <w:r>
        <w:rPr>
          <w:rFonts w:ascii="Times New Roman" w:hAnsi="Times New Roman" w:eastAsia="Times New Roman" w:cs="Times New Roman"/>
        </w:rPr>
        <w:t xml:space="preserve"> </w:t>
      </w:r>
      <w:r>
        <w:rPr>
          <w:rFonts w:ascii="Malgun Gothic" w:hAnsi="Malgun Gothic" w:eastAsia="Malgun Gothic" w:cs="Malgun Gothic"/>
        </w:rPr>
        <w:t>충성된</w:t>
      </w:r>
      <w:r>
        <w:rPr>
          <w:rFonts w:ascii="Times New Roman" w:hAnsi="Times New Roman" w:eastAsia="Times New Roman" w:cs="Times New Roman"/>
        </w:rPr>
        <w:t xml:space="preserve"> </w:t>
      </w:r>
      <w:r>
        <w:rPr>
          <w:rFonts w:ascii="Malgun Gothic" w:hAnsi="Malgun Gothic" w:eastAsia="Malgun Gothic" w:cs="Malgun Gothic"/>
        </w:rPr>
        <w:t>레위인들을</w:t>
      </w:r>
      <w:r>
        <w:rPr>
          <w:rFonts w:ascii="Times New Roman" w:hAnsi="Times New Roman" w:eastAsia="Times New Roman" w:cs="Times New Roman"/>
        </w:rPr>
        <w:t xml:space="preserve"> </w:t>
      </w:r>
      <w:r>
        <w:rPr>
          <w:rFonts w:ascii="Malgun Gothic" w:hAnsi="Malgun Gothic" w:eastAsia="Malgun Gothic" w:cs="Malgun Gothic"/>
        </w:rPr>
        <w:t>사용하여</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양</w:t>
      </w:r>
      <w:r>
        <w:rPr>
          <w:rFonts w:ascii="Times New Roman" w:hAnsi="Times New Roman" w:eastAsia="Times New Roman" w:cs="Times New Roman"/>
        </w:rPr>
        <w:t xml:space="preserve"> </w:t>
      </w:r>
      <w:r>
        <w:rPr>
          <w:rFonts w:ascii="Malgun Gothic" w:hAnsi="Malgun Gothic" w:eastAsia="Malgun Gothic" w:cs="Malgun Gothic"/>
        </w:rPr>
        <w:t>떼를</w:t>
      </w:r>
      <w:r>
        <w:rPr>
          <w:rFonts w:ascii="Times New Roman" w:hAnsi="Times New Roman" w:eastAsia="Times New Roman" w:cs="Times New Roman"/>
        </w:rPr>
        <w:t xml:space="preserve"> </w:t>
      </w:r>
      <w:r>
        <w:rPr>
          <w:rFonts w:ascii="Malgun Gothic" w:hAnsi="Malgun Gothic" w:eastAsia="Malgun Gothic" w:cs="Malgun Gothic"/>
        </w:rPr>
        <w:t>부르실</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날들의</w:t>
      </w:r>
      <w:r>
        <w:rPr>
          <w:rFonts w:ascii="Times New Roman" w:hAnsi="Times New Roman" w:eastAsia="Times New Roman" w:cs="Times New Roman"/>
        </w:rPr>
        <w:t xml:space="preserve"> </w:t>
      </w:r>
      <w:r>
        <w:rPr>
          <w:rFonts w:ascii="Malgun Gothic" w:hAnsi="Malgun Gothic" w:eastAsia="Malgun Gothic" w:cs="Malgun Gothic"/>
        </w:rPr>
        <w:t>충성된</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라오디게아의</w:t>
      </w:r>
      <w:r>
        <w:rPr>
          <w:rFonts w:ascii="Times New Roman" w:hAnsi="Times New Roman" w:eastAsia="Times New Roman" w:cs="Times New Roman"/>
        </w:rPr>
        <w:t xml:space="preserve"> “</w:t>
      </w:r>
      <w:r>
        <w:rPr>
          <w:rFonts w:ascii="Malgun Gothic" w:hAnsi="Malgun Gothic" w:eastAsia="Malgun Gothic" w:cs="Malgun Gothic"/>
        </w:rPr>
        <w:t>교회</w:t>
      </w:r>
      <w:r>
        <w:rPr>
          <w:rFonts w:ascii="Times New Roman" w:hAnsi="Times New Roman" w:eastAsia="Times New Roman" w:cs="Times New Roman"/>
        </w:rPr>
        <w:t>”</w:t>
      </w:r>
      <w:r>
        <w:rPr>
          <w:rFonts w:ascii="Malgun Gothic" w:hAnsi="Malgun Gothic" w:eastAsia="Malgun Gothic" w:cs="Malgun Gothic"/>
        </w:rPr>
        <w:t>에서</w:t>
      </w:r>
      <w:r>
        <w:rPr>
          <w:rFonts w:ascii="Times New Roman" w:hAnsi="Times New Roman" w:eastAsia="Times New Roman" w:cs="Times New Roman"/>
        </w:rPr>
        <w:t xml:space="preserve"> </w:t>
      </w:r>
      <w:r>
        <w:rPr>
          <w:rFonts w:ascii="Malgun Gothic" w:hAnsi="Malgun Gothic" w:eastAsia="Malgun Gothic" w:cs="Malgun Gothic"/>
        </w:rPr>
        <w:t>빌라델비아의</w:t>
      </w:r>
      <w:r>
        <w:rPr>
          <w:rFonts w:ascii="Times New Roman" w:hAnsi="Times New Roman" w:eastAsia="Times New Roman" w:cs="Times New Roman"/>
        </w:rPr>
        <w:t xml:space="preserve"> “</w:t>
      </w:r>
      <w:r>
        <w:rPr>
          <w:rFonts w:ascii="Malgun Gothic" w:hAnsi="Malgun Gothic" w:eastAsia="Malgun Gothic" w:cs="Malgun Gothic"/>
        </w:rPr>
        <w:t>운동</w:t>
      </w:r>
      <w:r>
        <w:rPr>
          <w:rFonts w:ascii="Times New Roman" w:hAnsi="Times New Roman" w:eastAsia="Times New Roman" w:cs="Times New Roman"/>
        </w:rPr>
        <w:t>”</w:t>
      </w:r>
      <w:r>
        <w:rPr>
          <w:rFonts w:ascii="Malgun Gothic" w:hAnsi="Malgun Gothic" w:eastAsia="Malgun Gothic" w:cs="Malgun Gothic"/>
        </w:rPr>
        <w:t>으로</w:t>
      </w:r>
      <w:r>
        <w:rPr>
          <w:rFonts w:ascii="Times New Roman" w:hAnsi="Times New Roman" w:eastAsia="Times New Roman" w:cs="Times New Roman"/>
        </w:rPr>
        <w:t xml:space="preserve"> </w:t>
      </w:r>
      <w:r>
        <w:rPr>
          <w:rFonts w:ascii="Malgun Gothic" w:hAnsi="Malgun Gothic" w:eastAsia="Malgun Gothic" w:cs="Malgun Gothic"/>
        </w:rPr>
        <w:t>옮겨가게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Ndondomeko ya mngelo woyamba inafalitsa uthenga wake wokhazikitsidwa mwadongosolo patapita zaka mazana awiri ndi makumi awiri kuchokera pamene Baibulo la King James linasindikizidwa, ndipo ndondomeko ya mngelo wachitatu inafalitsa uthenga wake wokhazikitsidwa mwadongosolo patapita zaka mazana awiri ndi makumi awiri kuchokera pamene Declaration of Independence inasindikizidwa. Uthenga wokhazikitsidwa mwadongosolo wa ndondomeko zonse ziwiri unapatsidwa mphamvu ndi kukwaniritsidwa kwa ulosi wokhudza Chisilamu, umene unazindikiritsidwa ndi kutsika kwa mngelo. Kufika kwa mngeloyo kunasonyeza chiyambi cha “mkangano” wa Habakuku chaputala chachiwiri, ndipo kunatsogolera ku kufalitsidwa kwa matebulo a Habakuku.</w:t>
      </w:r>
    </w:p>
    <w:p>
      <w:pPr>
        <w:pStyle w:val="ArticleBody"/>
        <w:jc w:val="left"/>
      </w:pP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ਸਮਰਥਿਤ</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ਹਬੱਕੂਕ</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ਤਖ਼ਤੀਆਂ</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ਨਿਰਾਸ਼ਾ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ਨਿਰਾਸ਼ਾ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ਦੇਰੀ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ਆਰੰਭ</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ਅੱਧੀ</w:t>
      </w:r>
      <w:r>
        <w:rPr>
          <w:rFonts w:ascii="Times New Roman" w:hAnsi="Times New Roman" w:eastAsia="Times New Roman" w:cs="Times New Roman"/>
        </w:rPr>
        <w:t xml:space="preserve"> </w:t>
      </w:r>
      <w:r>
        <w:rPr>
          <w:rFonts w:ascii="Nirmala UI" w:hAnsi="Nirmala UI" w:eastAsia="Nirmala UI" w:cs="Nirmala UI"/>
        </w:rPr>
        <w:t>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ਪੁਕਾਰ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ਜਨਮ</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ਅੱਧੀ</w:t>
      </w:r>
      <w:r>
        <w:rPr>
          <w:rFonts w:ascii="Times New Roman" w:hAnsi="Times New Roman" w:eastAsia="Times New Roman" w:cs="Times New Roman"/>
        </w:rPr>
        <w:t xml:space="preserve"> </w:t>
      </w:r>
      <w:r>
        <w:rPr>
          <w:rFonts w:ascii="Nirmala UI" w:hAnsi="Nirmala UI" w:eastAsia="Nirmala UI" w:cs="Nirmala UI"/>
        </w:rPr>
        <w:t>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ਪੁਕਾਰ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ਸੰਪੂਰਣ</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ਜਿਹੜੀਆਂ</w:t>
      </w:r>
      <w:r>
        <w:rPr>
          <w:rFonts w:ascii="Times New Roman" w:hAnsi="Times New Roman" w:eastAsia="Times New Roman" w:cs="Times New Roman"/>
        </w:rPr>
        <w:t xml:space="preserve"> </w:t>
      </w:r>
      <w:r>
        <w:rPr>
          <w:rFonts w:ascii="Nirmala UI" w:hAnsi="Nirmala UI" w:eastAsia="Nirmala UI" w:cs="Nirmala UI"/>
        </w:rPr>
        <w:t>ਸਮਾਨਤਾਵਾਂ</w:t>
      </w:r>
      <w:r>
        <w:rPr>
          <w:rFonts w:ascii="Times New Roman" w:hAnsi="Times New Roman" w:eastAsia="Times New Roman" w:cs="Times New Roman"/>
        </w:rPr>
        <w:t xml:space="preserve"> </w:t>
      </w:r>
      <w:r>
        <w:rPr>
          <w:rFonts w:ascii="Nirmala UI" w:hAnsi="Nirmala UI" w:eastAsia="Nirmala UI" w:cs="Nirmala UI"/>
        </w:rPr>
        <w:t>ਇਨ੍ਹਾਂ</w:t>
      </w:r>
      <w:r>
        <w:rPr>
          <w:rFonts w:ascii="Times New Roman" w:hAnsi="Times New Roman" w:eastAsia="Times New Roman" w:cs="Times New Roman"/>
        </w:rPr>
        <w:t xml:space="preserve">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ਆੰਦੋਲਨਾਂ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ਵਿਚਕਾਰ</w:t>
      </w:r>
      <w:r>
        <w:rPr>
          <w:rFonts w:ascii="Times New Roman" w:hAnsi="Times New Roman" w:eastAsia="Times New Roman" w:cs="Times New Roman"/>
        </w:rPr>
        <w:t xml:space="preserve"> </w:t>
      </w:r>
      <w:r>
        <w:rPr>
          <w:rFonts w:ascii="Nirmala UI" w:hAnsi="Nirmala UI" w:eastAsia="Nirmala UI" w:cs="Nirmala UI"/>
        </w:rPr>
        <w:t>ਮੌਜੂਦ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ਦੇਖਣਾ</w:t>
      </w:r>
      <w:r>
        <w:rPr>
          <w:rFonts w:ascii="Times New Roman" w:hAnsi="Times New Roman" w:eastAsia="Times New Roman" w:cs="Times New Roman"/>
        </w:rPr>
        <w:t xml:space="preserve"> </w:t>
      </w:r>
      <w:r>
        <w:rPr>
          <w:rFonts w:ascii="Nirmala UI" w:hAnsi="Nirmala UI" w:eastAsia="Nirmala UI" w:cs="Nirmala UI"/>
        </w:rPr>
        <w:t>ਚੁਣਦੇ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ਨਿਰਣਾਇਕ</w:t>
      </w:r>
      <w:r>
        <w:rPr>
          <w:rFonts w:ascii="Times New Roman" w:hAnsi="Times New Roman" w:eastAsia="Times New Roman" w:cs="Times New Roman"/>
        </w:rPr>
        <w:t xml:space="preserve"> </w:t>
      </w:r>
      <w:r>
        <w:rPr>
          <w:rFonts w:ascii="Nirmala UI" w:hAnsi="Nirmala UI" w:eastAsia="Nirmala UI" w:cs="Nirmala UI"/>
        </w:rPr>
        <w:t>ਪ੍ਰਮਾਣ</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ਤੱਤ</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ਚੁਆਲੀਹ</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ਸੰਬੰਧਿਤ</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ਦੁਹਰਾਏ</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ਪਿਛਲੀ</w:t>
      </w:r>
      <w:r>
        <w:rPr>
          <w:rFonts w:ascii="Times New Roman" w:hAnsi="Times New Roman" w:eastAsia="Times New Roman" w:cs="Times New Roman"/>
        </w:rPr>
        <w:t xml:space="preserve"> </w:t>
      </w:r>
      <w:r>
        <w:rPr>
          <w:rFonts w:ascii="Nirmala UI" w:hAnsi="Nirmala UI" w:eastAsia="Nirmala UI" w:cs="Nirmala UI"/>
        </w:rPr>
        <w:t>ਵਰਖਾ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ਆੰਦੋਲਨ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w:t>
      </w:r>
      <w:r>
        <w:rPr>
          <w:rFonts w:ascii="Times New Roman" w:hAnsi="Times New Roman" w:eastAsia="Times New Roman" w:cs="Times New Roman"/>
        </w:rPr>
        <w:t xml:space="preserve"> Future for America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ਆੰਦੋਲਨ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ਪ੍ਰੇਰਿਤ</w:t>
      </w:r>
      <w:r>
        <w:rPr>
          <w:rFonts w:ascii="Times New Roman" w:hAnsi="Times New Roman" w:eastAsia="Times New Roman" w:cs="Times New Roman"/>
        </w:rPr>
        <w:t xml:space="preserve"> </w:t>
      </w:r>
      <w:r>
        <w:rPr>
          <w:rFonts w:ascii="Nirmala UI" w:hAnsi="Nirmala UI" w:eastAsia="Nirmala UI" w:cs="Nirmala UI"/>
        </w:rPr>
        <w:t>ਲਿਖਤ</w:t>
      </w:r>
      <w:r>
        <w:rPr>
          <w:rFonts w:ascii="Times New Roman" w:hAnsi="Times New Roman" w:eastAsia="Times New Roman" w:cs="Times New Roman"/>
        </w:rPr>
        <w:t xml:space="preserve"> </w:t>
      </w:r>
      <w:r>
        <w:rPr>
          <w:rFonts w:ascii="Nirmala UI" w:hAnsi="Nirmala UI" w:eastAsia="Nirmala UI" w:cs="Nirmala UI"/>
        </w:rPr>
        <w:t>ਵਾਰੰਵਾਰ</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ਸੁਣਨ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ਤਿਆਰ</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ਸੂਚਿਤ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ਕੇਵਲ</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ਪਿਛਲੀ</w:t>
      </w:r>
      <w:r>
        <w:rPr>
          <w:rFonts w:ascii="Times New Roman" w:hAnsi="Times New Roman" w:eastAsia="Times New Roman" w:cs="Times New Roman"/>
        </w:rPr>
        <w:t xml:space="preserve"> </w:t>
      </w:r>
      <w:r>
        <w:rPr>
          <w:rFonts w:ascii="Nirmala UI" w:hAnsi="Nirmala UI" w:eastAsia="Nirmala UI" w:cs="Nirmala UI"/>
        </w:rPr>
        <w:t>ਵਰਖਾ</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ਪਛਾਣਦੇ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ਪ੍ਰਾਪਤ</w:t>
      </w:r>
      <w:r>
        <w:rPr>
          <w:rFonts w:ascii="Times New Roman" w:hAnsi="Times New Roman" w:eastAsia="Times New Roman" w:cs="Times New Roman"/>
        </w:rPr>
        <w:t xml:space="preserve"> </w:t>
      </w:r>
      <w:r>
        <w:rPr>
          <w:rFonts w:ascii="Nirmala UI" w:hAnsi="Nirmala UI" w:eastAsia="Nirmala UI" w:cs="Nirmala UI"/>
        </w:rPr>
        <w:t>ਕਰਨਗੇ।</w:t>
      </w:r>
    </w:p>
    <w:p>
      <w:pPr>
        <w:pStyle w:val="ArticleBody"/>
        <w:jc w:val="left"/>
      </w:pPr>
      <w:r>
        <w:rPr>
          <w:rFonts w:ascii="Times New Roman" w:hAnsi="Times New Roman" w:eastAsia="Times New Roman" w:cs="Times New Roman"/>
        </w:rPr>
        <w:t>Lêbê, tevgere û peyama barana dawî hemû di dîroka Milleriyan de hatine nîşandan, û peyva “nas kirin” dîtina tiştekê nîşan dide ku we berê jî ew dîtiye. Rêya yekane ya dîtina lêbê, tevgere û peyama barana dawî ev e ku were nas kirin ku ew di dîroka Milleriyan de hate wêne kirin. Ew di tevgereyên din ên pîroz ên reformê de jî hate wêne kirin. Tevgerea Milleriyan tevgerek destpêkê bû ku tevgereyek dawî temsîl dike, û ji ber vê yekê gelek referansên rasterasttir ji tevgereyên reformê yên berê hene. Her weha ew nîşana Alpha û Omega jî hildigire, yê ku her dem dawiya tiştekî bi destpêka tiştekî din wêne dike.</w:t>
      </w:r>
    </w:p>
    <w:p>
      <w:pPr>
        <w:pStyle w:val="ArticleBody"/>
        <w:jc w:val="left"/>
      </w:pPr>
      <w:r>
        <w:rPr>
          <w:rFonts w:ascii="Times New Roman" w:hAnsi="Times New Roman" w:eastAsia="Times New Roman" w:cs="Times New Roman"/>
        </w:rPr>
        <w:t>Sa kilusang Millerita ay naitatag ang mga pundasyon, at ang pangunahing haligi ay ang Daniel kabanata walo, talata labintatlo at labing-apat. Nalalaman ko na kinikilala ni Sister White ang talata labing-apat bilang pangunahing haligi at pundasyon, ngunit ang katotohanan ay na ang talata labing-apat ay isang sagot sa tanong ng talata labintatlo. Ang isang sagot ay hungkag kung walang pagkaunawa sa tanong na nagbubunga ng sagot. Tinutukoy ng talata labintatlo ang pangitain ng pagyurak, na isinasakatuparan ng dalawang kapangyarihang maninira, at ang talata labing-apat ay ang pangitain ni Cristo na isinasauli ang santuwaryo at ang hukbo na nayurakan. Ang dalawang pangitain ay tuwirang magkaugnay sa pamamagitan ng konteksto, ng balarila, at ni Palmoni, ang Kagila-gilalas na Tagabilang.</w:t>
      </w:r>
    </w:p>
    <w:p>
      <w:pPr>
        <w:pStyle w:val="ArticleBody"/>
        <w:jc w:val="left"/>
      </w:pPr>
      <w:r>
        <w:rPr>
          <w:rFonts w:ascii="Times New Roman" w:hAnsi="Times New Roman" w:eastAsia="Times New Roman" w:cs="Times New Roman"/>
        </w:rPr>
        <w:t>William Miller foguèt emplegat per identificar las vertats fondacionalas, çò que seriá Daniel capítol uèch, vèrses tretze e catorze. Lo primièr joièl qu’el descobriguèt foguèt los « sèt temps » que representa lo trepalhament del vèrs tretze, e l’armadura sus la quala bastiguèt tota sa estructura profetica foguèt lo motiu de las « doas poders desolantas » representat dins lo vèrs tretze. Miller identifiquèt corrèctament que la « quotidiana » abominacion del vèrs tretze èra lo paganisme, e la transgression del poder desolant foguèt lo papalisme. Dins aquel sens, lo meteis « fondement » de l’armadura de Miller, e lo « fondement » del fondement e del pilar central, foguèt la compreneson que la « quotidiana » dins lo capítol uèch representava lo paganisme. Lo fondement de l’aument de coneissença a partir de l’istòria millerita foguèt que la « quotidiana » de Daniel capítol uèch èra lo paganisme, e l’inspiracion foguèt atenta a identificar que « aqueles que balhèron lo crit de l’ora del jutjament avián la vista corrècta de la quotidiana ».</w:t>
      </w:r>
    </w:p>
    <w:p>
      <w:pPr>
        <w:pStyle w:val="ArticleBody"/>
        <w:jc w:val="left"/>
      </w:pPr>
      <w:r>
        <w:rPr>
          <w:rFonts w:ascii="Times New Roman" w:hAnsi="Times New Roman" w:eastAsia="Times New Roman" w:cs="Times New Roman"/>
        </w:rPr>
        <w:t>Msingi wa nuru inayowakilishwa kama “ongezeko la maarifa” wakati wa mwisho mwaka 1989, pia ni “ya daima.” Huu ni ulinganifu mwingine wa kiungu tu. Ili kulitambua ongezeko la maarifa linalowakilishwa katika aya sita za mwisho za Danieli kumi na moja, kunahitajika matumizi ya maandishi ya Ellen White. Katika maandishi yake anatambulisha kwamba historia ya aya ya thelathini na moja ya Danieli kumi na moja itarudiwa katika aya za mwisho za Danieli kumi na moja. Bila dokezo hilo la uvuvio, kuielewa historia sambamba ya aya ya thelathini na moja pamoja na aya za arobaini na arobaini na moja kungekuwa kazi ngumu zaidi.</w:t>
      </w:r>
    </w:p>
    <w:p>
      <w:pPr>
        <w:pStyle w:val="ArticleBody"/>
        <w:jc w:val="left"/>
      </w:pPr>
      <w:r>
        <w:rPr>
          <w:rFonts w:ascii="Times New Roman" w:hAnsi="Times New Roman" w:eastAsia="Times New Roman" w:cs="Times New Roman"/>
        </w:rPr>
        <w:t>Le « quotidien » dans le livre de Daniel représente le paganisme et constitue le fondement du fondement pour les millérites, et il est le fondement du message pour le mouvement des cent quarante-quatre mille. C’est aussi la vérité qui fut délibérément transformée en erreur par un « mensonge » introduit dans la troisième génération de l’adventisme laodicéen, laquelle était typifiée par la troisième abomination des « femmes pleurant Tammuz » au chapitre huit d’Ézéchiel, ainsi que par le compromis représenté par la troisième Église de Pergame.</w:t>
      </w:r>
    </w:p>
    <w:p>
      <w:pPr>
        <w:pStyle w:val="ArticleBody"/>
        <w:jc w:val="left"/>
      </w:pPr>
      <w:r>
        <w:rPr>
          <w:rFonts w:ascii="Times New Roman" w:hAnsi="Times New Roman" w:eastAsia="Times New Roman" w:cs="Times New Roman"/>
        </w:rPr>
        <w:t>La direction divine qui guide le rôle du « continuel » comme enjeu au temps de la pluie de l’arrière-saison est absolument stupéfiante et dépasse toute possibilité de construction humaine. La quatrième génération de l’adventisme laodicéen est dépeinte comme se prosternant devant le soleil, représentant ainsi l’acceptation de la marque de la bête. Sœur White indique que recevoir cette marque, c’est en venir au même esprit que la bête, et que ceux qui deviennent confus quant à la signification de l’antichrist finiront, en définitive, par se ranger du côté de l’homme de péché. Tout cela est représenté par les anciens dans Jérusalem au chapitre huit d’Ézéchiel.</w:t>
      </w:r>
    </w:p>
    <w:p>
      <w:pPr>
        <w:pStyle w:val="ArticleBody"/>
        <w:jc w:val="left"/>
      </w:pP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कार्यान्वित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श्रेणी</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पवित्रशास्त्र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विलियम</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पहचानने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निरूपण</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आठवें</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झुकते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उजाड़ने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उजाड़ने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मूर्तिपूजकवाद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भूमिका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2 </w:t>
      </w:r>
      <w:r>
        <w:rPr>
          <w:rFonts w:ascii="Nirmala UI" w:hAnsi="Nirmala UI" w:eastAsia="Nirmala UI" w:cs="Nirmala UI"/>
        </w:rPr>
        <w:t>थिस्सलुनीकियों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538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पोपतंत्र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सिंहासन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आरूढ़</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रोके</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Le « perpétuel », qui constituait la vérité fondamentale de Miller et lui permit d’élaborer un cadre prophétique fondé sur deux puissances dévastatrices qui foulent aux pieds le sanctuaire et l’armée, est la vérité que Paul désigne comme celle qui est rejetée, et qui attire une puissante séduction sur ceux qui, dans les derniers jours, n’aiment pas cette vérité même. En accord avec les histoires parallèles, cette même vérité, qui est la vérité fondamentale, a permis à Future for America d’élaborer un cadre prophétique concernant l’union finale en trois volets dans les derniers jours.</w:t>
      </w:r>
    </w:p>
    <w:p>
      <w:pPr>
        <w:pStyle w:val="ArticleBody"/>
        <w:jc w:val="left"/>
      </w:pPr>
      <w:r>
        <w:rPr>
          <w:rFonts w:ascii="Times New Roman" w:hAnsi="Times New Roman" w:eastAsia="Times New Roman" w:cs="Times New Roman"/>
        </w:rPr>
        <w:t>Es más, esa verdad fundamental, que es la verdad fundamental para ambas historias paralelas, es convertida en la “mentira” que llega a ser el error fundamental y el poderoso engaño de Pablo, pues constituye el marco del falso mensaje de “paz y seguridad” de la falsa lluvia tardía, proclamado por los hombres que nunca más alzarán su voz ni mostrarán a los pueblos de Dios sus transgresiones. “El continuo” representa el fundamento tanto del movimiento del primer ángel como del tercero, y cuando los rebeldes de Laodicea invirtieron por completo su significado, al identificar el símbolo satánico como símbolo de Cristo, el símbolo falso llegó a ser el fundamento del mensaje falsificado de la falsa lluvia tardía.</w:t>
      </w:r>
    </w:p>
    <w:p>
      <w:pPr>
        <w:pStyle w:val="ArticleScripture"/>
        <w:jc w:val="left"/>
      </w:pPr>
      <w:r>
        <w:rPr>
          <w:rFonts w:ascii="Times New Roman" w:hAnsi="Times New Roman" w:eastAsia="Times New Roman" w:cs="Times New Roman"/>
        </w:rPr>
        <w:t>Arrêtez-vous et soyez dans l’étonnement; poussez des cris et clamez : ils sont ivres, mais non de vin; ils chancellent, mais non de boisson forte. Car l’Éternel a répandu sur vous un esprit d’assoupissement profond, et il a fermé vos yeux; les prophètes et vos chefs, les voyants, il les a couverts. Et toute vision est devenue pour vous comme les paroles d’un livre scellé, qu’on remet à un homme instruit, en disant : Lis ceci, je te prie; et il dit : Je ne le puis, car il est scellé. Et l’on remet le livre à celui qui n’est pas instruit, en disant : Lis ceci, je te prie; et il dit : Je ne suis pas instruit. C’est pourquoi le Seigneur a dit : Parce que ce peuple s’approche de moi de sa bouche, et m’honore de ses lèvres, tandis qu’il a éloigné son cœur de moi, et que la crainte qu’il a de moi n’est qu’un commandement d’hommes appris, voici, je continuerai à faire au milieu de ce peuple une œuvre merveilleuse, oui, une œuvre merveilleuse et un prodige; car la sagesse de ses sages périra, et l’intelligence de ses hommes prudents sera cachée. Malheur à ceux qui cherchent à tenir leur dessein profondément caché loin de l’Éternel, dont les œuvres se font dans les ténèbres, et qui disent : Qui nous voit? et qui nous connaît? Quelle perversité que la vôtre! Le potier sera-t-il estimé comme l’argile, pour que l’ouvrage dise de celui qui l’a fait : Il ne m’a point fait? ou que la chose formée dise de celui qui l’a formée : Il n’avait point d’intelligence? Ésaïe 29:9–16.</w:t>
      </w:r>
    </w:p>
    <w:p>
      <w:pPr>
        <w:pStyle w:val="ArticleBody"/>
        <w:jc w:val="left"/>
      </w:pPr>
      <w:r>
        <w:rPr>
          <w:rFonts w:ascii="Times New Roman" w:hAnsi="Times New Roman" w:eastAsia="Times New Roman" w:cs="Times New Roman"/>
        </w:rPr>
        <w:t>Бүх эш үзүүлэгчид эцсийн өдрүүдийн тухай өгүүлсэн бөгөөд “өдөр тутмын”-ын утгыг орвонгоор нь эргүүлэхийн тулд илтэд худал хэлэх нь уучлагдашгүй нүглийн тодорхойлолтыг тун ойролцоо дуурайж байдаг. Хэн нэгнийг үүрд мөхсөн хэмээн тогтоон зарлах нь хүн хүн рүүгээ үйлдэхдээ чадамжийн ч, ёс суртахууны эрх мэдлийн ч хүрээнээс давсан зүйл мөн; харин энд тийм зүйлийг заан тодорхойлоогүй байна.</w:t>
      </w:r>
    </w:p>
    <w:p>
      <w:pPr>
        <w:pStyle w:val="ArticleBody"/>
        <w:jc w:val="left"/>
      </w:pPr>
      <w:r>
        <w:rPr>
          <w:rFonts w:ascii="Times New Roman" w:hAnsi="Times New Roman" w:eastAsia="Times New Roman" w:cs="Times New Roman"/>
        </w:rPr>
        <w:t>Amanneŋaamo a faɗo a cikin Ishaya waɗanda suke juya al’amura a kife, abin da kawai wani salo ne na furucin abin da Ishaya ya bayyana a wani wuri dabam a matsayin kiran duhu haske ko haske duhu, an bayyana su a matsayin tsofaffin maza waɗanda suke mulkin Urushalima yayin da ake wakiltar hukuncinsu na ƙarshe.</w:t>
      </w:r>
    </w:p>
    <w:p>
      <w:pPr>
        <w:pStyle w:val="ArticleScripture"/>
        <w:jc w:val="left"/>
      </w:pPr>
      <w:r>
        <w:rPr>
          <w:rFonts w:ascii="Times New Roman" w:hAnsi="Times New Roman" w:eastAsia="Times New Roman" w:cs="Times New Roman"/>
        </w:rPr>
        <w:t>Ole ndị na-akpọ ihe ọjọọ ihe ọma, na ihe ọma ihe ọjọọ; ndị na-etinye ọchịchịrị n’ọnọdụ ìhè, na ìhè n’ọnọdụ ọchịchịrị; ndị na-etinye ihe ilu n’ọnọdụ ihe dị ụtọ, na ihe dị ụtọ n’ọnọdụ ihe ilu! Ole ndị maara ihe n’anya onwe ha, ndị nwekwa nghọta n’uche onwe ha! Ole ndị bụ dike n’ịṅụ mmanya, na ndị ikom siri ike n’ịgwakọta ihe ọṅụṅụ na-egbu egbu: ndị na-agụ onye ajọ omume onye ezi omume n’ihi ụgwọ ọrụ, ma napụ onye ezi omume ezi omume ya! Ya mere, dịka ọkụ si ere ahịhịa akọrọ, dịka ire ọkụ si erichapụ ọka ahịhịa, otú ahụ ka mgbọrọgwụ ha ga-adị ka ire ure, ifuru ha ga-ebilikwa dịka ájá: n’ihi na ha ajụwo iwu nke Jehova nke ụsụụ ndị agha, ma ledakwa okwu nke Onye Nsọ nke Izrel anya. Ya mere iwe Jehova erewo megide ndị Ya, O setịpụwokwa aka Ya imegide ha, Ọ tigbukwaala ha: ugwu nta ndị ahụ wee maa jijiji, ozu ha wee dị ka ihe a dọwara adọwa n’etiti okporo ámá. N’ihe a nile iwe Ya alaghachibeghị azụ, kama aka Ya ka esetịpụrụ. Ọ ga-ebulikwakwa ọkọlọtọ nye mba ndị dị anya, Ọ ga-afụkwa ha opi site na nsọtụ ụwa: ma, lee, ha ga-abịa ọsọ ọsọ ngwa ngwa. Aịsaịa 5:20–26.</w:t>
      </w:r>
    </w:p>
    <w:p>
      <w:pPr>
        <w:pStyle w:val="ArticleBody"/>
        <w:jc w:val="left"/>
      </w:pPr>
      <w:r>
        <w:rPr>
          <w:rFonts w:ascii="Times New Roman" w:hAnsi="Times New Roman" w:eastAsia="Times New Roman" w:cs="Times New Roman"/>
        </w:rPr>
        <w:t>Mâsîhîrê Xwedê (sed û çil û çar hezar) wekî ala Xwedê di dema qanûna Yekşemê ya nêzîk de tê bilindkirin; ew dem e ku “hêrsê Xudan li ser gelê xwe tê şewitandin”, û Ew “destê xwe li dijî wan dirêj dike”, û “wan dixîne”, û “leşên wan dê di nav kolanan de werin parçebûn.” Navê kolanan, kolanên Orşelîmê ne, dema ku firîşteyên hilweşîner ên Ezekiel beşa neh têne fermankirin ku derkevin “û bixînin: bila çavê we nebe xilasdar, û ne jî li we re dilovanî hebe: pîr û ciwan, keç û zarokên biçûk, û jinan bi tevahî bikujin: lê nêzîkî kesê ku nîşan li ser wî heye nebin; û ji perestgehê min dest pê bikin. Hîngê wan ji pîrên ku li ber malê bûn dest pê kir.” “Pîrên” Ezekiel, yên ku Sister White dibêje ew bûn yên ku diviyabû parêzvanên gel bin, ew “serxweşên Efrayimê” yên Isaiah ne ku di beşên bîst û heşt û bîst û neh de “tiştan serûbin dikin.”</w:t>
      </w:r>
    </w:p>
    <w:p>
      <w:pPr>
        <w:pStyle w:val="ArticleBody"/>
        <w:jc w:val="left"/>
      </w:pPr>
      <w:r>
        <w:rPr>
          <w:rFonts w:ascii="Times New Roman" w:hAnsi="Times New Roman" w:eastAsia="Times New Roman" w:cs="Times New Roman"/>
        </w:rPr>
        <w:t>پانچویں باب میں وہ ایسے لوگ ہیں جو “شراب پینے میں زور آور، اور نشہ آور مشروب کو ملانے میں قوت والے ہیں؛ جو رشوت کے عوض شریر کو راست باز ٹھہراتے ہیں۔” کتاب *Questions on Doctrine* کی اشاعت کے ساتھ، قدیم آدمیوں نے مرتد پروٹسٹنٹ ازم کے پیالے سے پیا، اور راست باز ٹھہرائے جانے کی وہ جھوٹی خوشخبری پیش کی جو یہ دعویٰ کرتی ہے کہ انسان مُقدَّس نہیں ہو سکتے، کہ مسیح ہمارا قائم مقام تو ہے، مگر ہمارا نمونہ نہیں۔ ایسا کرتے ہوئے، اس کتاب نے شریر کو راست باز ٹھہرایا، اس صلے کے لیے کہ اسے مرتد پروٹسٹنٹ ازم کی گرے پڑی کلیسیاؤں کے درمیان قبول کر لیا جائے۔ یہ عبارت ان کے آخری فیصلے کی نشان دہی کرتی ہے، اور اس فیصلے کی وجہ یہ ہے کہ انہوں نے “اسرائیل کے قدوس کے کلام کو حقیر جانا۔” انہوں نے ایسا “روزانہ” کی اُس فہم کو رد کر کے کیا جو اُن لوگوں کی طرف سے پیش کی گئی تھی جنہوں نے عدالت کے وقت کی پکار بلند کی، اور مرتد پروٹسٹنٹ ازم کے پیالے سے پی کر۔</w:t>
      </w:r>
    </w:p>
    <w:p>
      <w:pPr>
        <w:pStyle w:val="ArticleBody"/>
        <w:jc w:val="left"/>
      </w:pPr>
      <w:r>
        <w:rPr>
          <w:rFonts w:ascii="Times New Roman" w:hAnsi="Times New Roman" w:eastAsia="Times New Roman" w:cs="Times New Roman"/>
        </w:rPr>
        <w:t>Ai passage eo, dia avadik’izy ireo mangidy ny mamy, ary mamy ny mangidy. Ny hafatra izay eo an-tànan’ilay Anjely rehefa midina Izy dia mamy, nefa mangidy ny fiafaran’ny hafatra. Lazan’izy ireo fa mangidy ny tena hafatry ny ranonorana farany izay manomboka rehefa midina ilay Anjely, ary amin’ny famaranana dia amantariny ho hafatra mamy sandoka momba ny fiadanana sy filaminana ny izy, satria tsy hainy ny tsy hampivadika ny zavatra ho ambony ambany.</w:t>
      </w:r>
    </w:p>
    <w:p>
      <w:pPr>
        <w:pStyle w:val="ArticleBody"/>
        <w:jc w:val="left"/>
      </w:pPr>
      <w:r>
        <w:rPr>
          <w:rFonts w:ascii="Times New Roman" w:hAnsi="Times New Roman" w:eastAsia="Times New Roman" w:cs="Times New Roman"/>
        </w:rPr>
        <w:t>Aŋmarɛn so a wɔde gyina hɔ ma saa bɔne yi no wɔ wɔn kuw mu sɔhwɛbere a etwa to no awiei. Enti ɛfata sɛ yehu sɛ wɔn nneyɛe a wɔde Satan adwuma a ɛwɔ abosonsom mu no frɛ Kristo adwuma no yɛ nkɔmhyɛ mu nsɛso a ɛne bɔne a wontumi mfa nkyɛ no hyia, a ɛne sɛ wɔde Honhom Kronkron no adwuma frɛ Satan adwuma. “Atoro” no a wɔde sii Adventism awo ntoatoaso a ɛto so abiɛsa no mu maa wɔn atoro osutɔ a ɛtwa to no ho nkrasɛm no nyaa ntease a ɛyɛ fapem, na awiei koraa no, ɛde nnaadaa kɛse ba wɔn so. Aŋmarɛn no ara pɛ a Miller baa ase huu “da biara no” asekyerɛ a ɛteɛ no, ɛhɔ ara na wɔda wɔn adi sɛ wɔrebubu wɔn agu.</w:t>
      </w:r>
    </w:p>
    <w:p>
      <w:pPr>
        <w:pStyle w:val="ArticleScripture"/>
        <w:jc w:val="left"/>
      </w:pP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არავინ</w:t>
      </w:r>
      <w:r>
        <w:rPr>
          <w:rFonts w:ascii="Times New Roman" w:hAnsi="Times New Roman" w:eastAsia="Times New Roman" w:cs="Times New Roman"/>
        </w:rPr>
        <w:t xml:space="preserve"> </w:t>
      </w:r>
      <w:r>
        <w:rPr>
          <w:rFonts w:ascii="Sylfaen" w:hAnsi="Sylfaen" w:eastAsia="Sylfaen" w:cs="Sylfaen"/>
        </w:rPr>
        <w:t>შეგაცდინოთ</w:t>
      </w:r>
      <w:r>
        <w:rPr>
          <w:rFonts w:ascii="Times New Roman" w:hAnsi="Times New Roman" w:eastAsia="Times New Roman" w:cs="Times New Roman"/>
        </w:rPr>
        <w:t xml:space="preserve"> </w:t>
      </w:r>
      <w:r>
        <w:rPr>
          <w:rFonts w:ascii="Sylfaen" w:hAnsi="Sylfaen" w:eastAsia="Sylfaen" w:cs="Sylfaen"/>
        </w:rPr>
        <w:t>არავითარი</w:t>
      </w:r>
      <w:r>
        <w:rPr>
          <w:rFonts w:ascii="Times New Roman" w:hAnsi="Times New Roman" w:eastAsia="Times New Roman" w:cs="Times New Roman"/>
        </w:rPr>
        <w:t xml:space="preserve"> </w:t>
      </w:r>
      <w:r>
        <w:rPr>
          <w:rFonts w:ascii="Sylfaen" w:hAnsi="Sylfaen" w:eastAsia="Sylfaen" w:cs="Sylfaen"/>
        </w:rPr>
        <w:t>სახით</w:t>
      </w:r>
      <w:r>
        <w:rPr>
          <w:rFonts w:ascii="Times New Roman" w:hAnsi="Times New Roman" w:eastAsia="Times New Roman" w:cs="Times New Roman"/>
        </w:rPr>
        <w:t xml:space="preserve">; </w:t>
      </w:r>
      <w:r>
        <w:rPr>
          <w:rFonts w:ascii="Sylfaen" w:hAnsi="Sylfaen" w:eastAsia="Sylfaen" w:cs="Sylfaen"/>
        </w:rPr>
        <w:t>რადგან</w:t>
      </w:r>
      <w:r>
        <w:rPr>
          <w:rFonts w:ascii="Times New Roman" w:hAnsi="Times New Roman" w:eastAsia="Times New Roman" w:cs="Times New Roman"/>
        </w:rPr>
        <w:t xml:space="preserve"> </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დღე</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დადგება</w:t>
      </w:r>
      <w:r>
        <w:rPr>
          <w:rFonts w:ascii="Times New Roman" w:hAnsi="Times New Roman" w:eastAsia="Times New Roman" w:cs="Times New Roman"/>
        </w:rPr>
        <w:t xml:space="preserve">, </w:t>
      </w:r>
      <w:r>
        <w:rPr>
          <w:rFonts w:ascii="Sylfaen" w:hAnsi="Sylfaen" w:eastAsia="Sylfaen" w:cs="Sylfaen"/>
        </w:rPr>
        <w:t>ვიდრე</w:t>
      </w:r>
      <w:r>
        <w:rPr>
          <w:rFonts w:ascii="Times New Roman" w:hAnsi="Times New Roman" w:eastAsia="Times New Roman" w:cs="Times New Roman"/>
        </w:rPr>
        <w:t xml:space="preserve"> </w:t>
      </w:r>
      <w:r>
        <w:rPr>
          <w:rFonts w:ascii="Sylfaen" w:hAnsi="Sylfaen" w:eastAsia="Sylfaen" w:cs="Sylfaen"/>
        </w:rPr>
        <w:t>ჯერ</w:t>
      </w:r>
      <w:r>
        <w:rPr>
          <w:rFonts w:ascii="Times New Roman" w:hAnsi="Times New Roman" w:eastAsia="Times New Roman" w:cs="Times New Roman"/>
        </w:rPr>
        <w:t xml:space="preserve"> </w:t>
      </w:r>
      <w:r>
        <w:rPr>
          <w:rFonts w:ascii="Sylfaen" w:hAnsi="Sylfaen" w:eastAsia="Sylfaen" w:cs="Sylfaen"/>
        </w:rPr>
        <w:t>განდგომილება</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მოვა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გამოცხადდება</w:t>
      </w:r>
      <w:r>
        <w:rPr>
          <w:rFonts w:ascii="Times New Roman" w:hAnsi="Times New Roman" w:eastAsia="Times New Roman" w:cs="Times New Roman"/>
        </w:rPr>
        <w:t xml:space="preserve"> </w:t>
      </w:r>
      <w:r>
        <w:rPr>
          <w:rFonts w:ascii="Sylfaen" w:hAnsi="Sylfaen" w:eastAsia="Sylfaen" w:cs="Sylfaen"/>
        </w:rPr>
        <w:t>ცოდვის</w:t>
      </w:r>
      <w:r>
        <w:rPr>
          <w:rFonts w:ascii="Times New Roman" w:hAnsi="Times New Roman" w:eastAsia="Times New Roman" w:cs="Times New Roman"/>
        </w:rPr>
        <w:t xml:space="preserve"> </w:t>
      </w:r>
      <w:r>
        <w:rPr>
          <w:rFonts w:ascii="Sylfaen" w:hAnsi="Sylfaen" w:eastAsia="Sylfaen" w:cs="Sylfaen"/>
        </w:rPr>
        <w:t>კაცი</w:t>
      </w:r>
      <w:r>
        <w:rPr>
          <w:rFonts w:ascii="Times New Roman" w:hAnsi="Times New Roman" w:eastAsia="Times New Roman" w:cs="Times New Roman"/>
        </w:rPr>
        <w:t xml:space="preserve">, </w:t>
      </w:r>
      <w:r>
        <w:rPr>
          <w:rFonts w:ascii="Sylfaen" w:hAnsi="Sylfaen" w:eastAsia="Sylfaen" w:cs="Sylfaen"/>
        </w:rPr>
        <w:t>დაღუპვის</w:t>
      </w:r>
      <w:r>
        <w:rPr>
          <w:rFonts w:ascii="Times New Roman" w:hAnsi="Times New Roman" w:eastAsia="Times New Roman" w:cs="Times New Roman"/>
        </w:rPr>
        <w:t xml:space="preserve"> </w:t>
      </w:r>
      <w:r>
        <w:rPr>
          <w:rFonts w:ascii="Sylfaen" w:hAnsi="Sylfaen" w:eastAsia="Sylfaen" w:cs="Sylfaen"/>
        </w:rPr>
        <w:t>ძე</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ეწინააღმდეგება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აღიმაღლებს</w:t>
      </w:r>
      <w:r>
        <w:rPr>
          <w:rFonts w:ascii="Times New Roman" w:hAnsi="Times New Roman" w:eastAsia="Times New Roman" w:cs="Times New Roman"/>
        </w:rPr>
        <w:t xml:space="preserve"> </w:t>
      </w:r>
      <w:r>
        <w:rPr>
          <w:rFonts w:ascii="Sylfaen" w:hAnsi="Sylfaen" w:eastAsia="Sylfaen" w:cs="Sylfaen"/>
        </w:rPr>
        <w:t>თავს</w:t>
      </w:r>
      <w:r>
        <w:rPr>
          <w:rFonts w:ascii="Times New Roman" w:hAnsi="Times New Roman" w:eastAsia="Times New Roman" w:cs="Times New Roman"/>
        </w:rPr>
        <w:t xml:space="preserve"> </w:t>
      </w:r>
      <w:r>
        <w:rPr>
          <w:rFonts w:ascii="Sylfaen" w:hAnsi="Sylfaen" w:eastAsia="Sylfaen" w:cs="Sylfaen"/>
        </w:rPr>
        <w:t>ყოველივეზე</w:t>
      </w:r>
      <w:r>
        <w:rPr>
          <w:rFonts w:ascii="Times New Roman" w:hAnsi="Times New Roman" w:eastAsia="Times New Roman" w:cs="Times New Roman"/>
        </w:rPr>
        <w:t xml:space="preserve">, </w:t>
      </w:r>
      <w:r>
        <w:rPr>
          <w:rFonts w:ascii="Sylfaen" w:hAnsi="Sylfaen" w:eastAsia="Sylfaen" w:cs="Sylfaen"/>
        </w:rPr>
        <w:t>რასაც</w:t>
      </w:r>
      <w:r>
        <w:rPr>
          <w:rFonts w:ascii="Times New Roman" w:hAnsi="Times New Roman" w:eastAsia="Times New Roman" w:cs="Times New Roman"/>
        </w:rPr>
        <w:t xml:space="preserve"> </w:t>
      </w:r>
      <w:r>
        <w:rPr>
          <w:rFonts w:ascii="Sylfaen" w:hAnsi="Sylfaen" w:eastAsia="Sylfaen" w:cs="Sylfaen"/>
        </w:rPr>
        <w:t>ღმერთი</w:t>
      </w:r>
      <w:r>
        <w:rPr>
          <w:rFonts w:ascii="Times New Roman" w:hAnsi="Times New Roman" w:eastAsia="Times New Roman" w:cs="Times New Roman"/>
        </w:rPr>
        <w:t xml:space="preserve"> </w:t>
      </w:r>
      <w:r>
        <w:rPr>
          <w:rFonts w:ascii="Sylfaen" w:hAnsi="Sylfaen" w:eastAsia="Sylfaen" w:cs="Sylfaen"/>
        </w:rPr>
        <w:t>ეწოდება</w:t>
      </w:r>
      <w:r>
        <w:rPr>
          <w:rFonts w:ascii="Times New Roman" w:hAnsi="Times New Roman" w:eastAsia="Times New Roman" w:cs="Times New Roman"/>
        </w:rPr>
        <w:t xml:space="preserve"> </w:t>
      </w:r>
      <w:r>
        <w:rPr>
          <w:rFonts w:ascii="Sylfaen" w:hAnsi="Sylfaen" w:eastAsia="Sylfaen" w:cs="Sylfaen"/>
        </w:rPr>
        <w:t>ან</w:t>
      </w:r>
      <w:r>
        <w:rPr>
          <w:rFonts w:ascii="Times New Roman" w:hAnsi="Times New Roman" w:eastAsia="Times New Roman" w:cs="Times New Roman"/>
        </w:rPr>
        <w:t xml:space="preserve"> </w:t>
      </w:r>
      <w:r>
        <w:rPr>
          <w:rFonts w:ascii="Sylfaen" w:hAnsi="Sylfaen" w:eastAsia="Sylfaen" w:cs="Sylfaen"/>
        </w:rPr>
        <w:t>თაყვანს</w:t>
      </w:r>
      <w:r>
        <w:rPr>
          <w:rFonts w:ascii="Times New Roman" w:hAnsi="Times New Roman" w:eastAsia="Times New Roman" w:cs="Times New Roman"/>
        </w:rPr>
        <w:t xml:space="preserve"> </w:t>
      </w:r>
      <w:r>
        <w:rPr>
          <w:rFonts w:ascii="Sylfaen" w:hAnsi="Sylfaen" w:eastAsia="Sylfaen" w:cs="Sylfaen"/>
        </w:rPr>
        <w:t>სცემენ</w:t>
      </w:r>
      <w:r>
        <w:rPr>
          <w:rFonts w:ascii="Times New Roman" w:hAnsi="Times New Roman" w:eastAsia="Times New Roman" w:cs="Times New Roman"/>
        </w:rPr>
        <w:t xml:space="preserve">, </w:t>
      </w:r>
      <w:r>
        <w:rPr>
          <w:rFonts w:ascii="Sylfaen" w:hAnsi="Sylfaen" w:eastAsia="Sylfaen" w:cs="Sylfaen"/>
        </w:rPr>
        <w:t>ისე</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ვითარცა</w:t>
      </w:r>
      <w:r>
        <w:rPr>
          <w:rFonts w:ascii="Times New Roman" w:hAnsi="Times New Roman" w:eastAsia="Times New Roman" w:cs="Times New Roman"/>
        </w:rPr>
        <w:t xml:space="preserve"> </w:t>
      </w:r>
      <w:r>
        <w:rPr>
          <w:rFonts w:ascii="Sylfaen" w:hAnsi="Sylfaen" w:eastAsia="Sylfaen" w:cs="Sylfaen"/>
        </w:rPr>
        <w:t>ღმერთი</w:t>
      </w:r>
      <w:r>
        <w:rPr>
          <w:rFonts w:ascii="Times New Roman" w:hAnsi="Times New Roman" w:eastAsia="Times New Roman" w:cs="Times New Roman"/>
        </w:rPr>
        <w:t xml:space="preserve">, </w:t>
      </w:r>
      <w:r>
        <w:rPr>
          <w:rFonts w:ascii="Sylfaen" w:hAnsi="Sylfaen" w:eastAsia="Sylfaen" w:cs="Sylfaen"/>
        </w:rPr>
        <w:t>დაჯდება</w:t>
      </w:r>
      <w:r>
        <w:rPr>
          <w:rFonts w:ascii="Times New Roman" w:hAnsi="Times New Roman" w:eastAsia="Times New Roman" w:cs="Times New Roman"/>
        </w:rPr>
        <w:t xml:space="preserve"> </w:t>
      </w:r>
      <w:r>
        <w:rPr>
          <w:rFonts w:ascii="Sylfaen" w:hAnsi="Sylfaen" w:eastAsia="Sylfaen" w:cs="Sylfaen"/>
        </w:rPr>
        <w:t>ღვთის</w:t>
      </w:r>
      <w:r>
        <w:rPr>
          <w:rFonts w:ascii="Times New Roman" w:hAnsi="Times New Roman" w:eastAsia="Times New Roman" w:cs="Times New Roman"/>
        </w:rPr>
        <w:t xml:space="preserve"> </w:t>
      </w:r>
      <w:r>
        <w:rPr>
          <w:rFonts w:ascii="Sylfaen" w:hAnsi="Sylfaen" w:eastAsia="Sylfaen" w:cs="Sylfaen"/>
        </w:rPr>
        <w:t>ტაძარში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თავს</w:t>
      </w:r>
      <w:r>
        <w:rPr>
          <w:rFonts w:ascii="Times New Roman" w:hAnsi="Times New Roman" w:eastAsia="Times New Roman" w:cs="Times New Roman"/>
        </w:rPr>
        <w:t xml:space="preserve"> </w:t>
      </w:r>
      <w:r>
        <w:rPr>
          <w:rFonts w:ascii="Sylfaen" w:hAnsi="Sylfaen" w:eastAsia="Sylfaen" w:cs="Sylfaen"/>
        </w:rPr>
        <w:t>აჩვენებს</w:t>
      </w:r>
      <w:r>
        <w:rPr>
          <w:rFonts w:ascii="Times New Roman" w:hAnsi="Times New Roman" w:eastAsia="Times New Roman" w:cs="Times New Roman"/>
        </w:rPr>
        <w:t xml:space="preserve">, </w:t>
      </w:r>
      <w:r>
        <w:rPr>
          <w:rFonts w:ascii="Sylfaen" w:hAnsi="Sylfaen" w:eastAsia="Sylfaen" w:cs="Sylfaen"/>
        </w:rPr>
        <w:t>თითქოს</w:t>
      </w:r>
      <w:r>
        <w:rPr>
          <w:rFonts w:ascii="Times New Roman" w:hAnsi="Times New Roman" w:eastAsia="Times New Roman" w:cs="Times New Roman"/>
        </w:rPr>
        <w:t xml:space="preserve"> </w:t>
      </w:r>
      <w:r>
        <w:rPr>
          <w:rFonts w:ascii="Sylfaen" w:hAnsi="Sylfaen" w:eastAsia="Sylfaen" w:cs="Sylfaen"/>
        </w:rPr>
        <w:t>ღმერთი</w:t>
      </w:r>
      <w:r>
        <w:rPr>
          <w:rFonts w:ascii="Times New Roman" w:hAnsi="Times New Roman" w:eastAsia="Times New Roman" w:cs="Times New Roman"/>
        </w:rPr>
        <w:t xml:space="preserve"> </w:t>
      </w:r>
      <w:r>
        <w:rPr>
          <w:rFonts w:ascii="Sylfaen" w:hAnsi="Sylfaen" w:eastAsia="Sylfaen" w:cs="Sylfaen"/>
        </w:rPr>
        <w:t>იყოს</w:t>
      </w:r>
      <w:r>
        <w:rPr>
          <w:rFonts w:ascii="Times New Roman" w:hAnsi="Times New Roman" w:eastAsia="Times New Roman" w:cs="Times New Roman"/>
        </w:rPr>
        <w:t xml:space="preserve">. </w:t>
      </w:r>
      <w:r>
        <w:rPr>
          <w:rFonts w:ascii="Sylfaen" w:hAnsi="Sylfaen" w:eastAsia="Sylfaen" w:cs="Sylfaen"/>
        </w:rPr>
        <w:t>ნუთუ</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გახსოვთ</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როცა</w:t>
      </w:r>
      <w:r>
        <w:rPr>
          <w:rFonts w:ascii="Times New Roman" w:hAnsi="Times New Roman" w:eastAsia="Times New Roman" w:cs="Times New Roman"/>
        </w:rPr>
        <w:t xml:space="preserve"> </w:t>
      </w:r>
      <w:r>
        <w:rPr>
          <w:rFonts w:ascii="Sylfaen" w:hAnsi="Sylfaen" w:eastAsia="Sylfaen" w:cs="Sylfaen"/>
        </w:rPr>
        <w:t>ჯერ</w:t>
      </w:r>
      <w:r>
        <w:rPr>
          <w:rFonts w:ascii="Times New Roman" w:hAnsi="Times New Roman" w:eastAsia="Times New Roman" w:cs="Times New Roman"/>
        </w:rPr>
        <w:t xml:space="preserve"> </w:t>
      </w:r>
      <w:r>
        <w:rPr>
          <w:rFonts w:ascii="Sylfaen" w:hAnsi="Sylfaen" w:eastAsia="Sylfaen" w:cs="Sylfaen"/>
        </w:rPr>
        <w:t>კიდევ</w:t>
      </w:r>
      <w:r>
        <w:rPr>
          <w:rFonts w:ascii="Times New Roman" w:hAnsi="Times New Roman" w:eastAsia="Times New Roman" w:cs="Times New Roman"/>
        </w:rPr>
        <w:t xml:space="preserve"> </w:t>
      </w:r>
      <w:r>
        <w:rPr>
          <w:rFonts w:ascii="Sylfaen" w:hAnsi="Sylfaen" w:eastAsia="Sylfaen" w:cs="Sylfaen"/>
        </w:rPr>
        <w:t>თქვენთან</w:t>
      </w:r>
      <w:r>
        <w:rPr>
          <w:rFonts w:ascii="Times New Roman" w:hAnsi="Times New Roman" w:eastAsia="Times New Roman" w:cs="Times New Roman"/>
        </w:rPr>
        <w:t xml:space="preserve"> </w:t>
      </w:r>
      <w:r>
        <w:rPr>
          <w:rFonts w:ascii="Sylfaen" w:hAnsi="Sylfaen" w:eastAsia="Sylfaen" w:cs="Sylfaen"/>
        </w:rPr>
        <w:t>ვიყავი</w:t>
      </w:r>
      <w:r>
        <w:rPr>
          <w:rFonts w:ascii="Times New Roman" w:hAnsi="Times New Roman" w:eastAsia="Times New Roman" w:cs="Times New Roman"/>
        </w:rPr>
        <w:t xml:space="preserve">, </w:t>
      </w:r>
      <w:r>
        <w:rPr>
          <w:rFonts w:ascii="Sylfaen" w:hAnsi="Sylfaen" w:eastAsia="Sylfaen" w:cs="Sylfaen"/>
        </w:rPr>
        <w:t>ამას</w:t>
      </w:r>
      <w:r>
        <w:rPr>
          <w:rFonts w:ascii="Times New Roman" w:hAnsi="Times New Roman" w:eastAsia="Times New Roman" w:cs="Times New Roman"/>
        </w:rPr>
        <w:t xml:space="preserve"> </w:t>
      </w:r>
      <w:r>
        <w:rPr>
          <w:rFonts w:ascii="Sylfaen" w:hAnsi="Sylfaen" w:eastAsia="Sylfaen" w:cs="Sylfaen"/>
        </w:rPr>
        <w:t>გეუბნებოდით</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ახლა</w:t>
      </w:r>
      <w:r>
        <w:rPr>
          <w:rFonts w:ascii="Times New Roman" w:hAnsi="Times New Roman" w:eastAsia="Times New Roman" w:cs="Times New Roman"/>
        </w:rPr>
        <w:t xml:space="preserve"> </w:t>
      </w:r>
      <w:r>
        <w:rPr>
          <w:rFonts w:ascii="Sylfaen" w:hAnsi="Sylfaen" w:eastAsia="Sylfaen" w:cs="Sylfaen"/>
        </w:rPr>
        <w:t>იცით</w:t>
      </w:r>
      <w:r>
        <w:rPr>
          <w:rFonts w:ascii="Times New Roman" w:hAnsi="Times New Roman" w:eastAsia="Times New Roman" w:cs="Times New Roman"/>
        </w:rPr>
        <w:t xml:space="preserve">, </w:t>
      </w:r>
      <w:r>
        <w:rPr>
          <w:rFonts w:ascii="Sylfaen" w:hAnsi="Sylfaen" w:eastAsia="Sylfaen" w:cs="Sylfaen"/>
        </w:rPr>
        <w:t>რა</w:t>
      </w:r>
      <w:r>
        <w:rPr>
          <w:rFonts w:ascii="Times New Roman" w:hAnsi="Times New Roman" w:eastAsia="Times New Roman" w:cs="Times New Roman"/>
        </w:rPr>
        <w:t xml:space="preserve"> </w:t>
      </w:r>
      <w:r>
        <w:rPr>
          <w:rFonts w:ascii="Sylfaen" w:hAnsi="Sylfaen" w:eastAsia="Sylfaen" w:cs="Sylfaen"/>
        </w:rPr>
        <w:t>აკავებს</w:t>
      </w:r>
      <w:r>
        <w:rPr>
          <w:rFonts w:ascii="Times New Roman" w:hAnsi="Times New Roman" w:eastAsia="Times New Roman" w:cs="Times New Roman"/>
        </w:rPr>
        <w:t xml:space="preserve"> </w:t>
      </w:r>
      <w:r>
        <w:rPr>
          <w:rFonts w:ascii="Sylfaen" w:hAnsi="Sylfaen" w:eastAsia="Sylfaen" w:cs="Sylfaen"/>
        </w:rPr>
        <w:t>მას</w:t>
      </w:r>
      <w:r>
        <w:rPr>
          <w:rFonts w:ascii="Times New Roman" w:hAnsi="Times New Roman" w:eastAsia="Times New Roman" w:cs="Times New Roman"/>
        </w:rPr>
        <w:t xml:space="preserve">, </w:t>
      </w:r>
      <w:r>
        <w:rPr>
          <w:rFonts w:ascii="Sylfaen" w:hAnsi="Sylfaen" w:eastAsia="Sylfaen" w:cs="Sylfaen"/>
        </w:rPr>
        <w:t>რათა</w:t>
      </w:r>
      <w:r>
        <w:rPr>
          <w:rFonts w:ascii="Times New Roman" w:hAnsi="Times New Roman" w:eastAsia="Times New Roman" w:cs="Times New Roman"/>
        </w:rPr>
        <w:t xml:space="preserve"> </w:t>
      </w:r>
      <w:r>
        <w:rPr>
          <w:rFonts w:ascii="Sylfaen" w:hAnsi="Sylfaen" w:eastAsia="Sylfaen" w:cs="Sylfaen"/>
        </w:rPr>
        <w:t>თავის</w:t>
      </w:r>
      <w:r>
        <w:rPr>
          <w:rFonts w:ascii="Times New Roman" w:hAnsi="Times New Roman" w:eastAsia="Times New Roman" w:cs="Times New Roman"/>
        </w:rPr>
        <w:t xml:space="preserve"> </w:t>
      </w:r>
      <w:r>
        <w:rPr>
          <w:rFonts w:ascii="Sylfaen" w:hAnsi="Sylfaen" w:eastAsia="Sylfaen" w:cs="Sylfaen"/>
        </w:rPr>
        <w:t>ჟამს</w:t>
      </w:r>
      <w:r>
        <w:rPr>
          <w:rFonts w:ascii="Times New Roman" w:hAnsi="Times New Roman" w:eastAsia="Times New Roman" w:cs="Times New Roman"/>
        </w:rPr>
        <w:t xml:space="preserve"> </w:t>
      </w:r>
      <w:r>
        <w:rPr>
          <w:rFonts w:ascii="Sylfaen" w:hAnsi="Sylfaen" w:eastAsia="Sylfaen" w:cs="Sylfaen"/>
        </w:rPr>
        <w:t>გამოცხადდეს</w:t>
      </w:r>
      <w:r>
        <w:rPr>
          <w:rFonts w:ascii="Times New Roman" w:hAnsi="Times New Roman" w:eastAsia="Times New Roman" w:cs="Times New Roman"/>
        </w:rPr>
        <w:t xml:space="preserve">. </w:t>
      </w:r>
      <w:r>
        <w:rPr>
          <w:rFonts w:ascii="Sylfaen" w:hAnsi="Sylfaen" w:eastAsia="Sylfaen" w:cs="Sylfaen"/>
        </w:rPr>
        <w:t>რადგან</w:t>
      </w:r>
      <w:r>
        <w:rPr>
          <w:rFonts w:ascii="Times New Roman" w:hAnsi="Times New Roman" w:eastAsia="Times New Roman" w:cs="Times New Roman"/>
        </w:rPr>
        <w:t xml:space="preserve"> </w:t>
      </w:r>
      <w:r>
        <w:rPr>
          <w:rFonts w:ascii="Sylfaen" w:hAnsi="Sylfaen" w:eastAsia="Sylfaen" w:cs="Sylfaen"/>
        </w:rPr>
        <w:t>ურჯულოების</w:t>
      </w:r>
      <w:r>
        <w:rPr>
          <w:rFonts w:ascii="Times New Roman" w:hAnsi="Times New Roman" w:eastAsia="Times New Roman" w:cs="Times New Roman"/>
        </w:rPr>
        <w:t xml:space="preserve"> </w:t>
      </w:r>
      <w:r>
        <w:rPr>
          <w:rFonts w:ascii="Sylfaen" w:hAnsi="Sylfaen" w:eastAsia="Sylfaen" w:cs="Sylfaen"/>
        </w:rPr>
        <w:t>საიდუმლო</w:t>
      </w:r>
      <w:r>
        <w:rPr>
          <w:rFonts w:ascii="Times New Roman" w:hAnsi="Times New Roman" w:eastAsia="Times New Roman" w:cs="Times New Roman"/>
        </w:rPr>
        <w:t xml:space="preserve"> </w:t>
      </w:r>
      <w:r>
        <w:rPr>
          <w:rFonts w:ascii="Sylfaen" w:hAnsi="Sylfaen" w:eastAsia="Sylfaen" w:cs="Sylfaen"/>
        </w:rPr>
        <w:t>უკვე</w:t>
      </w:r>
      <w:r>
        <w:rPr>
          <w:rFonts w:ascii="Times New Roman" w:hAnsi="Times New Roman" w:eastAsia="Times New Roman" w:cs="Times New Roman"/>
        </w:rPr>
        <w:t xml:space="preserve"> </w:t>
      </w:r>
      <w:r>
        <w:rPr>
          <w:rFonts w:ascii="Sylfaen" w:hAnsi="Sylfaen" w:eastAsia="Sylfaen" w:cs="Sylfaen"/>
        </w:rPr>
        <w:t>მოქმედებს</w:t>
      </w:r>
      <w:r>
        <w:rPr>
          <w:rFonts w:ascii="Times New Roman" w:hAnsi="Times New Roman" w:eastAsia="Times New Roman" w:cs="Times New Roman"/>
        </w:rPr>
        <w:t xml:space="preserve">; </w:t>
      </w:r>
      <w:r>
        <w:rPr>
          <w:rFonts w:ascii="Sylfaen" w:hAnsi="Sylfaen" w:eastAsia="Sylfaen" w:cs="Sylfaen"/>
        </w:rPr>
        <w:t>მხოლოდ</w:t>
      </w:r>
      <w:r>
        <w:rPr>
          <w:rFonts w:ascii="Times New Roman" w:hAnsi="Times New Roman" w:eastAsia="Times New Roman" w:cs="Times New Roman"/>
        </w:rPr>
        <w:t xml:space="preserve"> </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ვინც</w:t>
      </w:r>
      <w:r>
        <w:rPr>
          <w:rFonts w:ascii="Times New Roman" w:hAnsi="Times New Roman" w:eastAsia="Times New Roman" w:cs="Times New Roman"/>
        </w:rPr>
        <w:t xml:space="preserve"> </w:t>
      </w:r>
      <w:r>
        <w:rPr>
          <w:rFonts w:ascii="Sylfaen" w:hAnsi="Sylfaen" w:eastAsia="Sylfaen" w:cs="Sylfaen"/>
        </w:rPr>
        <w:t>ახლა</w:t>
      </w:r>
      <w:r>
        <w:rPr>
          <w:rFonts w:ascii="Times New Roman" w:hAnsi="Times New Roman" w:eastAsia="Times New Roman" w:cs="Times New Roman"/>
        </w:rPr>
        <w:t xml:space="preserve"> </w:t>
      </w:r>
      <w:r>
        <w:rPr>
          <w:rFonts w:ascii="Sylfaen" w:hAnsi="Sylfaen" w:eastAsia="Sylfaen" w:cs="Sylfaen"/>
        </w:rPr>
        <w:t>აკავებს</w:t>
      </w:r>
      <w:r>
        <w:rPr>
          <w:rFonts w:ascii="Times New Roman" w:hAnsi="Times New Roman" w:eastAsia="Times New Roman" w:cs="Times New Roman"/>
        </w:rPr>
        <w:t xml:space="preserve">, </w:t>
      </w:r>
      <w:r>
        <w:rPr>
          <w:rFonts w:ascii="Sylfaen" w:hAnsi="Sylfaen" w:eastAsia="Sylfaen" w:cs="Sylfaen"/>
        </w:rPr>
        <w:t>დააკავებს</w:t>
      </w:r>
      <w:r>
        <w:rPr>
          <w:rFonts w:ascii="Times New Roman" w:hAnsi="Times New Roman" w:eastAsia="Times New Roman" w:cs="Times New Roman"/>
        </w:rPr>
        <w:t xml:space="preserve">, </w:t>
      </w:r>
      <w:r>
        <w:rPr>
          <w:rFonts w:ascii="Sylfaen" w:hAnsi="Sylfaen" w:eastAsia="Sylfaen" w:cs="Sylfaen"/>
        </w:rPr>
        <w:t>ვიდრე</w:t>
      </w:r>
      <w:r>
        <w:rPr>
          <w:rFonts w:ascii="Times New Roman" w:hAnsi="Times New Roman" w:eastAsia="Times New Roman" w:cs="Times New Roman"/>
        </w:rPr>
        <w:t xml:space="preserve"> </w:t>
      </w:r>
      <w:r>
        <w:rPr>
          <w:rFonts w:ascii="Sylfaen" w:hAnsi="Sylfaen" w:eastAsia="Sylfaen" w:cs="Sylfaen"/>
        </w:rPr>
        <w:t>გზიდან</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იქნას</w:t>
      </w:r>
      <w:r>
        <w:rPr>
          <w:rFonts w:ascii="Times New Roman" w:hAnsi="Times New Roman" w:eastAsia="Times New Roman" w:cs="Times New Roman"/>
        </w:rPr>
        <w:t xml:space="preserve"> </w:t>
      </w:r>
      <w:r>
        <w:rPr>
          <w:rFonts w:ascii="Sylfaen" w:hAnsi="Sylfaen" w:eastAsia="Sylfaen" w:cs="Sylfaen"/>
        </w:rPr>
        <w:t>აღებული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მაშინ</w:t>
      </w:r>
      <w:r>
        <w:rPr>
          <w:rFonts w:ascii="Times New Roman" w:hAnsi="Times New Roman" w:eastAsia="Times New Roman" w:cs="Times New Roman"/>
        </w:rPr>
        <w:t xml:space="preserve"> </w:t>
      </w:r>
      <w:r>
        <w:rPr>
          <w:rFonts w:ascii="Sylfaen" w:hAnsi="Sylfaen" w:eastAsia="Sylfaen" w:cs="Sylfaen"/>
        </w:rPr>
        <w:t>გამოცხადდება</w:t>
      </w:r>
      <w:r>
        <w:rPr>
          <w:rFonts w:ascii="Times New Roman" w:hAnsi="Times New Roman" w:eastAsia="Times New Roman" w:cs="Times New Roman"/>
        </w:rPr>
        <w:t xml:space="preserve"> </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ურჯულო</w:t>
      </w:r>
      <w:r>
        <w:rPr>
          <w:rFonts w:ascii="Times New Roman" w:hAnsi="Times New Roman" w:eastAsia="Times New Roman" w:cs="Times New Roman"/>
        </w:rPr>
        <w:t xml:space="preserve">, </w:t>
      </w:r>
      <w:r>
        <w:rPr>
          <w:rFonts w:ascii="Sylfaen" w:hAnsi="Sylfaen" w:eastAsia="Sylfaen" w:cs="Sylfaen"/>
        </w:rPr>
        <w:t>რომელსაც</w:t>
      </w:r>
      <w:r>
        <w:rPr>
          <w:rFonts w:ascii="Times New Roman" w:hAnsi="Times New Roman" w:eastAsia="Times New Roman" w:cs="Times New Roman"/>
        </w:rPr>
        <w:t xml:space="preserve"> </w:t>
      </w:r>
      <w:r>
        <w:rPr>
          <w:rFonts w:ascii="Sylfaen" w:hAnsi="Sylfaen" w:eastAsia="Sylfaen" w:cs="Sylfaen"/>
        </w:rPr>
        <w:t>უფალი</w:t>
      </w:r>
      <w:r>
        <w:rPr>
          <w:rFonts w:ascii="Times New Roman" w:hAnsi="Times New Roman" w:eastAsia="Times New Roman" w:cs="Times New Roman"/>
        </w:rPr>
        <w:t xml:space="preserve"> </w:t>
      </w:r>
      <w:r>
        <w:rPr>
          <w:rFonts w:ascii="Sylfaen" w:hAnsi="Sylfaen" w:eastAsia="Sylfaen" w:cs="Sylfaen"/>
        </w:rPr>
        <w:t>მოსპობს</w:t>
      </w:r>
      <w:r>
        <w:rPr>
          <w:rFonts w:ascii="Times New Roman" w:hAnsi="Times New Roman" w:eastAsia="Times New Roman" w:cs="Times New Roman"/>
        </w:rPr>
        <w:t xml:space="preserve"> </w:t>
      </w:r>
      <w:r>
        <w:rPr>
          <w:rFonts w:ascii="Sylfaen" w:hAnsi="Sylfaen" w:eastAsia="Sylfaen" w:cs="Sylfaen"/>
        </w:rPr>
        <w:t>თავისი</w:t>
      </w:r>
      <w:r>
        <w:rPr>
          <w:rFonts w:ascii="Times New Roman" w:hAnsi="Times New Roman" w:eastAsia="Times New Roman" w:cs="Times New Roman"/>
        </w:rPr>
        <w:t xml:space="preserve"> </w:t>
      </w:r>
      <w:r>
        <w:rPr>
          <w:rFonts w:ascii="Sylfaen" w:hAnsi="Sylfaen" w:eastAsia="Sylfaen" w:cs="Sylfaen"/>
        </w:rPr>
        <w:t>პირის</w:t>
      </w:r>
      <w:r>
        <w:rPr>
          <w:rFonts w:ascii="Times New Roman" w:hAnsi="Times New Roman" w:eastAsia="Times New Roman" w:cs="Times New Roman"/>
        </w:rPr>
        <w:t xml:space="preserve"> </w:t>
      </w:r>
      <w:r>
        <w:rPr>
          <w:rFonts w:ascii="Sylfaen" w:hAnsi="Sylfaen" w:eastAsia="Sylfaen" w:cs="Sylfaen"/>
        </w:rPr>
        <w:t>სულით</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გაანადგურებს</w:t>
      </w:r>
      <w:r>
        <w:rPr>
          <w:rFonts w:ascii="Times New Roman" w:hAnsi="Times New Roman" w:eastAsia="Times New Roman" w:cs="Times New Roman"/>
        </w:rPr>
        <w:t xml:space="preserve"> </w:t>
      </w:r>
      <w:r>
        <w:rPr>
          <w:rFonts w:ascii="Sylfaen" w:hAnsi="Sylfaen" w:eastAsia="Sylfaen" w:cs="Sylfaen"/>
        </w:rPr>
        <w:t>თავისი</w:t>
      </w:r>
      <w:r>
        <w:rPr>
          <w:rFonts w:ascii="Times New Roman" w:hAnsi="Times New Roman" w:eastAsia="Times New Roman" w:cs="Times New Roman"/>
        </w:rPr>
        <w:t xml:space="preserve"> </w:t>
      </w:r>
      <w:r>
        <w:rPr>
          <w:rFonts w:ascii="Sylfaen" w:hAnsi="Sylfaen" w:eastAsia="Sylfaen" w:cs="Sylfaen"/>
        </w:rPr>
        <w:t>მოსვლის</w:t>
      </w:r>
      <w:r>
        <w:rPr>
          <w:rFonts w:ascii="Times New Roman" w:hAnsi="Times New Roman" w:eastAsia="Times New Roman" w:cs="Times New Roman"/>
        </w:rPr>
        <w:t xml:space="preserve"> </w:t>
      </w:r>
      <w:r>
        <w:rPr>
          <w:rFonts w:ascii="Sylfaen" w:hAnsi="Sylfaen" w:eastAsia="Sylfaen" w:cs="Sylfaen"/>
        </w:rPr>
        <w:t>ბრწყინვალებით</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რომლის</w:t>
      </w:r>
      <w:r>
        <w:rPr>
          <w:rFonts w:ascii="Times New Roman" w:hAnsi="Times New Roman" w:eastAsia="Times New Roman" w:cs="Times New Roman"/>
        </w:rPr>
        <w:t xml:space="preserve"> </w:t>
      </w:r>
      <w:r>
        <w:rPr>
          <w:rFonts w:ascii="Sylfaen" w:hAnsi="Sylfaen" w:eastAsia="Sylfaen" w:cs="Sylfaen"/>
        </w:rPr>
        <w:t>მოსვლაც</w:t>
      </w:r>
      <w:r>
        <w:rPr>
          <w:rFonts w:ascii="Times New Roman" w:hAnsi="Times New Roman" w:eastAsia="Times New Roman" w:cs="Times New Roman"/>
        </w:rPr>
        <w:t xml:space="preserve"> </w:t>
      </w:r>
      <w:r>
        <w:rPr>
          <w:rFonts w:ascii="Sylfaen" w:hAnsi="Sylfaen" w:eastAsia="Sylfaen" w:cs="Sylfaen"/>
        </w:rPr>
        <w:t>სატანის</w:t>
      </w:r>
      <w:r>
        <w:rPr>
          <w:rFonts w:ascii="Times New Roman" w:hAnsi="Times New Roman" w:eastAsia="Times New Roman" w:cs="Times New Roman"/>
        </w:rPr>
        <w:t xml:space="preserve"> </w:t>
      </w:r>
      <w:r>
        <w:rPr>
          <w:rFonts w:ascii="Sylfaen" w:hAnsi="Sylfaen" w:eastAsia="Sylfaen" w:cs="Sylfaen"/>
        </w:rPr>
        <w:t>მოქმედებით</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ყოველი</w:t>
      </w:r>
      <w:r>
        <w:rPr>
          <w:rFonts w:ascii="Times New Roman" w:hAnsi="Times New Roman" w:eastAsia="Times New Roman" w:cs="Times New Roman"/>
        </w:rPr>
        <w:t xml:space="preserve"> </w:t>
      </w:r>
      <w:r>
        <w:rPr>
          <w:rFonts w:ascii="Sylfaen" w:hAnsi="Sylfaen" w:eastAsia="Sylfaen" w:cs="Sylfaen"/>
        </w:rPr>
        <w:t>ძალით</w:t>
      </w:r>
      <w:r>
        <w:rPr>
          <w:rFonts w:ascii="Times New Roman" w:hAnsi="Times New Roman" w:eastAsia="Times New Roman" w:cs="Times New Roman"/>
        </w:rPr>
        <w:t xml:space="preserve">, </w:t>
      </w:r>
      <w:r>
        <w:rPr>
          <w:rFonts w:ascii="Sylfaen" w:hAnsi="Sylfaen" w:eastAsia="Sylfaen" w:cs="Sylfaen"/>
        </w:rPr>
        <w:t>ნიშნებითა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ცრუ</w:t>
      </w:r>
      <w:r>
        <w:rPr>
          <w:rFonts w:ascii="Times New Roman" w:hAnsi="Times New Roman" w:eastAsia="Times New Roman" w:cs="Times New Roman"/>
        </w:rPr>
        <w:t xml:space="preserve"> </w:t>
      </w:r>
      <w:r>
        <w:rPr>
          <w:rFonts w:ascii="Sylfaen" w:hAnsi="Sylfaen" w:eastAsia="Sylfaen" w:cs="Sylfaen"/>
        </w:rPr>
        <w:t>სასწაულებით</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ყოველი</w:t>
      </w:r>
      <w:r>
        <w:rPr>
          <w:rFonts w:ascii="Times New Roman" w:hAnsi="Times New Roman" w:eastAsia="Times New Roman" w:cs="Times New Roman"/>
        </w:rPr>
        <w:t xml:space="preserve"> </w:t>
      </w:r>
      <w:r>
        <w:rPr>
          <w:rFonts w:ascii="Sylfaen" w:hAnsi="Sylfaen" w:eastAsia="Sylfaen" w:cs="Sylfaen"/>
        </w:rPr>
        <w:t>უსამართლო</w:t>
      </w:r>
      <w:r>
        <w:rPr>
          <w:rFonts w:ascii="Times New Roman" w:hAnsi="Times New Roman" w:eastAsia="Times New Roman" w:cs="Times New Roman"/>
        </w:rPr>
        <w:t xml:space="preserve"> </w:t>
      </w:r>
      <w:r>
        <w:rPr>
          <w:rFonts w:ascii="Sylfaen" w:hAnsi="Sylfaen" w:eastAsia="Sylfaen" w:cs="Sylfaen"/>
        </w:rPr>
        <w:t>საცდურით</w:t>
      </w:r>
      <w:r>
        <w:rPr>
          <w:rFonts w:ascii="Times New Roman" w:hAnsi="Times New Roman" w:eastAsia="Times New Roman" w:cs="Times New Roman"/>
        </w:rPr>
        <w:t xml:space="preserve"> </w:t>
      </w:r>
      <w:r>
        <w:rPr>
          <w:rFonts w:ascii="Sylfaen" w:hAnsi="Sylfaen" w:eastAsia="Sylfaen" w:cs="Sylfaen"/>
        </w:rPr>
        <w:t>მათ</w:t>
      </w:r>
      <w:r>
        <w:rPr>
          <w:rFonts w:ascii="Times New Roman" w:hAnsi="Times New Roman" w:eastAsia="Times New Roman" w:cs="Times New Roman"/>
        </w:rPr>
        <w:t xml:space="preserve"> </w:t>
      </w:r>
      <w:r>
        <w:rPr>
          <w:rFonts w:ascii="Sylfaen" w:hAnsi="Sylfaen" w:eastAsia="Sylfaen" w:cs="Sylfaen"/>
        </w:rPr>
        <w:t>შორის</w:t>
      </w:r>
      <w:r>
        <w:rPr>
          <w:rFonts w:ascii="Times New Roman" w:hAnsi="Times New Roman" w:eastAsia="Times New Roman" w:cs="Times New Roman"/>
        </w:rPr>
        <w:t xml:space="preserve">, </w:t>
      </w:r>
      <w:r>
        <w:rPr>
          <w:rFonts w:ascii="Sylfaen" w:hAnsi="Sylfaen" w:eastAsia="Sylfaen" w:cs="Sylfaen"/>
        </w:rPr>
        <w:t>ვინც</w:t>
      </w:r>
      <w:r>
        <w:rPr>
          <w:rFonts w:ascii="Times New Roman" w:hAnsi="Times New Roman" w:eastAsia="Times New Roman" w:cs="Times New Roman"/>
        </w:rPr>
        <w:t xml:space="preserve"> </w:t>
      </w:r>
      <w:r>
        <w:rPr>
          <w:rFonts w:ascii="Sylfaen" w:hAnsi="Sylfaen" w:eastAsia="Sylfaen" w:cs="Sylfaen"/>
        </w:rPr>
        <w:t>იღუპება</w:t>
      </w:r>
      <w:r>
        <w:rPr>
          <w:rFonts w:ascii="Times New Roman" w:hAnsi="Times New Roman" w:eastAsia="Times New Roman" w:cs="Times New Roman"/>
        </w:rPr>
        <w:t xml:space="preserve">, </w:t>
      </w:r>
      <w:r>
        <w:rPr>
          <w:rFonts w:ascii="Sylfaen" w:hAnsi="Sylfaen" w:eastAsia="Sylfaen" w:cs="Sylfaen"/>
        </w:rPr>
        <w:t>რადგან</w:t>
      </w:r>
      <w:r>
        <w:rPr>
          <w:rFonts w:ascii="Times New Roman" w:hAnsi="Times New Roman" w:eastAsia="Times New Roman" w:cs="Times New Roman"/>
        </w:rPr>
        <w:t xml:space="preserve"> </w:t>
      </w:r>
      <w:r>
        <w:rPr>
          <w:rFonts w:ascii="Sylfaen" w:hAnsi="Sylfaen" w:eastAsia="Sylfaen" w:cs="Sylfaen"/>
        </w:rPr>
        <w:t>მათ</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მიიღეს</w:t>
      </w:r>
      <w:r>
        <w:rPr>
          <w:rFonts w:ascii="Times New Roman" w:hAnsi="Times New Roman" w:eastAsia="Times New Roman" w:cs="Times New Roman"/>
        </w:rPr>
        <w:t xml:space="preserve"> </w:t>
      </w:r>
      <w:r>
        <w:rPr>
          <w:rFonts w:ascii="Sylfaen" w:hAnsi="Sylfaen" w:eastAsia="Sylfaen" w:cs="Sylfaen"/>
        </w:rPr>
        <w:t>ჭეშმარიტების</w:t>
      </w:r>
      <w:r>
        <w:rPr>
          <w:rFonts w:ascii="Times New Roman" w:hAnsi="Times New Roman" w:eastAsia="Times New Roman" w:cs="Times New Roman"/>
        </w:rPr>
        <w:t xml:space="preserve"> </w:t>
      </w:r>
      <w:r>
        <w:rPr>
          <w:rFonts w:ascii="Sylfaen" w:hAnsi="Sylfaen" w:eastAsia="Sylfaen" w:cs="Sylfaen"/>
        </w:rPr>
        <w:t>სიყვარული</w:t>
      </w:r>
      <w:r>
        <w:rPr>
          <w:rFonts w:ascii="Times New Roman" w:hAnsi="Times New Roman" w:eastAsia="Times New Roman" w:cs="Times New Roman"/>
        </w:rPr>
        <w:t xml:space="preserve">, </w:t>
      </w:r>
      <w:r>
        <w:rPr>
          <w:rFonts w:ascii="Sylfaen" w:hAnsi="Sylfaen" w:eastAsia="Sylfaen" w:cs="Sylfaen"/>
        </w:rPr>
        <w:t>რათა</w:t>
      </w:r>
      <w:r>
        <w:rPr>
          <w:rFonts w:ascii="Times New Roman" w:hAnsi="Times New Roman" w:eastAsia="Times New Roman" w:cs="Times New Roman"/>
        </w:rPr>
        <w:t xml:space="preserve"> </w:t>
      </w:r>
      <w:r>
        <w:rPr>
          <w:rFonts w:ascii="Sylfaen" w:hAnsi="Sylfaen" w:eastAsia="Sylfaen" w:cs="Sylfaen"/>
        </w:rPr>
        <w:t>გადარჩენილიყვნენ</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ამის</w:t>
      </w:r>
      <w:r>
        <w:rPr>
          <w:rFonts w:ascii="Times New Roman" w:hAnsi="Times New Roman" w:eastAsia="Times New Roman" w:cs="Times New Roman"/>
        </w:rPr>
        <w:t xml:space="preserve"> </w:t>
      </w:r>
      <w:r>
        <w:rPr>
          <w:rFonts w:ascii="Sylfaen" w:hAnsi="Sylfaen" w:eastAsia="Sylfaen" w:cs="Sylfaen"/>
        </w:rPr>
        <w:t>გამო</w:t>
      </w:r>
      <w:r>
        <w:rPr>
          <w:rFonts w:ascii="Times New Roman" w:hAnsi="Times New Roman" w:eastAsia="Times New Roman" w:cs="Times New Roman"/>
        </w:rPr>
        <w:t xml:space="preserve"> </w:t>
      </w:r>
      <w:r>
        <w:rPr>
          <w:rFonts w:ascii="Sylfaen" w:hAnsi="Sylfaen" w:eastAsia="Sylfaen" w:cs="Sylfaen"/>
        </w:rPr>
        <w:t>ღმერთი</w:t>
      </w:r>
      <w:r>
        <w:rPr>
          <w:rFonts w:ascii="Times New Roman" w:hAnsi="Times New Roman" w:eastAsia="Times New Roman" w:cs="Times New Roman"/>
        </w:rPr>
        <w:t xml:space="preserve"> </w:t>
      </w:r>
      <w:r>
        <w:rPr>
          <w:rFonts w:ascii="Sylfaen" w:hAnsi="Sylfaen" w:eastAsia="Sylfaen" w:cs="Sylfaen"/>
        </w:rPr>
        <w:t>მოუვლენს</w:t>
      </w:r>
      <w:r>
        <w:rPr>
          <w:rFonts w:ascii="Times New Roman" w:hAnsi="Times New Roman" w:eastAsia="Times New Roman" w:cs="Times New Roman"/>
        </w:rPr>
        <w:t xml:space="preserve"> </w:t>
      </w:r>
      <w:r>
        <w:rPr>
          <w:rFonts w:ascii="Sylfaen" w:hAnsi="Sylfaen" w:eastAsia="Sylfaen" w:cs="Sylfaen"/>
        </w:rPr>
        <w:t>მათ</w:t>
      </w:r>
      <w:r>
        <w:rPr>
          <w:rFonts w:ascii="Times New Roman" w:hAnsi="Times New Roman" w:eastAsia="Times New Roman" w:cs="Times New Roman"/>
        </w:rPr>
        <w:t xml:space="preserve"> </w:t>
      </w:r>
      <w:r>
        <w:rPr>
          <w:rFonts w:ascii="Sylfaen" w:hAnsi="Sylfaen" w:eastAsia="Sylfaen" w:cs="Sylfaen"/>
        </w:rPr>
        <w:t>ძლიერ</w:t>
      </w:r>
      <w:r>
        <w:rPr>
          <w:rFonts w:ascii="Times New Roman" w:hAnsi="Times New Roman" w:eastAsia="Times New Roman" w:cs="Times New Roman"/>
        </w:rPr>
        <w:t xml:space="preserve"> </w:t>
      </w:r>
      <w:r>
        <w:rPr>
          <w:rFonts w:ascii="Sylfaen" w:hAnsi="Sylfaen" w:eastAsia="Sylfaen" w:cs="Sylfaen"/>
        </w:rPr>
        <w:t>საცთურს</w:t>
      </w:r>
      <w:r>
        <w:rPr>
          <w:rFonts w:ascii="Times New Roman" w:hAnsi="Times New Roman" w:eastAsia="Times New Roman" w:cs="Times New Roman"/>
        </w:rPr>
        <w:t xml:space="preserve">, </w:t>
      </w:r>
      <w:r>
        <w:rPr>
          <w:rFonts w:ascii="Sylfaen" w:hAnsi="Sylfaen" w:eastAsia="Sylfaen" w:cs="Sylfaen"/>
        </w:rPr>
        <w:t>რათა</w:t>
      </w:r>
      <w:r>
        <w:rPr>
          <w:rFonts w:ascii="Times New Roman" w:hAnsi="Times New Roman" w:eastAsia="Times New Roman" w:cs="Times New Roman"/>
        </w:rPr>
        <w:t xml:space="preserve"> </w:t>
      </w:r>
      <w:r>
        <w:rPr>
          <w:rFonts w:ascii="Sylfaen" w:hAnsi="Sylfaen" w:eastAsia="Sylfaen" w:cs="Sylfaen"/>
        </w:rPr>
        <w:t>ირწმუნონ</w:t>
      </w:r>
      <w:r>
        <w:rPr>
          <w:rFonts w:ascii="Times New Roman" w:hAnsi="Times New Roman" w:eastAsia="Times New Roman" w:cs="Times New Roman"/>
        </w:rPr>
        <w:t xml:space="preserve"> </w:t>
      </w:r>
      <w:r>
        <w:rPr>
          <w:rFonts w:ascii="Sylfaen" w:hAnsi="Sylfaen" w:eastAsia="Sylfaen" w:cs="Sylfaen"/>
        </w:rPr>
        <w:t>სიცრუე</w:t>
      </w:r>
      <w:r>
        <w:rPr>
          <w:rFonts w:ascii="Times New Roman" w:hAnsi="Times New Roman" w:eastAsia="Times New Roman" w:cs="Times New Roman"/>
        </w:rPr>
        <w:t xml:space="preserve">, </w:t>
      </w:r>
      <w:r>
        <w:rPr>
          <w:rFonts w:ascii="Sylfaen" w:hAnsi="Sylfaen" w:eastAsia="Sylfaen" w:cs="Sylfaen"/>
        </w:rPr>
        <w:t>რათა</w:t>
      </w:r>
      <w:r>
        <w:rPr>
          <w:rFonts w:ascii="Times New Roman" w:hAnsi="Times New Roman" w:eastAsia="Times New Roman" w:cs="Times New Roman"/>
        </w:rPr>
        <w:t xml:space="preserve"> </w:t>
      </w:r>
      <w:r>
        <w:rPr>
          <w:rFonts w:ascii="Sylfaen" w:hAnsi="Sylfaen" w:eastAsia="Sylfaen" w:cs="Sylfaen"/>
        </w:rPr>
        <w:t>განიკითხონ</w:t>
      </w:r>
      <w:r>
        <w:rPr>
          <w:rFonts w:ascii="Times New Roman" w:hAnsi="Times New Roman" w:eastAsia="Times New Roman" w:cs="Times New Roman"/>
        </w:rPr>
        <w:t xml:space="preserve"> </w:t>
      </w:r>
      <w:r>
        <w:rPr>
          <w:rFonts w:ascii="Sylfaen" w:hAnsi="Sylfaen" w:eastAsia="Sylfaen" w:cs="Sylfaen"/>
        </w:rPr>
        <w:t>ყველანი</w:t>
      </w:r>
      <w:r>
        <w:rPr>
          <w:rFonts w:ascii="Times New Roman" w:hAnsi="Times New Roman" w:eastAsia="Times New Roman" w:cs="Times New Roman"/>
        </w:rPr>
        <w:t xml:space="preserve">, </w:t>
      </w:r>
      <w:r>
        <w:rPr>
          <w:rFonts w:ascii="Sylfaen" w:hAnsi="Sylfaen" w:eastAsia="Sylfaen" w:cs="Sylfaen"/>
        </w:rPr>
        <w:t>რომელთაც</w:t>
      </w:r>
      <w:r>
        <w:rPr>
          <w:rFonts w:ascii="Times New Roman" w:hAnsi="Times New Roman" w:eastAsia="Times New Roman" w:cs="Times New Roman"/>
        </w:rPr>
        <w:t xml:space="preserve"> </w:t>
      </w:r>
      <w:r>
        <w:rPr>
          <w:rFonts w:ascii="Sylfaen" w:hAnsi="Sylfaen" w:eastAsia="Sylfaen" w:cs="Sylfaen"/>
        </w:rPr>
        <w:t>ჭეშმარიტება</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ირწმუნეს</w:t>
      </w:r>
      <w:r>
        <w:rPr>
          <w:rFonts w:ascii="Times New Roman" w:hAnsi="Times New Roman" w:eastAsia="Times New Roman" w:cs="Times New Roman"/>
        </w:rPr>
        <w:t xml:space="preserve">, </w:t>
      </w:r>
      <w:r>
        <w:rPr>
          <w:rFonts w:ascii="Sylfaen" w:hAnsi="Sylfaen" w:eastAsia="Sylfaen" w:cs="Sylfaen"/>
        </w:rPr>
        <w:t>არამედ</w:t>
      </w:r>
      <w:r>
        <w:rPr>
          <w:rFonts w:ascii="Times New Roman" w:hAnsi="Times New Roman" w:eastAsia="Times New Roman" w:cs="Times New Roman"/>
        </w:rPr>
        <w:t xml:space="preserve"> </w:t>
      </w:r>
      <w:r>
        <w:rPr>
          <w:rFonts w:ascii="Sylfaen" w:hAnsi="Sylfaen" w:eastAsia="Sylfaen" w:cs="Sylfaen"/>
        </w:rPr>
        <w:t>სიამე</w:t>
      </w:r>
      <w:r>
        <w:rPr>
          <w:rFonts w:ascii="Times New Roman" w:hAnsi="Times New Roman" w:eastAsia="Times New Roman" w:cs="Times New Roman"/>
        </w:rPr>
        <w:t xml:space="preserve"> </w:t>
      </w:r>
      <w:r>
        <w:rPr>
          <w:rFonts w:ascii="Sylfaen" w:hAnsi="Sylfaen" w:eastAsia="Sylfaen" w:cs="Sylfaen"/>
        </w:rPr>
        <w:t>ჰქონდათ</w:t>
      </w:r>
      <w:r>
        <w:rPr>
          <w:rFonts w:ascii="Times New Roman" w:hAnsi="Times New Roman" w:eastAsia="Times New Roman" w:cs="Times New Roman"/>
        </w:rPr>
        <w:t xml:space="preserve"> </w:t>
      </w:r>
      <w:r>
        <w:rPr>
          <w:rFonts w:ascii="Sylfaen" w:hAnsi="Sylfaen" w:eastAsia="Sylfaen" w:cs="Sylfaen"/>
        </w:rPr>
        <w:t>უსამართლობაში</w:t>
      </w:r>
      <w:r>
        <w:rPr>
          <w:rFonts w:ascii="Times New Roman" w:hAnsi="Times New Roman" w:eastAsia="Times New Roman" w:cs="Times New Roman"/>
        </w:rPr>
        <w:t xml:space="preserve">. 2 </w:t>
      </w:r>
      <w:r>
        <w:rPr>
          <w:rFonts w:ascii="Sylfaen" w:hAnsi="Sylfaen" w:eastAsia="Sylfaen" w:cs="Sylfaen"/>
        </w:rPr>
        <w:t>თესალონიკელთა</w:t>
      </w:r>
      <w:r>
        <w:rPr>
          <w:rFonts w:ascii="Times New Roman" w:hAnsi="Times New Roman" w:eastAsia="Times New Roman" w:cs="Times New Roman"/>
        </w:rPr>
        <w:t xml:space="preserve"> 2:3–12.</w:t>
      </w:r>
    </w:p>
    <w:p>
      <w:pPr>
        <w:pStyle w:val="ArticleBody"/>
        <w:jc w:val="left"/>
      </w:pPr>
      <w:r>
        <w:rPr>
          <w:rFonts w:ascii="Times New Roman" w:hAnsi="Times New Roman" w:eastAsia="Times New Roman" w:cs="Times New Roman"/>
        </w:rPr>
        <w:t>Ndị amụma na-ekwu banyere ụbọchị ikpeazụ karịa akụkọ nsọ ọ bụla ọzọ nke gara n’ihu, nke a bụkwa eziokwu banyere amaokwu a. Nkume ntọala nke mmụba nke ihe ọmụma Miller, bụkwa nkume ntọala nke mmụba nke ihe ọmụma nke bịara n’afọ 1989, n’ihi na nghọta ziri ezi banyere akụkọ amụma metụtara “ihe a na-eme kwa ụbọchị,” na-akọwa akụkọ ihe mere eme nke amaokwu iri anọ na iri anọ na otu nke Daniel iri na otu. Ihe nke a pụtara bụ na ọ bụrụ na onye na-amụ amụma aghọtaghị ọrụ nke ikpere arụsị na mmekọrịta ya n’amụma na Rom nke ndị popu, mgbe ahụ onye ahụ na-amụ amụma agaghị enwe ike ịghọta na ọrụ mbụ nke igbochi ịrị elu nke ọchịchị ndị popu, ma mesịa ọrụ nke itinye ọchịchị ndị popu n’ocheeze ụwa, bụ ikpere arụsị rụrụ ya, nakwa na ọrụ ahụ na-anọchi anya ọrụ nke anụ ọhịa nke ụwa nke Mkpughe iri na atọ, nke mbụ na-egbochi ọchịchị ndị popu, ma emesịa gbanwee ma tinye ya n’ocheeze ụwa. A na-anọchi anya ọrụ nke anụ ọhịa nke ụwa nke Mkpughe iri na atọ dịka ihe ga-eme n’ọdịnihu nye America.</w:t>
      </w:r>
    </w:p>
    <w:p>
      <w:pPr>
        <w:pStyle w:val="ArticleBody"/>
        <w:jc w:val="left"/>
      </w:pP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हिद्देकेल</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उद्घाटन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रखेंगे।</w:t>
      </w:r>
    </w:p>
    <w:p>
      <w:pPr>
        <w:pStyle w:val="ArticleScripture"/>
        <w:jc w:val="left"/>
      </w:pPr>
      <w:r>
        <w:rPr>
          <w:rFonts w:ascii="Times New Roman" w:hAnsi="Times New Roman" w:eastAsia="Times New Roman" w:cs="Times New Roman"/>
        </w:rPr>
        <w:t>« Celui qui voit au-delà des apparences, qui lit dans le cœur de tous les hommes, dit de ceux qui ont reçu une grande lumière : “Ils ne sont ni affligés ni saisis d’étonnement à cause de leur condition morale et spirituelle.” Oui, ils ont choisi leurs propres voies, et leur âme se complaît dans leurs abominations. Moi aussi, je choisirai leurs égarements, et je ferai venir sur eux ce qu’ils redoutent ; parce que, quand j’ai appelé, nul n’a répondu ; quand j’ai parlé, ils n’ont pas écouté ; mais ils ont fait ce qui est mal à mes yeux, et ils ont choisi ce qui ne me plaisait pas. » « Dieu leur enverra une puissance d’égarement, pour qu’ils croient au mensonge, » parce qu’« ils n’ont pas reçu l’amour de la vérité pour être sauvés, » « mais ont pris plaisir à l’injustice. » Ésaïe 66:3, 4 ; 2 Thessaloniciens 2:11, 10, 12.</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ឧបាសកសួគ៌បានសួរថា៖</w:t>
      </w:r>
      <w:r>
        <w:rPr>
          <w:rFonts w:ascii="Times New Roman" w:hAnsi="Times New Roman" w:eastAsia="Times New Roman" w:cs="Times New Roman"/>
        </w:rPr>
        <w:t xml:space="preserve"> “</w:t>
      </w:r>
      <w:r>
        <w:rPr>
          <w:rFonts w:ascii="Leelawadee UI" w:hAnsi="Leelawadee UI" w:eastAsia="Leelawadee UI" w:cs="Leelawadee UI"/>
        </w:rPr>
        <w:t>តើមានការបោកបញ្ឆោតដ៏ខ្លាំងជាងនេះទៀតណា</w:t>
      </w:r>
      <w:r>
        <w:rPr>
          <w:rFonts w:ascii="Times New Roman" w:hAnsi="Times New Roman" w:eastAsia="Times New Roman" w:cs="Times New Roman"/>
        </w:rPr>
        <w:t xml:space="preserve"> </w:t>
      </w:r>
      <w:r>
        <w:rPr>
          <w:rFonts w:ascii="Leelawadee UI" w:hAnsi="Leelawadee UI" w:eastAsia="Leelawadee UI" w:cs="Leelawadee UI"/>
        </w:rPr>
        <w:t>ដែលអាចលួងលោមចិត្តគំនិតបាន</w:t>
      </w:r>
      <w:r>
        <w:rPr>
          <w:rFonts w:ascii="Times New Roman" w:hAnsi="Times New Roman" w:eastAsia="Times New Roman" w:cs="Times New Roman"/>
        </w:rPr>
        <w:t xml:space="preserve"> </w:t>
      </w:r>
      <w:r>
        <w:rPr>
          <w:rFonts w:ascii="Leelawadee UI" w:hAnsi="Leelawadee UI" w:eastAsia="Leelawadee UI" w:cs="Leelawadee UI"/>
        </w:rPr>
        <w:t>ជាងការធ្វើពុតថា</w:t>
      </w:r>
      <w:r>
        <w:rPr>
          <w:rFonts w:ascii="Times New Roman" w:hAnsi="Times New Roman" w:eastAsia="Times New Roman" w:cs="Times New Roman"/>
        </w:rPr>
        <w:t xml:space="preserve"> </w:t>
      </w:r>
      <w:r>
        <w:rPr>
          <w:rFonts w:ascii="Leelawadee UI" w:hAnsi="Leelawadee UI" w:eastAsia="Leelawadee UI" w:cs="Leelawadee UI"/>
        </w:rPr>
        <w:t>អ្នកកំពុងសាងសង់លើគ្រឹះត្រឹមត្រូវ</w:t>
      </w:r>
      <w:r>
        <w:rPr>
          <w:rFonts w:ascii="Times New Roman" w:hAnsi="Times New Roman" w:eastAsia="Times New Roman" w:cs="Times New Roman"/>
        </w:rPr>
        <w:t xml:space="preserve"> </w:t>
      </w:r>
      <w:r>
        <w:rPr>
          <w:rFonts w:ascii="Leelawadee UI" w:hAnsi="Leelawadee UI" w:eastAsia="Leelawadee UI" w:cs="Leelawadee UI"/>
        </w:rPr>
        <w:t>ហើយព្រះទ្រង់ទទួលយកការងាររបស់អ្នក</w:t>
      </w:r>
      <w:r>
        <w:rPr>
          <w:rFonts w:ascii="Times New Roman" w:hAnsi="Times New Roman" w:eastAsia="Times New Roman" w:cs="Times New Roman"/>
        </w:rPr>
        <w:t xml:space="preserve"> </w:t>
      </w:r>
      <w:r>
        <w:rPr>
          <w:rFonts w:ascii="Leelawadee UI" w:hAnsi="Leelawadee UI" w:eastAsia="Leelawadee UI" w:cs="Leelawadee UI"/>
        </w:rPr>
        <w:t>ខណៈដែលតាមការពិត</w:t>
      </w:r>
      <w:r>
        <w:rPr>
          <w:rFonts w:ascii="Times New Roman" w:hAnsi="Times New Roman" w:eastAsia="Times New Roman" w:cs="Times New Roman"/>
        </w:rPr>
        <w:t xml:space="preserve"> </w:t>
      </w:r>
      <w:r>
        <w:rPr>
          <w:rFonts w:ascii="Leelawadee UI" w:hAnsi="Leelawadee UI" w:eastAsia="Leelawadee UI" w:cs="Leelawadee UI"/>
        </w:rPr>
        <w:t>អ្នកកំពុងប្រព្រឹត្តអ្វីៗជាច្រើនតាមនយោបាយលោកិយ</w:t>
      </w:r>
      <w:r>
        <w:rPr>
          <w:rFonts w:ascii="Times New Roman" w:hAnsi="Times New Roman" w:eastAsia="Times New Roman" w:cs="Times New Roman"/>
        </w:rPr>
        <w:t xml:space="preserve"> </w:t>
      </w:r>
      <w:r>
        <w:rPr>
          <w:rFonts w:ascii="Leelawadee UI" w:hAnsi="Leelawadee UI" w:eastAsia="Leelawadee UI" w:cs="Leelawadee UI"/>
        </w:rPr>
        <w:t>និងកំពុងប្រព្រឹត្តបាបប្រឆាំងនឹងព្រះយេហូវ៉ា</w:t>
      </w:r>
      <w:r>
        <w:rPr>
          <w:rFonts w:ascii="Times New Roman" w:hAnsi="Times New Roman" w:eastAsia="Times New Roman" w:cs="Times New Roman"/>
        </w:rPr>
        <w:t xml:space="preserve">? </w:t>
      </w:r>
      <w:r>
        <w:rPr>
          <w:rFonts w:ascii="Leelawadee UI" w:hAnsi="Leelawadee UI" w:eastAsia="Leelawadee UI" w:cs="Leelawadee UI"/>
        </w:rPr>
        <w:t>អូ៎</w:t>
      </w:r>
      <w:r>
        <w:rPr>
          <w:rFonts w:ascii="Times New Roman" w:hAnsi="Times New Roman" w:eastAsia="Times New Roman" w:cs="Times New Roman"/>
        </w:rPr>
        <w:t xml:space="preserve"> </w:t>
      </w:r>
      <w:r>
        <w:rPr>
          <w:rFonts w:ascii="Leelawadee UI" w:hAnsi="Leelawadee UI" w:eastAsia="Leelawadee UI" w:cs="Leelawadee UI"/>
        </w:rPr>
        <w:t>នេះជាការបោកបញ្ឆោតដ៏ធំមួយ</w:t>
      </w:r>
      <w:r>
        <w:rPr>
          <w:rFonts w:ascii="Times New Roman" w:hAnsi="Times New Roman" w:eastAsia="Times New Roman" w:cs="Times New Roman"/>
        </w:rPr>
        <w:t xml:space="preserve"> </w:t>
      </w:r>
      <w:r>
        <w:rPr>
          <w:rFonts w:ascii="Leelawadee UI" w:hAnsi="Leelawadee UI" w:eastAsia="Leelawadee UI" w:cs="Leelawadee UI"/>
        </w:rPr>
        <w:t>ជាការភាន់ច្រឡំដ៏ទាក់ទាញ</w:t>
      </w:r>
      <w:r>
        <w:rPr>
          <w:rFonts w:ascii="Times New Roman" w:hAnsi="Times New Roman" w:eastAsia="Times New Roman" w:cs="Times New Roman"/>
        </w:rPr>
        <w:t xml:space="preserve"> </w:t>
      </w:r>
      <w:r>
        <w:rPr>
          <w:rFonts w:ascii="Leelawadee UI" w:hAnsi="Leelawadee UI" w:eastAsia="Leelawadee UI" w:cs="Leelawadee UI"/>
        </w:rPr>
        <w:t>ដែលចូលកាន់កាប់ចិត្តគំនិត</w:t>
      </w:r>
      <w:r>
        <w:rPr>
          <w:rFonts w:ascii="Times New Roman" w:hAnsi="Times New Roman" w:eastAsia="Times New Roman" w:cs="Times New Roman"/>
        </w:rPr>
        <w:t xml:space="preserve"> </w:t>
      </w:r>
      <w:r>
        <w:rPr>
          <w:rFonts w:ascii="Leelawadee UI" w:hAnsi="Leelawadee UI" w:eastAsia="Leelawadee UI" w:cs="Leelawadee UI"/>
        </w:rPr>
        <w:t>នៅពេលមនុស្សដែលធ្លាប់ស្គាល់សេចក្តីពិតម្តងហើយ</w:t>
      </w:r>
      <w:r>
        <w:rPr>
          <w:rFonts w:ascii="Times New Roman" w:hAnsi="Times New Roman" w:eastAsia="Times New Roman" w:cs="Times New Roman"/>
        </w:rPr>
        <w:t xml:space="preserve"> </w:t>
      </w:r>
      <w:r>
        <w:rPr>
          <w:rFonts w:ascii="Leelawadee UI" w:hAnsi="Leelawadee UI" w:eastAsia="Leelawadee UI" w:cs="Leelawadee UI"/>
        </w:rPr>
        <w:t>យល់ច្រឡំថា</w:t>
      </w:r>
      <w:r>
        <w:rPr>
          <w:rFonts w:ascii="Times New Roman" w:hAnsi="Times New Roman" w:eastAsia="Times New Roman" w:cs="Times New Roman"/>
        </w:rPr>
        <w:t xml:space="preserve"> </w:t>
      </w:r>
      <w:r>
        <w:rPr>
          <w:rFonts w:ascii="Leelawadee UI" w:hAnsi="Leelawadee UI" w:eastAsia="Leelawadee UI" w:cs="Leelawadee UI"/>
        </w:rPr>
        <w:t>ទម្រង់នៃការគោរពព្រះជាវិញ្ញាណ</w:t>
      </w:r>
      <w:r>
        <w:rPr>
          <w:rFonts w:ascii="Times New Roman" w:hAnsi="Times New Roman" w:eastAsia="Times New Roman" w:cs="Times New Roman"/>
        </w:rPr>
        <w:t xml:space="preserve"> </w:t>
      </w:r>
      <w:r>
        <w:rPr>
          <w:rFonts w:ascii="Leelawadee UI" w:hAnsi="Leelawadee UI" w:eastAsia="Leelawadee UI" w:cs="Leelawadee UI"/>
        </w:rPr>
        <w:t>និងជាឫទ្ធានុភាពរបស់វា</w:t>
      </w:r>
      <w:r>
        <w:rPr>
          <w:rFonts w:ascii="Times New Roman" w:hAnsi="Times New Roman" w:eastAsia="Times New Roman" w:cs="Times New Roman"/>
        </w:rPr>
        <w:t xml:space="preserve">; </w:t>
      </w:r>
      <w:r>
        <w:rPr>
          <w:rFonts w:ascii="Leelawadee UI" w:hAnsi="Leelawadee UI" w:eastAsia="Leelawadee UI" w:cs="Leelawadee UI"/>
        </w:rPr>
        <w:t>នៅពេលពួកគេសន្មតថា</w:t>
      </w:r>
      <w:r>
        <w:rPr>
          <w:rFonts w:ascii="Times New Roman" w:hAnsi="Times New Roman" w:eastAsia="Times New Roman" w:cs="Times New Roman"/>
        </w:rPr>
        <w:t xml:space="preserve"> </w:t>
      </w:r>
      <w:r>
        <w:rPr>
          <w:rFonts w:ascii="Leelawadee UI" w:hAnsi="Leelawadee UI" w:eastAsia="Leelawadee UI" w:cs="Leelawadee UI"/>
        </w:rPr>
        <w:t>ខ្លួនមានទ្រព្យសម្បត្តិសម្បូរ</w:t>
      </w:r>
      <w:r>
        <w:rPr>
          <w:rFonts w:ascii="Times New Roman" w:hAnsi="Times New Roman" w:eastAsia="Times New Roman" w:cs="Times New Roman"/>
        </w:rPr>
        <w:t xml:space="preserve"> </w:t>
      </w:r>
      <w:r>
        <w:rPr>
          <w:rFonts w:ascii="Leelawadee UI" w:hAnsi="Leelawadee UI" w:eastAsia="Leelawadee UI" w:cs="Leelawadee UI"/>
        </w:rPr>
        <w:t>និងកើនឡើងដោយទ្រព្យសម្បត្តិ</w:t>
      </w:r>
      <w:r>
        <w:rPr>
          <w:rFonts w:ascii="Times New Roman" w:hAnsi="Times New Roman" w:eastAsia="Times New Roman" w:cs="Times New Roman"/>
        </w:rPr>
        <w:t xml:space="preserve"> </w:t>
      </w:r>
      <w:r>
        <w:rPr>
          <w:rFonts w:ascii="Leelawadee UI" w:hAnsi="Leelawadee UI" w:eastAsia="Leelawadee UI" w:cs="Leelawadee UI"/>
        </w:rPr>
        <w:t>ហើយមិនខ្វះអ្វីសោះ</w:t>
      </w:r>
      <w:r>
        <w:rPr>
          <w:rFonts w:ascii="Times New Roman" w:hAnsi="Times New Roman" w:eastAsia="Times New Roman" w:cs="Times New Roman"/>
        </w:rPr>
        <w:t xml:space="preserve"> </w:t>
      </w:r>
      <w:r>
        <w:rPr>
          <w:rFonts w:ascii="Leelawadee UI" w:hAnsi="Leelawadee UI" w:eastAsia="Leelawadee UI" w:cs="Leelawadee UI"/>
        </w:rPr>
        <w:t>ខណៈដែលតាមការពិត</w:t>
      </w:r>
      <w:r>
        <w:rPr>
          <w:rFonts w:ascii="Times New Roman" w:hAnsi="Times New Roman" w:eastAsia="Times New Roman" w:cs="Times New Roman"/>
        </w:rPr>
        <w:t xml:space="preserve"> </w:t>
      </w:r>
      <w:r>
        <w:rPr>
          <w:rFonts w:ascii="Leelawadee UI" w:hAnsi="Leelawadee UI" w:eastAsia="Leelawadee UI" w:cs="Leelawadee UI"/>
        </w:rPr>
        <w:t>ពួកគេខ្វះគ្រប់យ៉ាងទាំងអស់។</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“Allah hasn changed toward His faithful servants wey dey keep dia garments spotless. But plenty people dey cry, ‘Peace and safety,’ while sudden destruction dey come upon dem. Unless dere be thorough repentance, unless men humble dia hearts by confession and receive di truth as e dey in Jesus, dem no go ever enter heaven. When purification go take place for our ranks, we no go rest at ease again, boasting say we rich and increased with goods, in need of nothing.</w:t>
      </w:r>
    </w:p>
    <w:p>
      <w:pPr>
        <w:pStyle w:val="ArticleScripture"/>
        <w:jc w:val="left"/>
      </w:pPr>
      <w:r>
        <w:rPr>
          <w:rFonts w:ascii="Times New Roman" w:hAnsi="Times New Roman" w:eastAsia="Times New Roman" w:cs="Times New Roman"/>
        </w:rPr>
        <w:t>«Qui peut dire en vérité : “Notre or a été éprouvé par le feu ; nos vêtements sont sans tache du monde” ? J’ai vu notre Instructeur montrer du doigt les vêtements d’une prétendue justice. Les ayant arrachés, Il mit à nu la souillure qui se cachait dessous. Puis Il me dit : “Ne peux-tu pas voir avec quelle affectation ils ont recouvert leur souillure et la pourriture de leur caractère ? ‘Comment la cité fidèle est-elle devenue une prostituée !’ La maison de mon Père est devenue une maison de trafic, un lieu d’où la présence et la gloire divines se sont retirées ! C’est pour cette cause qu’il y a de la faiblesse, et que la force fait défaut.” »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 — книга девяносто первая</dc:title>
  <dc:subject>A Fãwri lawma qaẓgofofif ƴeewde Annabaaku: Yaltinol Nder Jokkondiral Hakkunde Yotoyeele Njiilaaji Danyel</dc:subject>
  <dc:creator>Jeff Pippenger</dc:creator>
  <cp:keywords/>
  <dc:description>Generated by ArticleDigger from daniel\91_daniel.json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