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Avenir pour l’Amérique et 18 juillet 2020 - Numéro cinq</w:t>
      </w:r>
    </w:p>
    <w:p>
      <w:pPr>
        <w:pStyle w:val="ArticleSubtitle"/>
        <w:jc w:val="left"/>
      </w:pPr>
      <w:r>
        <w:rPr>
          <w:rFonts w:ascii="Arial" w:hAnsi="Arial" w:eastAsia="Arial" w:cs="Arial"/>
        </w:rPr>
        <w:t>The Ensign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2023-09-21</w:t>
      </w:r>
    </w:p>
    <w:p>
      <w:pPr>
        <w:pStyle w:val="ArticleScripture"/>
        <w:jc w:val="left"/>
      </w:pPr>
      <w:r>
        <w:rPr>
          <w:rFonts w:ascii="Microsoft YaHei" w:hAnsi="Microsoft YaHei" w:eastAsia="Microsoft YaHei" w:cs="Microsoft YaHei"/>
        </w:rPr>
        <w:t>让世上一切的居民</w:t>
      </w:r>
      <w:r>
        <w:rPr>
          <w:rFonts w:ascii="Times New Roman" w:hAnsi="Times New Roman" w:eastAsia="Times New Roman" w:cs="Times New Roman"/>
        </w:rPr>
        <w:t>,</w:t>
      </w:r>
      <w:r>
        <w:rPr>
          <w:rFonts w:ascii="Microsoft YaHei" w:hAnsi="Microsoft YaHei" w:eastAsia="Microsoft YaHei" w:cs="Microsoft YaHei"/>
        </w:rPr>
        <w:t>并地上所居住的人</w:t>
      </w:r>
      <w:r>
        <w:rPr>
          <w:rFonts w:ascii="Times New Roman" w:hAnsi="Times New Roman" w:eastAsia="Times New Roman" w:cs="Times New Roman"/>
        </w:rPr>
        <w:t>,</w:t>
      </w:r>
      <w:r>
        <w:rPr>
          <w:rFonts w:ascii="Microsoft YaHei" w:hAnsi="Microsoft YaHei" w:eastAsia="Microsoft YaHei" w:cs="Microsoft YaHei"/>
        </w:rPr>
        <w:t>都当观看：他在山上竖立大旗的时候</w:t>
      </w:r>
      <w:r>
        <w:rPr>
          <w:rFonts w:ascii="Times New Roman" w:hAnsi="Times New Roman" w:eastAsia="Times New Roman" w:cs="Times New Roman"/>
        </w:rPr>
        <w:t>,</w:t>
      </w:r>
      <w:r>
        <w:rPr>
          <w:rFonts w:ascii="Microsoft YaHei" w:hAnsi="Microsoft YaHei" w:eastAsia="Microsoft YaHei" w:cs="Microsoft YaHei"/>
        </w:rPr>
        <w:t>你们要看</w:t>
      </w:r>
      <w:r>
        <w:rPr>
          <w:rFonts w:ascii="Times New Roman" w:hAnsi="Times New Roman" w:eastAsia="Times New Roman" w:cs="Times New Roman"/>
        </w:rPr>
        <w:t>;</w:t>
      </w:r>
      <w:r>
        <w:rPr>
          <w:rFonts w:ascii="Microsoft YaHei" w:hAnsi="Microsoft YaHei" w:eastAsia="Microsoft YaHei" w:cs="Microsoft YaHei"/>
        </w:rPr>
        <w:t>他吹角的时候</w:t>
      </w:r>
      <w:r>
        <w:rPr>
          <w:rFonts w:ascii="Times New Roman" w:hAnsi="Times New Roman" w:eastAsia="Times New Roman" w:cs="Times New Roman"/>
        </w:rPr>
        <w:t>,</w:t>
      </w:r>
      <w:r>
        <w:rPr>
          <w:rFonts w:ascii="Microsoft YaHei" w:hAnsi="Microsoft YaHei" w:eastAsia="Microsoft YaHei" w:cs="Microsoft YaHei"/>
        </w:rPr>
        <w:t>你们要听</w:t>
      </w:r>
      <w:r>
        <w:rPr>
          <w:rFonts w:ascii="Times New Roman" w:hAnsi="Times New Roman" w:eastAsia="Times New Roman" w:cs="Times New Roman"/>
        </w:rPr>
        <w:t>.</w:t>
      </w:r>
      <w:r>
        <w:rPr>
          <w:rFonts w:ascii="Microsoft YaHei" w:hAnsi="Microsoft YaHei" w:eastAsia="Microsoft YaHei" w:cs="Microsoft YaHei"/>
        </w:rPr>
        <w:t>以赛亚书</w:t>
      </w:r>
      <w:r>
        <w:rPr>
          <w:rFonts w:ascii="Times New Roman" w:hAnsi="Times New Roman" w:eastAsia="Times New Roman" w:cs="Times New Roman"/>
        </w:rPr>
        <w:t xml:space="preserve"> 18:3</w:t>
      </w:r>
    </w:p>
    <w:p>
      <w:pPr>
        <w:pStyle w:val="ArticleBody"/>
        <w:jc w:val="left"/>
      </w:pPr>
      <w:r>
        <w:rPr>
          <w:rFonts w:ascii="Times New Roman" w:hAnsi="Times New Roman" w:eastAsia="Times New Roman" w:cs="Times New Roman"/>
        </w:rPr>
        <w:t>Izingelosi emelwe njengo-Eliya imemezela umlayezo omelwe nguMose ibulawa ezitaladini yisilo esikhuphuka siphuma emgodini ongenasiphelo. Ngemva kokunyathelwa phansi isikhathi esimelwe “ngesiqalekiso” sikaMose, okuyi “ukuhlakazwa” kukaLevitikusi amashumi amabili nesithupha, uMoya oNgcwele ungena emizimbeni yabo efile ngeZwi likaNkulunkulu. Base besukuma, futhi emva kwalokho bakhuphukela ezulwini. Umlayezo omelwe njengosezulwini uyivangeli laphakade lezingelosi ezintathu.</w:t>
      </w:r>
    </w:p>
    <w:p>
      <w:pPr>
        <w:pStyle w:val="ArticleScripture"/>
        <w:jc w:val="left"/>
      </w:pPr>
      <w:r>
        <w:rPr>
          <w:rFonts w:ascii="Times New Roman" w:hAnsi="Times New Roman" w:eastAsia="Times New Roman" w:cs="Times New Roman"/>
        </w:rPr>
        <w:t>مەن يەنە بىر پەرىشتىنى كۆكتە ئوتتۇرىدا ئۇچۇپ كېتىۋاتقان ھالدا كۆردۈم؛ ئۇنىڭ يەر يۈزىدە تۇرۇۋاتقانلارغا، ھەربىر مىللەتكە، قەبىلىگە، تىلغا ۋە خەلقكە جاكارلاش ئۈچۈن ئەبەدىي ئىنجىلى بار ئىدى. ۋەھىي 14:6.</w:t>
      </w:r>
    </w:p>
    <w:p>
      <w:pPr>
        <w:pStyle w:val="ArticleBody"/>
        <w:jc w:val="left"/>
      </w:pPr>
      <w:r>
        <w:rPr>
          <w:rFonts w:ascii="Times New Roman" w:hAnsi="Times New Roman" w:eastAsia="Times New Roman" w:cs="Times New Roman"/>
        </w:rPr>
        <w:t>Avant qu’Élie et Moïse ne montent au ciel, ils se tiendraient d’abord sur leurs pieds.</w:t>
      </w:r>
    </w:p>
    <w:p>
      <w:pPr>
        <w:pStyle w:val="ArticleScripture"/>
        <w:jc w:val="left"/>
      </w:pPr>
      <w:r>
        <w:rPr>
          <w:rFonts w:ascii="Times New Roman" w:hAnsi="Times New Roman" w:eastAsia="Times New Roman" w:cs="Times New Roman"/>
        </w:rPr>
        <w:t>И по истечении трёх дней с половиною вошёл в них дух жизни от Бога, и они стали на ноги свои; и великий страх напал на тех, которые смотрели на них. И услышали они громкий голос с неба, говоривший им: взойдите сюда. И они взошли на небо на облаке; и враги их смотрели на них. Откровение 11:11, 12.</w:t>
      </w:r>
    </w:p>
    <w:p>
      <w:pPr>
        <w:pStyle w:val="ArticleBody"/>
        <w:jc w:val="left"/>
      </w:pPr>
      <w:r>
        <w:rPr>
          <w:rFonts w:ascii="Nirmala UI" w:hAnsi="Nirmala UI" w:eastAsia="Nirmala UI" w:cs="Nirmala UI"/>
        </w:rPr>
        <w:t>प्रत्येक</w:t>
      </w:r>
      <w:r>
        <w:rPr>
          <w:rFonts w:ascii="Times New Roman" w:hAnsi="Times New Roman" w:eastAsia="Times New Roman" w:cs="Times New Roman"/>
        </w:rPr>
        <w:t xml:space="preserve"> </w:t>
      </w:r>
      <w:r>
        <w:rPr>
          <w:rFonts w:ascii="Nirmala UI" w:hAnsi="Nirmala UI" w:eastAsia="Nirmala UI" w:cs="Nirmala UI"/>
        </w:rPr>
        <w:t>अगमवक्ता</w:t>
      </w:r>
      <w:r>
        <w:rPr>
          <w:rFonts w:ascii="Times New Roman" w:hAnsi="Times New Roman" w:eastAsia="Times New Roman" w:cs="Times New Roman"/>
        </w:rPr>
        <w:t xml:space="preserve"> </w:t>
      </w:r>
      <w:r>
        <w:rPr>
          <w:rFonts w:ascii="Nirmala UI" w:hAnsi="Nirmala UI" w:eastAsia="Nirmala UI" w:cs="Nirmala UI"/>
        </w:rPr>
        <w:t>अन्य</w:t>
      </w:r>
      <w:r>
        <w:rPr>
          <w:rFonts w:ascii="Times New Roman" w:hAnsi="Times New Roman" w:eastAsia="Times New Roman" w:cs="Times New Roman"/>
        </w:rPr>
        <w:t xml:space="preserve"> </w:t>
      </w:r>
      <w:r>
        <w:rPr>
          <w:rFonts w:ascii="Nirmala UI" w:hAnsi="Nirmala UI" w:eastAsia="Nirmala UI" w:cs="Nirmala UI"/>
        </w:rPr>
        <w:t>अगमवक्ताओं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सहमत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एकत्र</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यहेजकेल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सिखाती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प्रवेश</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खड़े</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Times New Roman" w:hAnsi="Times New Roman" w:eastAsia="Times New Roman" w:cs="Times New Roman"/>
        </w:rPr>
        <w:t>Et il me dit : Fils d’homme, tiens-toi sur tes pieds, et je te parlerai. Et l’esprit entra en moi lorsqu’il me parla, et me mit sur mes pieds ; et j’entendis celui qui me parlait. Ézéchiel 2:1, 2.</w:t>
      </w:r>
    </w:p>
    <w:p>
      <w:pPr>
        <w:pStyle w:val="ArticleBody"/>
        <w:jc w:val="left"/>
      </w:pPr>
      <w:r>
        <w:rPr>
          <w:rFonts w:ascii="Times New Roman" w:hAnsi="Times New Roman" w:eastAsia="Times New Roman" w:cs="Times New Roman"/>
        </w:rPr>
        <w:t>حزقيال يمثّل شعب الله في «الأيّام الأخيرة» الذين هم أموات، ومع ذلك يسمعون الله يتكلّم؛ فتلقّيهم لكلمة الله يجلب حضور الروح القدس، ثم يقفون على أقدامهم. وأولئك المذكورون في سفر الرؤيا الذين قُتلوا وتُركوا في الشارع ليُداسوا مدّة ألف ومئتين وستّين يومًا رمزيًّا يسمعون هم أيضًا كلمة الله، التي تنقل الروح القدس إلى قلوبهم وأذهانهم، فيقفون على أقدامهم. ويُعلمنا حزقيال ما هي كلمة الله التي يسمعونها، والتي تعيد بدورها إلى الحياة الحركةَ كلّها التي يمثّلها موسى وإيليا، والتي كانت ميتة في الشوارع، وتتسبّب في أن تقف.</w:t>
      </w:r>
    </w:p>
    <w:p>
      <w:pPr>
        <w:pStyle w:val="ArticleScripture"/>
        <w:jc w:val="left"/>
      </w:pPr>
      <w:r>
        <w:rPr>
          <w:rFonts w:ascii="Times New Roman" w:hAnsi="Times New Roman" w:eastAsia="Times New Roman" w:cs="Times New Roman"/>
        </w:rPr>
        <w:t>Harriaren eskua nire gainera etorri zen, eta Jaunaren espirituan atera ninduen, eta hezurrez betea zegoen haranaren erdian ezarri ninduen; eta haien inguruan ibilarazi ninduen: eta hara, oso asko ziren haran zabalean; eta, begira, guztiz ihartuak zeuden. Eta esan zidan: Gizonaren semea, bizi al daitezke hezur hauek? Eta nik erantzun nuen: Jauna Jainkoa, hik badakik. Berriz esan zidan: Profetiza ezak hezur hauen gainera, eta esaidak haiei: Hezur ihartuok, entzun ezazue Jaunaren hitza. Hau dio Jauna Jainkoak hezur hauei: Hara, arnasa sartuko dut zuengan, eta biziko zarete; eta nerbioak ezarriko dizkizuet, eta haragia igoko dut zuen gainera, eta larruaz estaliko zaituztet, eta arnasa jarriko dut zuengan, eta biziko zarete; eta jakingo duzue ni naizela Jauna. Hala, agindu zitzaidan bezala profetizatu nuen: eta profetizatzen nuela, zarata bat izan zen, eta hara, astinaldi bat, eta hezurrak elkartu ziren, hezur bakoitza bere hezurrarekin. Eta begiratu nuenean, hara, nerbioak eta haragia igo ziren haien gainera, eta larruak estali zituen gainetik: baina ez zen arnasarik haietan. Orduan esan zidan: Profetiza ezak haizeari, profetiza ezak, gizonaren semea, eta esaiozu haizeari: Hau dio Jauna Jainkoak; Zatoz lau haizeetatik, arnasa, eta arnas ezak hil hauen gainera, bizi daitezen. Hala, agindu zidan bezala profetizatu nuen, eta arnasa sartu zen haietan, eta bizi izan ziren, eta beren oinen gainean zutitu ziren, armada guztiz handi bat. Orduan esan zidan: Gizonaren semea, hezur hauek Israelgo etxe osoa dira: hara, haiek diote: Gure hezurrak ihartu dira, eta gure itxaropena galdu da: geure aldetik moztuak izan gara. Horregatik, profetiza ezak, eta esaiezu: Hau dio Jauna Jainkoak; Hara, ene herria, zuen hilobiak irekiko ditut, eta zuen hilobietatik ateraraziko zaituztet, eta Israelgo lurrera ekarriko zaituztet. Eta jakingo duzue ni naizela Jauna, zuen hilobiak ireki ditudanean, ene herria, eta zuen hilobietatik atera zaituztedanean, eta nire espiritua zuengan ezarriko dudanean, eta biziko zaretenean, eta zuen lurrean ezarriko zaituztedanean: orduan jakingo duzue nik, Jaunak, hitz egin dudala, eta bete dudala, dio Jaunak. Ezekiel 37:1–14.</w:t>
      </w:r>
    </w:p>
    <w:p>
      <w:pPr>
        <w:pStyle w:val="ArticleBody"/>
        <w:jc w:val="left"/>
      </w:pPr>
      <w:r>
        <w:rPr>
          <w:rFonts w:ascii="Times New Roman" w:hAnsi="Times New Roman" w:eastAsia="Times New Roman" w:cs="Times New Roman"/>
        </w:rPr>
        <w:t>Daniel na John wanaiwakilisha watu wa Mungu laki moja na arobaini na nne elfu katika “siku za mwisho” ambao kwa ishara wameuawa na kufufuliwa. John katika mafuta yanayochemka, Daniel katika tundu la simba. Vuguvugu lililokuwa uzao wa mama yake wa Laodikia kwa ishara linauawa, na baada ya hayo linafufuliwa, na hivyo linakuwa wa nane aliye wa wale saba. Huo ndio ufufuo wa kanisa la sita, ambalo lilikuwa Filadelfia, linalokuwa wa nane, ijapokuwa si kanisa bali ni vuguvugu. Mwishoni mwa kipindi ambacho wanabaki bila kuzikwa, ili wakanyagwe na wale wanaosherehekea vifo vyao, wanasimama juu ya miguu yao wakiwa jeshi kuu. Wanasimama kwa sababu wanasikia ujumbe kutoka kwa Neno la Mungu. Maiti yoyote ambayo imekuwa barabarani kwa zaidi ya miaka mitatu imeoza kiasi kwamba kitu pekee ambacho kingalibaki kingekuwa mifupa.</w:t>
      </w:r>
    </w:p>
    <w:p>
      <w:pPr>
        <w:pStyle w:val="ArticleScripture"/>
        <w:jc w:val="left"/>
      </w:pPr>
      <w:r>
        <w:rPr>
          <w:rFonts w:ascii="Times New Roman" w:hAnsi="Times New Roman" w:eastAsia="Times New Roman" w:cs="Times New Roman"/>
        </w:rPr>
        <w:t>« Ossements secs no nilo asengeli kopemama na Molimo Mosantu wa Nzambe, mpo ete bakoka kokota na mosala, lokola na lisekwa oyo euti na bakufi. » Bible Training School, 1 décembre 1903.</w:t>
      </w:r>
    </w:p>
    <w:p>
      <w:pPr>
        <w:pStyle w:val="ArticleBody"/>
        <w:jc w:val="left"/>
      </w:pPr>
      <w:r>
        <w:rPr>
          <w:rFonts w:ascii="Times New Roman" w:hAnsi="Times New Roman" w:eastAsia="Times New Roman" w:cs="Times New Roman"/>
        </w:rPr>
        <w:t>Tunahitajika kushiriki katika kazi ya kujifufua sisi wenyewe. Tunafanya hivyo kwa kusoma, kusikia, na kuyashika mambo yaliyoandikwa.</w:t>
      </w:r>
    </w:p>
    <w:p>
      <w:pPr>
        <w:pStyle w:val="ArticleScripture"/>
        <w:jc w:val="left"/>
      </w:pPr>
      <w:r>
        <w:rPr>
          <w:rFonts w:ascii="Times New Roman" w:hAnsi="Times New Roman" w:eastAsia="Times New Roman" w:cs="Times New Roman"/>
        </w:rPr>
        <w:t>« Une renaissance de la vraie piété parmi nous est le plus grand et le plus pressant de tous nos besoins. La rechercher devrait être notre première tâche. » Messages choisis, livre 1, 121.</w:t>
      </w:r>
    </w:p>
    <w:p>
      <w:pPr>
        <w:pStyle w:val="ArticleBody"/>
        <w:jc w:val="left"/>
      </w:pPr>
      <w:r>
        <w:rPr>
          <w:rFonts w:ascii="Times New Roman" w:hAnsi="Times New Roman" w:eastAsia="Times New Roman" w:cs="Times New Roman"/>
        </w:rPr>
        <w:t>Sõna “prohvetlik”, mis toob esile selle ülestõusmise Laodikea kogemusest Filadelfia kogemusse, lähtub sõnumist, mis leidub Taanieli ja Ilmutusraamatu raamatutes.</w:t>
      </w:r>
    </w:p>
    <w:p>
      <w:pPr>
        <w:pStyle w:val="ArticleScripture"/>
        <w:jc w:val="left"/>
      </w:pPr>
      <w:r>
        <w:rPr>
          <w:rFonts w:ascii="Times New Roman" w:hAnsi="Times New Roman" w:eastAsia="Times New Roman" w:cs="Times New Roman"/>
        </w:rPr>
        <w:t>« Lorsque les livres de Daniel et de l’Apocalypse seront mieux compris, les croyants vivront une expérience religieuse entièrement différente. » Testimonies to Ministers, 112–114.</w:t>
      </w:r>
    </w:p>
    <w:p>
      <w:pPr>
        <w:pStyle w:val="ArticleBody"/>
        <w:jc w:val="left"/>
      </w:pPr>
      <w:r>
        <w:rPr>
          <w:rFonts w:ascii="Times New Roman" w:hAnsi="Times New Roman" w:eastAsia="Times New Roman" w:cs="Times New Roman"/>
        </w:rPr>
        <w:t>Uzoefu wa dini ya kisharia ya Laodikia hubadilishwa na ujumbe utoao uzima. Ujumbe wa Ufunuo wa Yesu Kristo ni ujumbe wa nguvu Zake za uumbaji, ambazo kwa hakika kabisa ndizo nguvu za Mungu ziletazo wokovu kwa kila aaminiye.</w:t>
      </w:r>
    </w:p>
    <w:p>
      <w:pPr>
        <w:pStyle w:val="ArticleScripture"/>
        <w:jc w:val="left"/>
      </w:pPr>
      <w:r>
        <w:rPr>
          <w:rFonts w:ascii="Times New Roman" w:hAnsi="Times New Roman" w:eastAsia="Times New Roman" w:cs="Times New Roman"/>
        </w:rPr>
        <w:t>«Ինչպիսի՜ զորություն պետք է ունենանք Աստծուց, որպեսզի սառը սրտերը, ունենալով միայն օրինական կրոն, տեսնեն իրենց համար նախատեսված առավել բարիքները՝ Քրիստոսը և Նրա արդարությունը։ Կյանք պարգևող լուր էր անհրաժեշտ՝ չոր ոսկորներին կյանք տալու համար»։ Manuscript Releases, volume 12, 205.</w:t>
      </w:r>
    </w:p>
    <w:p>
      <w:pPr>
        <w:pStyle w:val="ArticleBody"/>
        <w:jc w:val="left"/>
      </w:pPr>
      <w:r>
        <w:rPr>
          <w:rFonts w:ascii="Times New Roman" w:hAnsi="Times New Roman" w:eastAsia="Times New Roman" w:cs="Times New Roman"/>
        </w:rPr>
        <w:t>La religion légaliste est une religion rétrograde, telle que la représente l’abandon par l’adventisme de ses fondements à partir de 1863 et par la suite.</w:t>
      </w:r>
    </w:p>
    <w:p>
      <w:pPr>
        <w:pStyle w:val="ArticleScripture"/>
        <w:jc w:val="left"/>
      </w:pPr>
      <w:r>
        <w:rPr>
          <w:rFonts w:ascii="Times New Roman" w:hAnsi="Times New Roman" w:eastAsia="Times New Roman" w:cs="Times New Roman"/>
        </w:rPr>
        <w:t>« Je pose ma plume et j’élève mon âme dans la prière, afin que le Seigneur souffle sur son peuple rétrograde, qui est comme des ossements desséchés, afin qu’ils vivent. » General Conference Bulletin, 4 février 1893.</w:t>
      </w:r>
    </w:p>
    <w:p>
      <w:pPr>
        <w:pStyle w:val="ArticleBody"/>
        <w:jc w:val="left"/>
      </w:pPr>
      <w:r>
        <w:rPr>
          <w:rFonts w:ascii="Times New Roman" w:hAnsi="Times New Roman" w:eastAsia="Times New Roman" w:cs="Times New Roman"/>
        </w:rPr>
        <w:t>Yesu ni “ushahidi mwaminifu” katika Ufunuo.</w:t>
      </w:r>
    </w:p>
    <w:p>
      <w:pPr>
        <w:pStyle w:val="ArticleScripture"/>
        <w:jc w:val="left"/>
      </w:pPr>
      <w:r>
        <w:rPr>
          <w:rFonts w:ascii="Times New Roman" w:hAnsi="Times New Roman" w:eastAsia="Times New Roman" w:cs="Times New Roman"/>
        </w:rPr>
        <w:t>Na mjumbe wa kanisa la Walaodikia andika; Haya ndiyo asemayo Amina, shahidi aliye mwaminifu na wa kweli, mwanzo wa uumbaji wa Mungu. Ufunuo 3:14.</w:t>
      </w:r>
    </w:p>
    <w:p>
      <w:pPr>
        <w:pStyle w:val="ArticleBody"/>
        <w:jc w:val="left"/>
      </w:pPr>
      <w:r>
        <w:rPr>
          <w:rFonts w:ascii="Times New Roman" w:hAnsi="Times New Roman" w:eastAsia="Times New Roman" w:cs="Times New Roman"/>
        </w:rPr>
        <w:t>Sœur White nous apprend que c’est Jésus qui est le « témoin fidèle », lequel adresse un « témoignage direct » aux Laodicéens morts par leurs offenses et leurs péchés, et que, de même que pour le message adressé à la vallée des ossements desséchés, ce message provoque un secouement.</w:t>
      </w:r>
    </w:p>
    <w:p>
      <w:pPr>
        <w:pStyle w:val="ArticleScripture"/>
        <w:jc w:val="left"/>
      </w:pPr>
      <w:r>
        <w:rPr>
          <w:rFonts w:ascii="Times New Roman" w:hAnsi="Times New Roman" w:eastAsia="Times New Roman" w:cs="Times New Roman"/>
        </w:rPr>
        <w:t>« J’ai demandé la signification du criblage que j’avais vu, et il m’a été montré qu’il serait provoqué par le témoignage direct suscité par le conseil du Témoin fidèle adressé aux Laodicéens. Celui-ci exercera son effet sur le cœur de celui qui le reçoit, et le conduira à élever l’étendard et à faire entendre la vérité sans détour. Quelques-uns ne supporteront pas ce témoignage direct. Ils se soulèveront contre lui, et c’est ce qui provoquera un criblage parmi le peuple de Dieu. »</w:t>
      </w:r>
    </w:p>
    <w:p>
      <w:pPr>
        <w:pStyle w:val="ArticleScripture"/>
        <w:jc w:val="left"/>
      </w:pPr>
      <w:r>
        <w:rPr>
          <w:rFonts w:ascii="Times New Roman" w:hAnsi="Times New Roman" w:eastAsia="Times New Roman" w:cs="Times New Roman"/>
        </w:rPr>
        <w:t>« Je vis que le témoignage du Témoin fidèle n’a pas été pris en considération pour moitié. Le témoignage solennel dont dépend la destinée de l’Église a été tenu en légère estime, sinon entièrement négligé. Ce témoignage doit produire une repentance profonde ; tous ceux qui le reçoivent véritablement lui obéiront et seront purifiés. »</w:t>
      </w:r>
    </w:p>
    <w:p>
      <w:pPr>
        <w:pStyle w:val="ArticleScripture"/>
        <w:jc w:val="left"/>
      </w:pPr>
      <w:r>
        <w:rPr>
          <w:rFonts w:ascii="Times New Roman" w:hAnsi="Times New Roman" w:eastAsia="Times New Roman" w:cs="Times New Roman"/>
        </w:rPr>
        <w:t>Anxoixoton, deydi: “Tıńlańlar!” Azdan soń men kóplegen saz áspaplarınıń bári kemel úndestikte, jaǵımlı hám garmonik únde birge shalyńǵanday bir daýıstı estidim. Ol men búginge shekem estigen hár qanday muzykadan asyp tústi; ol meyirimge, raqım-shapaǵatqa hám joqarı kóteriwshi, qásiyetli quwanıshqa tolıday sezildi. Ol meniń bútin bolmysymnan ótkeni syaqlı boldı. Anxoixoton, deydi: “Qarańlar!” Sodan keyin meniń nazarım men búrin kórgen, kúshli túrde silkingen topqa audarıldı. Maǵan aldın kóz jas tógip, jan azabymen dǵa etip turǵandardı kórsetti. Olarǵa aynalasa qorǵawshy perishteler tóbegi eki esse kóbeygen edi, al ózleri basınan ayaǵına deyin saýtpen quralǵan edi. Olar askerler tobınday naqty tártippən qozǵaldy. Olarǵıń júz-álsheleri ózleri basıp ótken qattı kúresti, tósken jan türshirlik azaptı bildiredi. Biraq ishki auyr qayıǵymen tańbalanǵan júz-syńpatları endi aspannıń nury hám salatanatymen jarqyrady. Olar jeńiske jetken edi, al bul olardan eń tereń alǵys pen qásiyetli, muqaddes quwanıshtı shıǵardy.</w:t>
      </w:r>
    </w:p>
    <w:p>
      <w:pPr>
        <w:pStyle w:val="ArticleScripture"/>
        <w:jc w:val="left"/>
      </w:pPr>
      <w:r>
        <w:rPr>
          <w:rFonts w:ascii="Times New Roman" w:hAnsi="Times New Roman" w:eastAsia="Times New Roman" w:cs="Times New Roman"/>
        </w:rPr>
        <w:t>Cette troupe avait vu son nombre diminuer. Quelques-uns avaient été secoués et laissés en chemin. Les insouciants et les indifférents, qui ne se joignaient pas à ceux qui estimaient la victoire et le salut assez précieux pour les rechercher avec persévérance dans les supplications et l’angoisse, ne les obtinrent pas; ils furent laissés en arrière dans les ténèbres, et leurs places furent aussitôt remplies par d’autres, qui s’emparaient de la vérité et venaient prendre rang. Les mauvais anges continuaient à se presser autour d’eux, mais ils ne pouvaient exercer sur eux aucun pouvoir.</w:t>
      </w:r>
    </w:p>
    <w:p>
      <w:pPr>
        <w:pStyle w:val="ArticleScripture"/>
        <w:jc w:val="left"/>
      </w:pPr>
      <w:r>
        <w:rPr>
          <w:rFonts w:ascii="Times New Roman" w:hAnsi="Times New Roman" w:eastAsia="Times New Roman" w:cs="Times New Roman"/>
        </w:rPr>
        <w:t>« J’entendis ceux qui étaient revêtus de l’armure proclamer la vérité avec une grande puissance. Cela produisit son effet. Beaucoup avaient été liés ; certaines épouses par leurs maris, et certains enfants par leurs parents. Les personnes sincères, que l’on avait empêchées d’entendre la vérité, s’en saisirent alors avec empressement. Toute crainte de leurs proches avait disparu, et la vérité seule était exaltée à leurs yeux. Elles avaient eu faim et soif de la vérité ; elle leur était plus chère et plus précieuse que la vie. Je demandai ce qui avait produit ce grand changement. Un ange répondit : “C’est la pluie de l’arrière-saison, le rafraîchissement venant de la présence du Seigneur, le grand cri du troisième ange.” » Early Writings, 270, 271.</w:t>
      </w:r>
    </w:p>
    <w:p>
      <w:pPr>
        <w:pStyle w:val="ArticleBody"/>
        <w:jc w:val="left"/>
      </w:pPr>
      <w:r>
        <w:rPr>
          <w:rFonts w:ascii="Times New Roman" w:hAnsi="Times New Roman" w:eastAsia="Times New Roman" w:cs="Times New Roman"/>
        </w:rPr>
        <w:t>Le témoignage direct adressé à Laodicée, qui suscite une armée après un violent secouement, est le message à la vallée des ossements desséchés, et ces ossements représentent le message de Moïse et du messager Élie, qui furent mis à mort dans la rue le 18 juillet 2020 par une bête montant de l’abîme.</w:t>
      </w:r>
    </w:p>
    <w:p>
      <w:pPr>
        <w:pStyle w:val="ArticleScripture"/>
        <w:jc w:val="left"/>
      </w:pPr>
      <w:r>
        <w:rPr>
          <w:rFonts w:ascii="Times New Roman" w:hAnsi="Times New Roman" w:eastAsia="Times New Roman" w:cs="Times New Roman"/>
        </w:rPr>
        <w:t>« Il faut rendre à nos Églises et à nos institutions un témoignage direct, afin de réveiller ceux qui dorment. »</w:t>
      </w:r>
    </w:p>
    <w:p>
      <w:pPr>
        <w:pStyle w:val="ArticleScripture"/>
        <w:jc w:val="left"/>
      </w:pPr>
      <w:r>
        <w:rPr>
          <w:rFonts w:ascii="Times New Roman" w:hAnsi="Times New Roman" w:eastAsia="Times New Roman" w:cs="Times New Roman"/>
        </w:rPr>
        <w:t>“Rabbiin dubbii amantamee yoo amaneffamee fi ajajame, adeemsi dhaabbataa ni taʼa. Amma immoo fedhii keenya guddaa haa ilaallu. Gooftaan hamma inni lafee goggogaa keessa hafuura hin baafnetti nu fayyadamuu hin dandaʼu. Jechoota dubbifaman nan dhagaʼe: ‘Sochii gadi fagoo Hafuura Waaqayyoo garaa irratti godhu malee, dhiibbaa isaa jireenya kennuun ala, dhugaan qubee duʼaa taʼa.’” Review and Herald, November 18, 1902.</w:t>
      </w:r>
    </w:p>
    <w:p>
      <w:pPr>
        <w:pStyle w:val="ArticleBody"/>
        <w:jc w:val="left"/>
      </w:pPr>
      <w:r>
        <w:rPr>
          <w:rFonts w:ascii="Times New Roman" w:hAnsi="Times New Roman" w:eastAsia="Times New Roman" w:cs="Times New Roman"/>
        </w:rPr>
        <w:t>Chúng tôi đã chỉ ra rằng bốn mốc đường tiêu biểu cho lịch sử của bảy tiếng sấm được thể hiện trong mỗi đường cải cách. Liên hệ với điều đó là sự kiện rằng, trong mỗi đường cải cách, mỗi một trong bốn mốc đường đều tiêu biểu cho cùng một chủ đề tiên tri. Đối với Môi-se, chủ đề tại mỗi một trong bốn mốc đường, là những điều làm hình bóng cho bảy tiếng sấm, là giao ước với một dân được chọn. Đối với Đa-vít, đó là hòm giao ước của Đức Chúa Trời. Đối với Đấng Christ, đó là sự chết và sự phục sinh. Đối với những người Millerite, đó là nguyên tắc một ngày bằng một năm.</w:t>
      </w:r>
    </w:p>
    <w:p>
      <w:pPr>
        <w:pStyle w:val="ArticleBody"/>
        <w:jc w:val="left"/>
      </w:pPr>
      <w:r>
        <w:rPr>
          <w:rFonts w:ascii="Times New Roman" w:hAnsi="Times New Roman" w:eastAsia="Times New Roman" w:cs="Times New Roman"/>
        </w:rPr>
        <w:t>Avec Future for America, c’est l’islam. L’islam au 11 septembre 2001. Ce fut de nouveau l’islam le 18 juillet 2020, avec la prédiction manquée, la première déception et le commencement d’un temps d’attente. Le troisième jalon, qui fait surgir une armée puissante se levant debout, est le message des quatre vents, lequel représente l’islam, le « cheval en colère » de la prophétie biblique.</w:t>
      </w:r>
    </w:p>
    <w:p>
      <w:pPr>
        <w:pStyle w:val="ArticleScripture"/>
        <w:jc w:val="left"/>
      </w:pPr>
      <w:r>
        <w:rPr>
          <w:rFonts w:ascii="Times New Roman" w:hAnsi="Times New Roman" w:eastAsia="Times New Roman" w:cs="Times New Roman"/>
        </w:rPr>
        <w:t>« Les anges retiennent les quatre vents, représentés comme un cheval furieux cherchant à se déchaîner et à se ruer sur toute la face de la terre, semant sur son passage la destruction et la mort. »</w:t>
      </w:r>
    </w:p>
    <w:p>
      <w:pPr>
        <w:pStyle w:val="ArticleScripture"/>
        <w:jc w:val="left"/>
      </w:pPr>
      <w:r>
        <w:rPr>
          <w:rFonts w:ascii="Times New Roman" w:hAnsi="Times New Roman" w:eastAsia="Times New Roman" w:cs="Times New Roman"/>
        </w:rPr>
        <w:t>«Միթե՞ պիտի ննջենք հենց իսկ հավիտենական աշխարհի շեմին։ Միթե՞ պիտի լինենք բութ, սառն ու մեռյալ։ Ո՜հ, երանի թե մեր եկեղեցիներում Աստծո Հոգին և շունչը փչվեր Նրա ժողովրդի մեջ, որպեսզի նրանք կանգնեին իրենց ոտքերի վրա և ապրեին։ Մենք պետք է տեսնենք, որ ճանապարհը նեղ է, և դուռը՝ սեղմ։ Բայց երբ անցնում ենք սեղմ դռնով, նրա լայնությունը սահման չունի»։ Manuscript Releases, volume 20, 216, 217.</w:t>
      </w:r>
    </w:p>
    <w:p>
      <w:pPr>
        <w:pStyle w:val="ArticleBody"/>
        <w:jc w:val="left"/>
      </w:pPr>
      <w:r>
        <w:rPr>
          <w:rFonts w:ascii="Times New Roman" w:hAnsi="Times New Roman" w:eastAsia="Times New Roman" w:cs="Times New Roman"/>
        </w:rPr>
        <w:t>Apenas após Elias e Moisés se levantarem, eles são elevados ao céu como estandarte.</w:t>
      </w:r>
    </w:p>
    <w:p>
      <w:pPr>
        <w:pStyle w:val="ArticleScripture"/>
        <w:jc w:val="left"/>
      </w:pPr>
      <w:r>
        <w:rPr>
          <w:rFonts w:ascii="Times New Roman" w:hAnsi="Times New Roman" w:eastAsia="Times New Roman" w:cs="Times New Roman"/>
        </w:rPr>
        <w:t>Na wakauda sa domo levu mai lomalagi sa kaya vei rau, Dou lako mai ki cake. A rau lako cake ki lomalagi ena dua na o; a raica na kedrau meca. Vakatakila 11:12.</w:t>
      </w:r>
    </w:p>
    <w:p>
      <w:pPr>
        <w:pStyle w:val="ArticleBody"/>
        <w:jc w:val="left"/>
      </w:pPr>
      <w:r>
        <w:rPr>
          <w:rFonts w:ascii="Times New Roman" w:hAnsi="Times New Roman" w:eastAsia="Times New Roman" w:cs="Times New Roman"/>
        </w:rPr>
        <w:t>Nous traiterons dans le prochain article de l’étendard représenté par Moïse et Élie.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Avenir pour l’Amérique et 18 juillet 2020 - Numéro cinq</dc:title>
  <dc:subject>The Ensign</dc:subject>
  <dc:creator>Jeff Pippenger</dc:creator>
  <cp:keywords/>
  <dc:description>Generated by ArticleDigger from future_for_america\05_future_for_america.json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