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L’Histoire cachée du verset quarante – numéro trente-deux</w:t>
      </w:r>
    </w:p>
    <w:p>
      <w:pPr>
        <w:pStyle w:val="ArticleSubtitle"/>
        <w:jc w:val="left"/>
      </w:pPr>
      <w:r>
        <w:rPr>
          <w:rFonts w:ascii="Arial" w:hAnsi="Arial" w:eastAsia="Arial" w:cs="Arial"/>
        </w:rPr>
        <w:t>Ézéchiel treize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Boto ya likebisi na buku ya Ezekiele ezali “elembo ya ezingelo.” Tango ezingelo ebandaki, mwasi ya Ezekiele akufaki, mpe Ezekiele apesamaki mitindo ete alela te liwa na ye. Liwa na ye, elongo na kozanga na ye kolela liwa na ye, esakolaki ezingelo mpe kobebisama ya Yelusaleme oyo ezalaki koya pene. Misala na ye mpe liwa na mwasi na ye emonisi elembo ya likebisi, ezwi lolenge ya elembo ya likebisi ya mikolo ekoya oyo Yesu atiyaki liboso lokola “eloko ya mbindo ya kobebisa.”</w:t>
      </w:r>
    </w:p>
    <w:p>
      <w:pPr>
        <w:pStyle w:val="ArticleScripture"/>
        <w:jc w:val="left"/>
      </w:pPr>
      <w:r>
        <w:rPr>
          <w:rFonts w:ascii="Times New Roman" w:hAnsi="Times New Roman" w:eastAsia="Times New Roman" w:cs="Times New Roman"/>
        </w:rPr>
        <w:t>Xa que, cando vexades a abominación desoladora, da que falou o profeta Daniel, estar no lugar santo (o que le, entenda), Mateo 24:15.</w:t>
      </w:r>
    </w:p>
    <w:p>
      <w:pPr>
        <w:pStyle w:val="ArticleBody"/>
        <w:jc w:val="left"/>
      </w:pPr>
      <w:r>
        <w:rPr>
          <w:rFonts w:ascii="Microsoft YaHei" w:hAnsi="Microsoft YaHei" w:eastAsia="Microsoft YaHei" w:cs="Microsoft YaHei"/>
        </w:rPr>
        <w:t>当罗马军旗被置于圣殿院内之时</w:t>
      </w:r>
      <w:r>
        <w:rPr>
          <w:rFonts w:ascii="Times New Roman" w:hAnsi="Times New Roman" w:eastAsia="Times New Roman" w:cs="Times New Roman"/>
        </w:rPr>
        <w:t>,</w:t>
      </w:r>
      <w:r>
        <w:rPr>
          <w:rFonts w:ascii="Microsoft YaHei" w:hAnsi="Microsoft YaHei" w:eastAsia="Microsoft YaHei" w:cs="Microsoft YaHei"/>
        </w:rPr>
        <w:t>耶路撒冷的基督徒就当逃离那城</w:t>
      </w:r>
      <w:r>
        <w:rPr>
          <w:rFonts w:ascii="Times New Roman" w:hAnsi="Times New Roman" w:eastAsia="Times New Roman" w:cs="Times New Roman"/>
        </w:rPr>
        <w:t>.</w:t>
      </w:r>
      <w:r>
        <w:rPr>
          <w:rFonts w:ascii="Microsoft YaHei" w:hAnsi="Microsoft YaHei" w:eastAsia="Microsoft YaHei" w:cs="Microsoft YaHei"/>
        </w:rPr>
        <w:t>关于耶路撒冷毁灭之兆的两位见证者</w:t>
      </w:r>
      <w:r>
        <w:rPr>
          <w:rFonts w:ascii="Times New Roman" w:hAnsi="Times New Roman" w:eastAsia="Times New Roman" w:cs="Times New Roman"/>
        </w:rPr>
        <w:t>,</w:t>
      </w:r>
      <w:r>
        <w:rPr>
          <w:rFonts w:ascii="Microsoft YaHei" w:hAnsi="Microsoft YaHei" w:eastAsia="Microsoft YaHei" w:cs="Microsoft YaHei"/>
        </w:rPr>
        <w:t>强调了在围城之前预先辨认这</w:t>
      </w:r>
      <w:r>
        <w:rPr>
          <w:rFonts w:ascii="Times New Roman" w:hAnsi="Times New Roman" w:eastAsia="Times New Roman" w:cs="Times New Roman"/>
        </w:rPr>
        <w:t>“</w:t>
      </w:r>
      <w:r>
        <w:rPr>
          <w:rFonts w:ascii="Microsoft YaHei" w:hAnsi="Microsoft YaHei" w:eastAsia="Microsoft YaHei" w:cs="Microsoft YaHei"/>
        </w:rPr>
        <w:t>记号</w:t>
      </w:r>
      <w:r>
        <w:rPr>
          <w:rFonts w:ascii="Times New Roman" w:hAnsi="Times New Roman" w:eastAsia="Times New Roman" w:cs="Times New Roman"/>
        </w:rPr>
        <w:t>”</w:t>
      </w:r>
      <w:r>
        <w:rPr>
          <w:rFonts w:ascii="Microsoft YaHei" w:hAnsi="Microsoft YaHei" w:eastAsia="Microsoft YaHei" w:cs="Microsoft YaHei"/>
        </w:rPr>
        <w:t>的严肃性</w:t>
      </w:r>
      <w:r>
        <w:rPr>
          <w:rFonts w:ascii="Times New Roman" w:hAnsi="Times New Roman" w:eastAsia="Times New Roman" w:cs="Times New Roman"/>
        </w:rPr>
        <w:t>;</w:t>
      </w:r>
      <w:r>
        <w:rPr>
          <w:rFonts w:ascii="Microsoft YaHei" w:hAnsi="Microsoft YaHei" w:eastAsia="Microsoft YaHei" w:cs="Microsoft YaHei"/>
        </w:rPr>
        <w:t>而灵感之言又进一步指明</w:t>
      </w:r>
      <w:r>
        <w:rPr>
          <w:rFonts w:ascii="Times New Roman" w:hAnsi="Times New Roman" w:eastAsia="Times New Roman" w:cs="Times New Roman"/>
        </w:rPr>
        <w:t>,</w:t>
      </w:r>
      <w:r>
        <w:rPr>
          <w:rFonts w:ascii="Microsoft YaHei" w:hAnsi="Microsoft YaHei" w:eastAsia="Microsoft YaHei" w:cs="Microsoft YaHei"/>
        </w:rPr>
        <w:t>这两位见证者在末后的日子里具有其</w:t>
      </w:r>
      <w:r>
        <w:rPr>
          <w:rFonts w:ascii="Times New Roman" w:hAnsi="Times New Roman" w:eastAsia="Times New Roman" w:cs="Times New Roman"/>
        </w:rPr>
        <w:t>“</w:t>
      </w:r>
      <w:r>
        <w:rPr>
          <w:rFonts w:ascii="Microsoft YaHei" w:hAnsi="Microsoft YaHei" w:eastAsia="Microsoft YaHei" w:cs="Microsoft YaHei"/>
        </w:rPr>
        <w:t>更直接的应用</w:t>
      </w:r>
      <w:r>
        <w:rPr>
          <w:rFonts w:ascii="Times New Roman" w:hAnsi="Times New Roman" w:eastAsia="Times New Roman" w:cs="Times New Roman"/>
        </w:rPr>
        <w:t>”.</w:t>
      </w:r>
      <w:r>
        <w:rPr>
          <w:rFonts w:ascii="Microsoft YaHei" w:hAnsi="Microsoft YaHei" w:eastAsia="Microsoft YaHei" w:cs="Microsoft YaHei"/>
        </w:rPr>
        <w:t>论到基督就耶路撒冷毁灭所发出的警告</w:t>
      </w:r>
      <w:r>
        <w:rPr>
          <w:rFonts w:ascii="Times New Roman" w:hAnsi="Times New Roman" w:eastAsia="Times New Roman" w:cs="Times New Roman"/>
        </w:rPr>
        <w:t>,</w:t>
      </w:r>
      <w:r>
        <w:rPr>
          <w:rFonts w:ascii="Microsoft YaHei" w:hAnsi="Microsoft YaHei" w:eastAsia="Microsoft YaHei" w:cs="Microsoft YaHei"/>
        </w:rPr>
        <w:t>并将之与以西结和约翰处于圣殿异象中的情形相联系时</w:t>
      </w:r>
      <w:r>
        <w:rPr>
          <w:rFonts w:ascii="Times New Roman" w:hAnsi="Times New Roman" w:eastAsia="Times New Roman" w:cs="Times New Roman"/>
        </w:rPr>
        <w:t>,</w:t>
      </w:r>
      <w:r>
        <w:rPr>
          <w:rFonts w:ascii="Microsoft YaHei" w:hAnsi="Microsoft YaHei" w:eastAsia="Microsoft YaHei" w:cs="Microsoft YaHei"/>
        </w:rPr>
        <w:t>怀爱伦姊妹曾写道：</w:t>
      </w:r>
    </w:p>
    <w:p>
      <w:pPr>
        <w:pStyle w:val="ArticleScripture"/>
        <w:jc w:val="left"/>
      </w:pPr>
      <w:r>
        <w:rPr>
          <w:rFonts w:ascii="Times New Roman" w:hAnsi="Times New Roman" w:eastAsia="Times New Roman" w:cs="Times New Roman"/>
        </w:rPr>
        <w:t>«Вақте ки ин пешгӯиҳо дар вақти харобии Ерусалим то андозае ба иҷро расиданд, онҳо татбиқи мустақимтаре ба рӯзҳои охир доранд. »</w:t>
      </w:r>
    </w:p>
    <w:p>
      <w:pPr>
        <w:pStyle w:val="ArticleScripture"/>
        <w:jc w:val="left"/>
      </w:pPr>
      <w:r>
        <w:rPr>
          <w:rFonts w:ascii="Times New Roman" w:hAnsi="Times New Roman" w:eastAsia="Times New Roman" w:cs="Times New Roman"/>
        </w:rPr>
        <w:t>« Nous nous tenons sur le seuil d’événements grands et solennels. La prophétie s’accomplit rapidement. Le Seigneur est à la porte. Une période d’un intérêt saisissant pour tous les vivants va bientôt s’ouvrir devant nous. Les controverses du passé doivent être ravivées ; de nouvelles controverses surgiront. Les scènes qui doivent se dérouler dans notre monde ne sont pas encore même rêvées. » Testimonies, volume 5, 753.</w:t>
      </w:r>
    </w:p>
    <w:p>
      <w:pPr>
        <w:pStyle w:val="ArticleBody"/>
        <w:jc w:val="left"/>
      </w:pPr>
      <w:r>
        <w:rPr>
          <w:rFonts w:ascii="Times New Roman" w:hAnsi="Times New Roman" w:eastAsia="Times New Roman" w:cs="Times New Roman"/>
        </w:rPr>
        <w:t>Dans le chapitre quatre, il fut ordonné à Ézéchiel de représenter une parabole qui mettait en relief le « signe du siège ». Ézéchiel représenta à cinq reprises, dans son livre, une parabole que ses frères refusèrent de voir. Ézéchiel parla cinq fois à ses frères, et ils refusèrent d’entendre. Ses paraboles mises en action et ses messages illustrent une classe quintuple de vierges folles qui refusent de recevoir l’accroissement de « connaissance » associé à ses paraboles et à ses paroles. Ces paroles et ces paraboles étaient directement liées à la destruction de Jérusalem, laquelle a une « application plus directe aux derniers jours ».</w:t>
      </w:r>
    </w:p>
    <w:p>
      <w:pPr>
        <w:pStyle w:val="ArticleScripture"/>
        <w:jc w:val="left"/>
      </w:pPr>
      <w:r>
        <w:rPr>
          <w:rFonts w:ascii="Times New Roman" w:hAnsi="Times New Roman" w:eastAsia="Times New Roman" w:cs="Times New Roman"/>
        </w:rPr>
        <w:t>Zikomo iwewo, mwana wa munthu, nupite njerwa, nuiike patsogolo pako, ndipo nulembepo mzindawo, ndiye Yerusalemu: ndipo nuzungulire nkhondo, nupange linga motsutsana nawo, nuthire dothi lokwera motsutsana nawo; nukhazikitsenso msasa motsutsana nawo, nukhazikitse nkhosa zophera khoma motsutsana nawo pozungulira. Ndiponso uzitengere poto wachitsulo, nuiike ukhale ngati khoma lachitsulo pakati pa iwe ndi mzindawo: ndipo nuyang’anitse nkhope yako motsutsana nawo, ndipo udzazingidwa, ndipo iwe udzauzungulira nkhondo. Ichi chidzakhala chizindikiro kwa nyumba ya Israeli.</w:t>
      </w:r>
    </w:p>
    <w:p>
      <w:pPr>
        <w:pStyle w:val="ArticleScripture"/>
        <w:jc w:val="left"/>
      </w:pPr>
      <w:r>
        <w:rPr>
          <w:rFonts w:ascii="Times New Roman" w:hAnsi="Times New Roman" w:eastAsia="Times New Roman" w:cs="Times New Roman"/>
        </w:rPr>
        <w:t>Nditsa futheka hi tlhelo ra wena ra ximatsi, u vekela ku homboloka ka yindlu ya Israele ehenhla ka rona; hi ku ya hi nhlayo ya masiku lawa u nga ta etlela ehenhla ka rona, u ta rhwala ku homboloka ka vona. Hikuva ndzi vekile ehenhla ka wena malembe ya ku homboloka ka vona, hi ku ya hi nhlayo ya masiku, masiku ya mazana manharhu ni makume nkaye; hilaha u nga ta rhwala ku homboloka ka yindlu ya Israele hakona. Kutani loko u hetile wona, tlhela u etlela hi tlhelo ra wena ra xinene, u ta rhwala ku homboloka ka yindlu ya Yuda masiku ya mune wa makume; ndzi ku vekele siku rin'wana ni rin'wana ku va lembe rin'we. Hikokwalaho u ta langutisa xikandza xa wena eku rhendzeriweni ka Yerusalema, voko ra wena ri nga fununguriwanga, kutani u ta profeta ku lwisana na wona. Kutani waswivo, ndzi ta ku boha hi tintambhu, naswona a wu nge swi koti ku hundzuluka u suka tlhelo rin'wana u ya eka rin'wana, ku ko ku hela masiku ya ku rhendzeriwa ka wena. Ezekiel 4:1–8.</w:t>
      </w:r>
    </w:p>
    <w:p>
      <w:pPr>
        <w:pStyle w:val="ArticleHeading"/>
        <w:jc w:val="left"/>
      </w:pPr>
      <w:r>
        <w:rPr>
          <w:rFonts w:ascii="Arial" w:hAnsi="Arial" w:eastAsia="Arial" w:cs="Arial"/>
        </w:rPr>
        <w:t>Signe</w:t>
      </w:r>
    </w:p>
    <w:p>
      <w:pPr>
        <w:pStyle w:val="ArticleBody"/>
        <w:jc w:val="left"/>
      </w:pPr>
      <w:r>
        <w:rPr>
          <w:rFonts w:ascii="Times New Roman" w:hAnsi="Times New Roman" w:eastAsia="Times New Roman" w:cs="Times New Roman"/>
        </w:rPr>
        <w:t>“</w:t>
      </w:r>
      <w:r>
        <w:rPr>
          <w:rFonts w:ascii="Nirmala UI" w:hAnsi="Nirmala UI" w:eastAsia="Nirmala UI" w:cs="Nirmala UI"/>
        </w:rPr>
        <w:t>நிசானம்</w:t>
      </w:r>
      <w:r>
        <w:rPr>
          <w:rFonts w:ascii="Times New Roman" w:hAnsi="Times New Roman" w:eastAsia="Times New Roman" w:cs="Times New Roman"/>
        </w:rPr>
        <w:t xml:space="preserve">” </w:t>
      </w:r>
      <w:r>
        <w:rPr>
          <w:rFonts w:ascii="Nirmala UI" w:hAnsi="Nirmala UI" w:eastAsia="Nirmala UI" w:cs="Nirmala UI"/>
        </w:rPr>
        <w:t>என்ற</w:t>
      </w:r>
      <w:r>
        <w:rPr>
          <w:rFonts w:ascii="Times New Roman" w:hAnsi="Times New Roman" w:eastAsia="Times New Roman" w:cs="Times New Roman"/>
        </w:rPr>
        <w:t xml:space="preserve"> </w:t>
      </w:r>
      <w:r>
        <w:rPr>
          <w:rFonts w:ascii="Nirmala UI" w:hAnsi="Nirmala UI" w:eastAsia="Nirmala UI" w:cs="Nirmala UI"/>
        </w:rPr>
        <w:t>சொல்</w:t>
      </w:r>
      <w:r>
        <w:rPr>
          <w:rFonts w:ascii="Times New Roman" w:hAnsi="Times New Roman" w:eastAsia="Times New Roman" w:cs="Times New Roman"/>
        </w:rPr>
        <w:t xml:space="preserve"> </w:t>
      </w:r>
      <w:r>
        <w:rPr>
          <w:rFonts w:ascii="Nirmala UI" w:hAnsi="Nirmala UI" w:eastAsia="Nirmala UI" w:cs="Nirmala UI"/>
        </w:rPr>
        <w:t>எசேக்கியேல்</w:t>
      </w:r>
      <w:r>
        <w:rPr>
          <w:rFonts w:ascii="Times New Roman" w:hAnsi="Times New Roman" w:eastAsia="Times New Roman" w:cs="Times New Roman"/>
        </w:rPr>
        <w:t xml:space="preserve"> </w:t>
      </w:r>
      <w:r>
        <w:rPr>
          <w:rFonts w:ascii="Nirmala UI" w:hAnsi="Nirmala UI" w:eastAsia="Nirmala UI" w:cs="Nirmala UI"/>
        </w:rPr>
        <w:t>புத்தகத்தில்</w:t>
      </w:r>
      <w:r>
        <w:rPr>
          <w:rFonts w:ascii="Times New Roman" w:hAnsi="Times New Roman" w:eastAsia="Times New Roman" w:cs="Times New Roman"/>
        </w:rPr>
        <w:t xml:space="preserve"> </w:t>
      </w:r>
      <w:r>
        <w:rPr>
          <w:rFonts w:ascii="Nirmala UI" w:hAnsi="Nirmala UI" w:eastAsia="Nirmala UI" w:cs="Nirmala UI"/>
        </w:rPr>
        <w:t>ஒன்பது</w:t>
      </w:r>
      <w:r>
        <w:rPr>
          <w:rFonts w:ascii="Times New Roman" w:hAnsi="Times New Roman" w:eastAsia="Times New Roman" w:cs="Times New Roman"/>
        </w:rPr>
        <w:t xml:space="preserve"> </w:t>
      </w:r>
      <w:r>
        <w:rPr>
          <w:rFonts w:ascii="Nirmala UI" w:hAnsi="Nirmala UI" w:eastAsia="Nirmala UI" w:cs="Nirmala UI"/>
        </w:rPr>
        <w:t>முறை</w:t>
      </w:r>
      <w:r>
        <w:rPr>
          <w:rFonts w:ascii="Times New Roman" w:hAnsi="Times New Roman" w:eastAsia="Times New Roman" w:cs="Times New Roman"/>
        </w:rPr>
        <w:t xml:space="preserve"> </w:t>
      </w:r>
      <w:r>
        <w:rPr>
          <w:rFonts w:ascii="Nirmala UI" w:hAnsi="Nirmala UI" w:eastAsia="Nirmala UI" w:cs="Nirmala UI"/>
        </w:rPr>
        <w:t>இடம்பெறுகிறது</w:t>
      </w:r>
      <w:r>
        <w:rPr>
          <w:rFonts w:ascii="Times New Roman" w:hAnsi="Times New Roman" w:eastAsia="Times New Roman" w:cs="Times New Roman"/>
        </w:rPr>
        <w:t xml:space="preserve">. </w:t>
      </w:r>
      <w:r>
        <w:rPr>
          <w:rFonts w:ascii="Nirmala UI" w:hAnsi="Nirmala UI" w:eastAsia="Nirmala UI" w:cs="Nirmala UI"/>
        </w:rPr>
        <w:t>நான்காம்</w:t>
      </w:r>
      <w:r>
        <w:rPr>
          <w:rFonts w:ascii="Times New Roman" w:hAnsi="Times New Roman" w:eastAsia="Times New Roman" w:cs="Times New Roman"/>
        </w:rPr>
        <w:t xml:space="preserve"> </w:t>
      </w:r>
      <w:r>
        <w:rPr>
          <w:rFonts w:ascii="Nirmala UI" w:hAnsi="Nirmala UI" w:eastAsia="Nirmala UI" w:cs="Nirmala UI"/>
        </w:rPr>
        <w:t>அதிகாரத்தில்</w:t>
      </w:r>
      <w:r>
        <w:rPr>
          <w:rFonts w:ascii="Times New Roman" w:hAnsi="Times New Roman" w:eastAsia="Times New Roman" w:cs="Times New Roman"/>
        </w:rPr>
        <w:t xml:space="preserve">, </w:t>
      </w:r>
      <w:r>
        <w:rPr>
          <w:rFonts w:ascii="Nirmala UI" w:hAnsi="Nirmala UI" w:eastAsia="Nirmala UI" w:cs="Nirmala UI"/>
        </w:rPr>
        <w:t>எருசலேமின்</w:t>
      </w:r>
      <w:r>
        <w:rPr>
          <w:rFonts w:ascii="Times New Roman" w:hAnsi="Times New Roman" w:eastAsia="Times New Roman" w:cs="Times New Roman"/>
        </w:rPr>
        <w:t xml:space="preserve"> </w:t>
      </w:r>
      <w:r>
        <w:rPr>
          <w:rFonts w:ascii="Nirmala UI" w:hAnsi="Nirmala UI" w:eastAsia="Nirmala UI" w:cs="Nirmala UI"/>
        </w:rPr>
        <w:t>முற்றுகை</w:t>
      </w:r>
      <w:r>
        <w:rPr>
          <w:rFonts w:ascii="Times New Roman" w:hAnsi="Times New Roman" w:eastAsia="Times New Roman" w:cs="Times New Roman"/>
        </w:rPr>
        <w:t xml:space="preserve"> </w:t>
      </w:r>
      <w:r>
        <w:rPr>
          <w:rFonts w:ascii="Nirmala UI" w:hAnsi="Nirmala UI" w:eastAsia="Nirmala UI" w:cs="Nirmala UI"/>
        </w:rPr>
        <w:t>இஸ்ரவேல்</w:t>
      </w:r>
      <w:r>
        <w:rPr>
          <w:rFonts w:ascii="Times New Roman" w:hAnsi="Times New Roman" w:eastAsia="Times New Roman" w:cs="Times New Roman"/>
        </w:rPr>
        <w:t xml:space="preserve"> </w:t>
      </w:r>
      <w:r>
        <w:rPr>
          <w:rFonts w:ascii="Nirmala UI" w:hAnsi="Nirmala UI" w:eastAsia="Nirmala UI" w:cs="Nirmala UI"/>
        </w:rPr>
        <w:t>வீட்டாருக்கான</w:t>
      </w:r>
      <w:r>
        <w:rPr>
          <w:rFonts w:ascii="Times New Roman" w:hAnsi="Times New Roman" w:eastAsia="Times New Roman" w:cs="Times New Roman"/>
        </w:rPr>
        <w:t xml:space="preserve"> “</w:t>
      </w:r>
      <w:r>
        <w:rPr>
          <w:rFonts w:ascii="Nirmala UI" w:hAnsi="Nirmala UI" w:eastAsia="Nirmala UI" w:cs="Nirmala UI"/>
        </w:rPr>
        <w:t>நிசானம்</w:t>
      </w:r>
      <w:r>
        <w:rPr>
          <w:rFonts w:ascii="Times New Roman" w:hAnsi="Times New Roman" w:eastAsia="Times New Roman" w:cs="Times New Roman"/>
        </w:rPr>
        <w:t xml:space="preserve">” </w:t>
      </w:r>
      <w:r>
        <w:rPr>
          <w:rFonts w:ascii="Nirmala UI" w:hAnsi="Nirmala UI" w:eastAsia="Nirmala UI" w:cs="Nirmala UI"/>
        </w:rPr>
        <w:t>ஆகும்</w:t>
      </w:r>
      <w:r>
        <w:rPr>
          <w:rFonts w:ascii="Times New Roman" w:hAnsi="Times New Roman" w:eastAsia="Times New Roman" w:cs="Times New Roman"/>
        </w:rPr>
        <w:t xml:space="preserve">. </w:t>
      </w:r>
      <w:r>
        <w:rPr>
          <w:rFonts w:ascii="Nirmala UI" w:hAnsi="Nirmala UI" w:eastAsia="Nirmala UI" w:cs="Nirmala UI"/>
        </w:rPr>
        <w:t>பன்னிரண்டாம்</w:t>
      </w:r>
      <w:r>
        <w:rPr>
          <w:rFonts w:ascii="Times New Roman" w:hAnsi="Times New Roman" w:eastAsia="Times New Roman" w:cs="Times New Roman"/>
        </w:rPr>
        <w:t xml:space="preserve"> </w:t>
      </w:r>
      <w:r>
        <w:rPr>
          <w:rFonts w:ascii="Nirmala UI" w:hAnsi="Nirmala UI" w:eastAsia="Nirmala UI" w:cs="Nirmala UI"/>
        </w:rPr>
        <w:t>அதிகாரத்தில்</w:t>
      </w:r>
      <w:r>
        <w:rPr>
          <w:rFonts w:ascii="Times New Roman" w:hAnsi="Times New Roman" w:eastAsia="Times New Roman" w:cs="Times New Roman"/>
        </w:rPr>
        <w:t xml:space="preserve">, </w:t>
      </w:r>
      <w:r>
        <w:rPr>
          <w:rFonts w:ascii="Nirmala UI" w:hAnsi="Nirmala UI" w:eastAsia="Nirmala UI" w:cs="Nirmala UI"/>
        </w:rPr>
        <w:t>எருசலேமின்</w:t>
      </w:r>
      <w:r>
        <w:rPr>
          <w:rFonts w:ascii="Times New Roman" w:hAnsi="Times New Roman" w:eastAsia="Times New Roman" w:cs="Times New Roman"/>
        </w:rPr>
        <w:t xml:space="preserve"> </w:t>
      </w:r>
      <w:r>
        <w:rPr>
          <w:rFonts w:ascii="Nirmala UI" w:hAnsi="Nirmala UI" w:eastAsia="Nirmala UI" w:cs="Nirmala UI"/>
        </w:rPr>
        <w:t>முற்றுகையையும்</w:t>
      </w:r>
      <w:r>
        <w:rPr>
          <w:rFonts w:ascii="Times New Roman" w:hAnsi="Times New Roman" w:eastAsia="Times New Roman" w:cs="Times New Roman"/>
        </w:rPr>
        <w:t xml:space="preserve"> </w:t>
      </w:r>
      <w:r>
        <w:rPr>
          <w:rFonts w:ascii="Nirmala UI" w:hAnsi="Nirmala UI" w:eastAsia="Nirmala UI" w:cs="Nirmala UI"/>
        </w:rPr>
        <w:t>அழிவையும்</w:t>
      </w:r>
      <w:r>
        <w:rPr>
          <w:rFonts w:ascii="Times New Roman" w:hAnsi="Times New Roman" w:eastAsia="Times New Roman" w:cs="Times New Roman"/>
        </w:rPr>
        <w:t xml:space="preserve"> </w:t>
      </w:r>
      <w:r>
        <w:rPr>
          <w:rFonts w:ascii="Nirmala UI" w:hAnsi="Nirmala UI" w:eastAsia="Nirmala UI" w:cs="Nirmala UI"/>
        </w:rPr>
        <w:t>சுட்டிக்காட்டும்</w:t>
      </w:r>
      <w:r>
        <w:rPr>
          <w:rFonts w:ascii="Times New Roman" w:hAnsi="Times New Roman" w:eastAsia="Times New Roman" w:cs="Times New Roman"/>
        </w:rPr>
        <w:t xml:space="preserve"> “</w:t>
      </w:r>
      <w:r>
        <w:rPr>
          <w:rFonts w:ascii="Nirmala UI" w:hAnsi="Nirmala UI" w:eastAsia="Nirmala UI" w:cs="Nirmala UI"/>
        </w:rPr>
        <w:t>நிசானம்</w:t>
      </w:r>
      <w:r>
        <w:rPr>
          <w:rFonts w:ascii="Times New Roman" w:hAnsi="Times New Roman" w:eastAsia="Times New Roman" w:cs="Times New Roman"/>
        </w:rPr>
        <w:t xml:space="preserve">” </w:t>
      </w:r>
      <w:r>
        <w:rPr>
          <w:rFonts w:ascii="Nirmala UI" w:hAnsi="Nirmala UI" w:eastAsia="Nirmala UI" w:cs="Nirmala UI"/>
        </w:rPr>
        <w:t>ஆக</w:t>
      </w:r>
      <w:r>
        <w:rPr>
          <w:rFonts w:ascii="Times New Roman" w:hAnsi="Times New Roman" w:eastAsia="Times New Roman" w:cs="Times New Roman"/>
        </w:rPr>
        <w:t xml:space="preserve"> </w:t>
      </w:r>
      <w:r>
        <w:rPr>
          <w:rFonts w:ascii="Nirmala UI" w:hAnsi="Nirmala UI" w:eastAsia="Nirmala UI" w:cs="Nirmala UI"/>
        </w:rPr>
        <w:t>எசேக்கியேல்</w:t>
      </w:r>
      <w:r>
        <w:rPr>
          <w:rFonts w:ascii="Times New Roman" w:hAnsi="Times New Roman" w:eastAsia="Times New Roman" w:cs="Times New Roman"/>
        </w:rPr>
        <w:t xml:space="preserve"> </w:t>
      </w:r>
      <w:r>
        <w:rPr>
          <w:rFonts w:ascii="Nirmala UI" w:hAnsi="Nirmala UI" w:eastAsia="Nirmala UI" w:cs="Nirmala UI"/>
        </w:rPr>
        <w:t>மீண்டும்</w:t>
      </w:r>
      <w:r>
        <w:rPr>
          <w:rFonts w:ascii="Times New Roman" w:hAnsi="Times New Roman" w:eastAsia="Times New Roman" w:cs="Times New Roman"/>
        </w:rPr>
        <w:t xml:space="preserve"> </w:t>
      </w:r>
      <w:r>
        <w:rPr>
          <w:rFonts w:ascii="Nirmala UI" w:hAnsi="Nirmala UI" w:eastAsia="Nirmala UI" w:cs="Nirmala UI"/>
        </w:rPr>
        <w:t>நிறுத்தப்படுகிறார்</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Mwana wa muntu, kovanga ngee vandaka katikati ya nzo ya batomboki, yina kele na meso ya kumona, kansi bamonaka ve; bazali na makutu ya kuwa, kansi bayokaka ve; sambu ti bo kele nzo ya batomboki. Yina wana, nge, mwana wa muntu, kubama bima na nge sambu na kukatuka, mpe katuka na moi na meso na bo; mpe nge ta katuka na kisika na nge na kukwenda na kisika yankaka na meso na bo; mbala yankaka bo ta bakisa, ata bo kele nzo ya batomboki. Bongo nge ta basisa bima na nge na moi na meso na bo, bonso bima ya kukatuka; mpe na nkokila nge ta basika na meso na bo, bonso bantu yina kebasikaka na kwenda na kimpika. Tima lupangu na meso na bo, mpe basisa bima na nzila yina. Na meso na bo nge ta nata yo na mapeka na nge, mpe nge ta basisa yo na mpimpa ya nkokila; nge ta zipa kizizi na nge, sambu nge mona ntoto ve; sambu mono me tula nge bonso kidimbu na nzo ya Israel. Ezekiel 12:2–6.</w:t>
      </w:r>
    </w:p>
    <w:p>
      <w:pPr>
        <w:pStyle w:val="ArticleBody"/>
        <w:jc w:val="left"/>
      </w:pPr>
      <w:r>
        <w:rPr>
          <w:rFonts w:ascii="Times New Roman" w:hAnsi="Times New Roman" w:eastAsia="Times New Roman" w:cs="Times New Roman"/>
        </w:rPr>
        <w:t>Nnɛsɛeberɛ fie no huu bɛ a wɔyɛe no anim no, wɔntee nea ɛkyerɛ, enti wɔsrɛɛ Hesekiel sɛ ɔnkyerɛkyerɛ mu nkyerɛ wɔn.</w:t>
      </w:r>
    </w:p>
    <w:p>
      <w:pPr>
        <w:pStyle w:val="ArticleScripture"/>
        <w:jc w:val="left"/>
      </w:pPr>
      <w:r>
        <w:rPr>
          <w:rFonts w:ascii="Times New Roman" w:hAnsi="Times New Roman" w:eastAsia="Times New Roman" w:cs="Times New Roman"/>
        </w:rPr>
        <w:t>Mwana wa mtu, je! nyumba ya Israeli, nyumba iliyoasi, hawajakukuuliza, Unafanya nini? Waambie, Bwana MUNGU asema hivi; Ufunuo huu wamhusu mkuu aliye Yerusalemu, na nyumba yote ya Israeli walio kati yao. Sema, Mimi ni ishara yenu; kama nilivyofanya, ndivyo watakavyofanyiwa wao; wataondolewa na kwenda utumwani. Ezekieli 12:9–11.</w:t>
      </w:r>
    </w:p>
    <w:p>
      <w:pPr>
        <w:pStyle w:val="ArticleBody"/>
        <w:jc w:val="left"/>
      </w:pPr>
      <w:r>
        <w:rPr>
          <w:rFonts w:ascii="Times New Roman" w:hAnsi="Times New Roman" w:eastAsia="Times New Roman" w:cs="Times New Roman"/>
        </w:rPr>
        <w:t>Le siège de Jérusalem est un signe pour le peuple de Dieu dans les derniers jours.</w:t>
      </w:r>
    </w:p>
    <w:p>
      <w:pPr>
        <w:pStyle w:val="ArticleScripture"/>
        <w:jc w:val="left"/>
      </w:pPr>
      <w:r>
        <w:rPr>
          <w:rFonts w:ascii="Times New Roman" w:hAnsi="Times New Roman" w:eastAsia="Times New Roman" w:cs="Times New Roman"/>
        </w:rPr>
        <w:t>“</w:t>
      </w:r>
      <w:r>
        <w:rPr>
          <w:rFonts w:ascii="Nirmala UI" w:hAnsi="Nirmala UI" w:eastAsia="Nirmala UI" w:cs="Nirmala UI"/>
        </w:rPr>
        <w:t>प्राचीन</w:t>
      </w:r>
      <w:r>
        <w:rPr>
          <w:rFonts w:ascii="Times New Roman" w:hAnsi="Times New Roman" w:eastAsia="Times New Roman" w:cs="Times New Roman"/>
        </w:rPr>
        <w:t xml:space="preserve"> </w:t>
      </w:r>
      <w:r>
        <w:rPr>
          <w:rFonts w:ascii="Nirmala UI" w:hAnsi="Nirmala UI" w:eastAsia="Nirmala UI" w:cs="Nirmala UI"/>
        </w:rPr>
        <w:t>भविष्यवक्ताहरूमध्ये</w:t>
      </w:r>
      <w:r>
        <w:rPr>
          <w:rFonts w:ascii="Times New Roman" w:hAnsi="Times New Roman" w:eastAsia="Times New Roman" w:cs="Times New Roman"/>
        </w:rPr>
        <w:t xml:space="preserve"> </w:t>
      </w:r>
      <w:r>
        <w:rPr>
          <w:rFonts w:ascii="Nirmala UI" w:hAnsi="Nirmala UI" w:eastAsia="Nirmala UI" w:cs="Nirmala UI"/>
        </w:rPr>
        <w:t>प्रत्येकले</w:t>
      </w:r>
      <w:r>
        <w:rPr>
          <w:rFonts w:ascii="Times New Roman" w:hAnsi="Times New Roman" w:eastAsia="Times New Roman" w:cs="Times New Roman"/>
        </w:rPr>
        <w:t xml:space="preserve"> </w:t>
      </w:r>
      <w:r>
        <w:rPr>
          <w:rFonts w:ascii="Nirmala UI" w:hAnsi="Nirmala UI" w:eastAsia="Nirmala UI" w:cs="Nirmala UI"/>
        </w:rPr>
        <w:t>आफ्नै</w:t>
      </w:r>
      <w:r>
        <w:rPr>
          <w:rFonts w:ascii="Times New Roman" w:hAnsi="Times New Roman" w:eastAsia="Times New Roman" w:cs="Times New Roman"/>
        </w:rPr>
        <w:t xml:space="preserve"> </w:t>
      </w:r>
      <w:r>
        <w:rPr>
          <w:rFonts w:ascii="Nirmala UI" w:hAnsi="Nirmala UI" w:eastAsia="Nirmala UI" w:cs="Nirmala UI"/>
        </w:rPr>
        <w:t>समयका</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भन्दा</w:t>
      </w:r>
      <w:r>
        <w:rPr>
          <w:rFonts w:ascii="Times New Roman" w:hAnsi="Times New Roman" w:eastAsia="Times New Roman" w:cs="Times New Roman"/>
        </w:rPr>
        <w:t xml:space="preserve"> </w:t>
      </w:r>
      <w:r>
        <w:rPr>
          <w:rFonts w:ascii="Nirmala UI" w:hAnsi="Nirmala UI" w:eastAsia="Nirmala UI" w:cs="Nirmala UI"/>
        </w:rPr>
        <w:t>हाम्रो</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बढी</w:t>
      </w:r>
      <w:r>
        <w:rPr>
          <w:rFonts w:ascii="Times New Roman" w:hAnsi="Times New Roman" w:eastAsia="Times New Roman" w:cs="Times New Roman"/>
        </w:rPr>
        <w:t xml:space="preserve"> </w:t>
      </w:r>
      <w:r>
        <w:rPr>
          <w:rFonts w:ascii="Nirmala UI" w:hAnsi="Nirmala UI" w:eastAsia="Nirmala UI" w:cs="Nirmala UI"/>
        </w:rPr>
        <w:t>बोलेका</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यसैले</w:t>
      </w:r>
      <w:r>
        <w:rPr>
          <w:rFonts w:ascii="Times New Roman" w:hAnsi="Times New Roman" w:eastAsia="Times New Roman" w:cs="Times New Roman"/>
        </w:rPr>
        <w:t xml:space="preserve"> </w:t>
      </w:r>
      <w:r>
        <w:rPr>
          <w:rFonts w:ascii="Nirmala UI" w:hAnsi="Nirmala UI" w:eastAsia="Nirmala UI" w:cs="Nirmala UI"/>
        </w:rPr>
        <w:t>तिनीहरूको</w:t>
      </w:r>
      <w:r>
        <w:rPr>
          <w:rFonts w:ascii="Times New Roman" w:hAnsi="Times New Roman" w:eastAsia="Times New Roman" w:cs="Times New Roman"/>
        </w:rPr>
        <w:t xml:space="preserve"> </w:t>
      </w:r>
      <w:r>
        <w:rPr>
          <w:rFonts w:ascii="Nirmala UI" w:hAnsi="Nirmala UI" w:eastAsia="Nirmala UI" w:cs="Nirmala UI"/>
        </w:rPr>
        <w:t>भविष्यवाणी</w:t>
      </w:r>
      <w:r>
        <w:rPr>
          <w:rFonts w:ascii="Times New Roman" w:hAnsi="Times New Roman" w:eastAsia="Times New Roman" w:cs="Times New Roman"/>
        </w:rPr>
        <w:t xml:space="preserve"> </w:t>
      </w:r>
      <w:r>
        <w:rPr>
          <w:rFonts w:ascii="Nirmala UI" w:hAnsi="Nirmala UI" w:eastAsia="Nirmala UI" w:cs="Nirmala UI"/>
        </w:rPr>
        <w:t>हाम्रो</w:t>
      </w:r>
      <w:r>
        <w:rPr>
          <w:rFonts w:ascii="Times New Roman" w:hAnsi="Times New Roman" w:eastAsia="Times New Roman" w:cs="Times New Roman"/>
        </w:rPr>
        <w:t xml:space="preserve"> </w:t>
      </w:r>
      <w:r>
        <w:rPr>
          <w:rFonts w:ascii="Nirmala UI" w:hAnsi="Nirmala UI" w:eastAsia="Nirmala UI" w:cs="Nirmala UI"/>
        </w:rPr>
        <w:t>निम्ति</w:t>
      </w:r>
      <w:r>
        <w:rPr>
          <w:rFonts w:ascii="Times New Roman" w:hAnsi="Times New Roman" w:eastAsia="Times New Roman" w:cs="Times New Roman"/>
        </w:rPr>
        <w:t xml:space="preserve"> </w:t>
      </w:r>
      <w:r>
        <w:rPr>
          <w:rFonts w:ascii="Nirmala UI" w:hAnsi="Nirmala UI" w:eastAsia="Nirmala UI" w:cs="Nirmala UI"/>
        </w:rPr>
        <w:t>प्रभावकारी</w:t>
      </w:r>
      <w:r>
        <w:rPr>
          <w:rFonts w:ascii="Times New Roman" w:hAnsi="Times New Roman" w:eastAsia="Times New Roman" w:cs="Times New Roman"/>
        </w:rPr>
        <w:t xml:space="preserve"> </w:t>
      </w:r>
      <w:r>
        <w:rPr>
          <w:rFonts w:ascii="Nirmala UI" w:hAnsi="Nirmala UI" w:eastAsia="Nirmala UI" w:cs="Nirmala UI"/>
        </w:rPr>
        <w:t>छ।</w:t>
      </w:r>
      <w:r>
        <w:rPr>
          <w:rFonts w:ascii="Times New Roman" w:hAnsi="Times New Roman" w:eastAsia="Times New Roman" w:cs="Times New Roman"/>
        </w:rPr>
        <w:t xml:space="preserve"> ‘</w:t>
      </w:r>
      <w:r>
        <w:rPr>
          <w:rFonts w:ascii="Nirmala UI" w:hAnsi="Nirmala UI" w:eastAsia="Nirmala UI" w:cs="Nirmala UI"/>
        </w:rPr>
        <w:t>अब</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सबै</w:t>
      </w:r>
      <w:r>
        <w:rPr>
          <w:rFonts w:ascii="Times New Roman" w:hAnsi="Times New Roman" w:eastAsia="Times New Roman" w:cs="Times New Roman"/>
        </w:rPr>
        <w:t xml:space="preserve"> </w:t>
      </w:r>
      <w:r>
        <w:rPr>
          <w:rFonts w:ascii="Nirmala UI" w:hAnsi="Nirmala UI" w:eastAsia="Nirmala UI" w:cs="Nirmala UI"/>
        </w:rPr>
        <w:t>कुराहरू</w:t>
      </w:r>
      <w:r>
        <w:rPr>
          <w:rFonts w:ascii="Times New Roman" w:hAnsi="Times New Roman" w:eastAsia="Times New Roman" w:cs="Times New Roman"/>
        </w:rPr>
        <w:t xml:space="preserve"> </w:t>
      </w:r>
      <w:r>
        <w:rPr>
          <w:rFonts w:ascii="Nirmala UI" w:hAnsi="Nirmala UI" w:eastAsia="Nirmala UI" w:cs="Nirmala UI"/>
        </w:rPr>
        <w:t>तिनीहरूलाई</w:t>
      </w:r>
      <w:r>
        <w:rPr>
          <w:rFonts w:ascii="Times New Roman" w:hAnsi="Times New Roman" w:eastAsia="Times New Roman" w:cs="Times New Roman"/>
        </w:rPr>
        <w:t xml:space="preserve"> </w:t>
      </w:r>
      <w:r>
        <w:rPr>
          <w:rFonts w:ascii="Nirmala UI" w:hAnsi="Nirmala UI" w:eastAsia="Nirmala UI" w:cs="Nirmala UI"/>
        </w:rPr>
        <w:t>दृष्टान्तस्वरूप</w:t>
      </w:r>
      <w:r>
        <w:rPr>
          <w:rFonts w:ascii="Times New Roman" w:hAnsi="Times New Roman" w:eastAsia="Times New Roman" w:cs="Times New Roman"/>
        </w:rPr>
        <w:t xml:space="preserve"> </w:t>
      </w:r>
      <w:r>
        <w:rPr>
          <w:rFonts w:ascii="Nirmala UI" w:hAnsi="Nirmala UI" w:eastAsia="Nirmala UI" w:cs="Nirmala UI"/>
        </w:rPr>
        <w:t>भए</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युगहरूको</w:t>
      </w:r>
      <w:r>
        <w:rPr>
          <w:rFonts w:ascii="Times New Roman" w:hAnsi="Times New Roman" w:eastAsia="Times New Roman" w:cs="Times New Roman"/>
        </w:rPr>
        <w:t xml:space="preserve"> </w:t>
      </w:r>
      <w:r>
        <w:rPr>
          <w:rFonts w:ascii="Nirmala UI" w:hAnsi="Nirmala UI" w:eastAsia="Nirmala UI" w:cs="Nirmala UI"/>
        </w:rPr>
        <w:t>अन्त्य</w:t>
      </w:r>
      <w:r>
        <w:rPr>
          <w:rFonts w:ascii="Times New Roman" w:hAnsi="Times New Roman" w:eastAsia="Times New Roman" w:cs="Times New Roman"/>
        </w:rPr>
        <w:t xml:space="preserve"> </w:t>
      </w:r>
      <w:r>
        <w:rPr>
          <w:rFonts w:ascii="Nirmala UI" w:hAnsi="Nirmala UI" w:eastAsia="Nirmala UI" w:cs="Nirmala UI"/>
        </w:rPr>
        <w:t>आइपरेका</w:t>
      </w:r>
      <w:r>
        <w:rPr>
          <w:rFonts w:ascii="Times New Roman" w:hAnsi="Times New Roman" w:eastAsia="Times New Roman" w:cs="Times New Roman"/>
        </w:rPr>
        <w:t xml:space="preserve"> </w:t>
      </w:r>
      <w:r>
        <w:rPr>
          <w:rFonts w:ascii="Nirmala UI" w:hAnsi="Nirmala UI" w:eastAsia="Nirmala UI" w:cs="Nirmala UI"/>
        </w:rPr>
        <w:t>हामीलाई</w:t>
      </w:r>
      <w:r>
        <w:rPr>
          <w:rFonts w:ascii="Times New Roman" w:hAnsi="Times New Roman" w:eastAsia="Times New Roman" w:cs="Times New Roman"/>
        </w:rPr>
        <w:t xml:space="preserve"> </w:t>
      </w:r>
      <w:r>
        <w:rPr>
          <w:rFonts w:ascii="Nirmala UI" w:hAnsi="Nirmala UI" w:eastAsia="Nirmala UI" w:cs="Nirmala UI"/>
        </w:rPr>
        <w:t>चेतावनीको</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लेखिएका</w:t>
      </w:r>
      <w:r>
        <w:rPr>
          <w:rFonts w:ascii="Times New Roman" w:hAnsi="Times New Roman" w:eastAsia="Times New Roman" w:cs="Times New Roman"/>
        </w:rPr>
        <w:t xml:space="preserve"> </w:t>
      </w:r>
      <w:r>
        <w:rPr>
          <w:rFonts w:ascii="Nirmala UI" w:hAnsi="Nirmala UI" w:eastAsia="Nirmala UI" w:cs="Nirmala UI"/>
        </w:rPr>
        <w:t>हुन्।</w:t>
      </w:r>
      <w:r>
        <w:rPr>
          <w:rFonts w:ascii="Times New Roman" w:hAnsi="Times New Roman" w:eastAsia="Times New Roman" w:cs="Times New Roman"/>
        </w:rPr>
        <w:t>’ 1 Corinthians 10:11. ‘</w:t>
      </w:r>
      <w:r>
        <w:rPr>
          <w:rFonts w:ascii="Nirmala UI" w:hAnsi="Nirmala UI" w:eastAsia="Nirmala UI" w:cs="Nirmala UI"/>
        </w:rPr>
        <w:t>तिनीहरूले</w:t>
      </w:r>
      <w:r>
        <w:rPr>
          <w:rFonts w:ascii="Times New Roman" w:hAnsi="Times New Roman" w:eastAsia="Times New Roman" w:cs="Times New Roman"/>
        </w:rPr>
        <w:t xml:space="preserve"> </w:t>
      </w:r>
      <w:r>
        <w:rPr>
          <w:rFonts w:ascii="Nirmala UI" w:hAnsi="Nirmala UI" w:eastAsia="Nirmala UI" w:cs="Nirmala UI"/>
        </w:rPr>
        <w:t>आफूहरूको</w:t>
      </w:r>
      <w:r>
        <w:rPr>
          <w:rFonts w:ascii="Times New Roman" w:hAnsi="Times New Roman" w:eastAsia="Times New Roman" w:cs="Times New Roman"/>
        </w:rPr>
        <w:t xml:space="preserve"> </w:t>
      </w:r>
      <w:r>
        <w:rPr>
          <w:rFonts w:ascii="Nirmala UI" w:hAnsi="Nirmala UI" w:eastAsia="Nirmala UI" w:cs="Nirmala UI"/>
        </w:rPr>
        <w:t>निम्ति</w:t>
      </w:r>
      <w:r>
        <w:rPr>
          <w:rFonts w:ascii="Times New Roman" w:hAnsi="Times New Roman" w:eastAsia="Times New Roman" w:cs="Times New Roman"/>
        </w:rPr>
        <w:t xml:space="preserve"> </w:t>
      </w:r>
      <w:r>
        <w:rPr>
          <w:rFonts w:ascii="Nirmala UI" w:hAnsi="Nirmala UI" w:eastAsia="Nirmala UI" w:cs="Nirmala UI"/>
        </w:rPr>
        <w:t>होइन</w:t>
      </w:r>
      <w:r>
        <w:rPr>
          <w:rFonts w:ascii="Times New Roman" w:hAnsi="Times New Roman" w:eastAsia="Times New Roman" w:cs="Times New Roman"/>
        </w:rPr>
        <w:t xml:space="preserve">, </w:t>
      </w:r>
      <w:r>
        <w:rPr>
          <w:rFonts w:ascii="Nirmala UI" w:hAnsi="Nirmala UI" w:eastAsia="Nirmala UI" w:cs="Nirmala UI"/>
        </w:rPr>
        <w:t>तर</w:t>
      </w:r>
      <w:r>
        <w:rPr>
          <w:rFonts w:ascii="Times New Roman" w:hAnsi="Times New Roman" w:eastAsia="Times New Roman" w:cs="Times New Roman"/>
        </w:rPr>
        <w:t xml:space="preserve"> </w:t>
      </w:r>
      <w:r>
        <w:rPr>
          <w:rFonts w:ascii="Nirmala UI" w:hAnsi="Nirmala UI" w:eastAsia="Nirmala UI" w:cs="Nirmala UI"/>
        </w:rPr>
        <w:t>हाम्रो</w:t>
      </w:r>
      <w:r>
        <w:rPr>
          <w:rFonts w:ascii="Times New Roman" w:hAnsi="Times New Roman" w:eastAsia="Times New Roman" w:cs="Times New Roman"/>
        </w:rPr>
        <w:t xml:space="preserve"> </w:t>
      </w:r>
      <w:r>
        <w:rPr>
          <w:rFonts w:ascii="Nirmala UI" w:hAnsi="Nirmala UI" w:eastAsia="Nirmala UI" w:cs="Nirmala UI"/>
        </w:rPr>
        <w:t>निम्ति</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कुराहरू</w:t>
      </w:r>
      <w:r>
        <w:rPr>
          <w:rFonts w:ascii="Times New Roman" w:hAnsi="Times New Roman" w:eastAsia="Times New Roman" w:cs="Times New Roman"/>
        </w:rPr>
        <w:t xml:space="preserve"> </w:t>
      </w:r>
      <w:r>
        <w:rPr>
          <w:rFonts w:ascii="Nirmala UI" w:hAnsi="Nirmala UI" w:eastAsia="Nirmala UI" w:cs="Nirmala UI"/>
        </w:rPr>
        <w:t>सेवा</w:t>
      </w:r>
      <w:r>
        <w:rPr>
          <w:rFonts w:ascii="Times New Roman" w:hAnsi="Times New Roman" w:eastAsia="Times New Roman" w:cs="Times New Roman"/>
        </w:rPr>
        <w:t xml:space="preserve"> </w:t>
      </w:r>
      <w:r>
        <w:rPr>
          <w:rFonts w:ascii="Nirmala UI" w:hAnsi="Nirmala UI" w:eastAsia="Nirmala UI" w:cs="Nirmala UI"/>
        </w:rPr>
        <w:t>गरेका</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भन्ने</w:t>
      </w:r>
      <w:r>
        <w:rPr>
          <w:rFonts w:ascii="Times New Roman" w:hAnsi="Times New Roman" w:eastAsia="Times New Roman" w:cs="Times New Roman"/>
        </w:rPr>
        <w:t xml:space="preserve"> </w:t>
      </w:r>
      <w:r>
        <w:rPr>
          <w:rFonts w:ascii="Nirmala UI" w:hAnsi="Nirmala UI" w:eastAsia="Nirmala UI" w:cs="Nirmala UI"/>
        </w:rPr>
        <w:t>कुरा</w:t>
      </w:r>
      <w:r>
        <w:rPr>
          <w:rFonts w:ascii="Times New Roman" w:hAnsi="Times New Roman" w:eastAsia="Times New Roman" w:cs="Times New Roman"/>
        </w:rPr>
        <w:t xml:space="preserve"> </w:t>
      </w:r>
      <w:r>
        <w:rPr>
          <w:rFonts w:ascii="Nirmala UI" w:hAnsi="Nirmala UI" w:eastAsia="Nirmala UI" w:cs="Nirmala UI"/>
        </w:rPr>
        <w:t>तिनीहरूलाई</w:t>
      </w:r>
      <w:r>
        <w:rPr>
          <w:rFonts w:ascii="Times New Roman" w:hAnsi="Times New Roman" w:eastAsia="Times New Roman" w:cs="Times New Roman"/>
        </w:rPr>
        <w:t xml:space="preserve"> </w:t>
      </w:r>
      <w:r>
        <w:rPr>
          <w:rFonts w:ascii="Nirmala UI" w:hAnsi="Nirmala UI" w:eastAsia="Nirmala UI" w:cs="Nirmala UI"/>
        </w:rPr>
        <w:t>प्रकट</w:t>
      </w:r>
      <w:r>
        <w:rPr>
          <w:rFonts w:ascii="Times New Roman" w:hAnsi="Times New Roman" w:eastAsia="Times New Roman" w:cs="Times New Roman"/>
        </w:rPr>
        <w:t xml:space="preserve"> </w:t>
      </w:r>
      <w:r>
        <w:rPr>
          <w:rFonts w:ascii="Nirmala UI" w:hAnsi="Nirmala UI" w:eastAsia="Nirmala UI" w:cs="Nirmala UI"/>
        </w:rPr>
        <w:t>गरिएको</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कुराहरू</w:t>
      </w:r>
      <w:r>
        <w:rPr>
          <w:rFonts w:ascii="Times New Roman" w:hAnsi="Times New Roman" w:eastAsia="Times New Roman" w:cs="Times New Roman"/>
        </w:rPr>
        <w:t xml:space="preserve"> </w:t>
      </w:r>
      <w:r>
        <w:rPr>
          <w:rFonts w:ascii="Nirmala UI" w:hAnsi="Nirmala UI" w:eastAsia="Nirmala UI" w:cs="Nirmala UI"/>
        </w:rPr>
        <w:t>अब</w:t>
      </w:r>
      <w:r>
        <w:rPr>
          <w:rFonts w:ascii="Times New Roman" w:hAnsi="Times New Roman" w:eastAsia="Times New Roman" w:cs="Times New Roman"/>
        </w:rPr>
        <w:t xml:space="preserve"> </w:t>
      </w:r>
      <w:r>
        <w:rPr>
          <w:rFonts w:ascii="Nirmala UI" w:hAnsi="Nirmala UI" w:eastAsia="Nirmala UI" w:cs="Nirmala UI"/>
        </w:rPr>
        <w:t>स्वर्गबाट</w:t>
      </w:r>
      <w:r>
        <w:rPr>
          <w:rFonts w:ascii="Times New Roman" w:hAnsi="Times New Roman" w:eastAsia="Times New Roman" w:cs="Times New Roman"/>
        </w:rPr>
        <w:t xml:space="preserve"> </w:t>
      </w:r>
      <w:r>
        <w:rPr>
          <w:rFonts w:ascii="Nirmala UI" w:hAnsi="Nirmala UI" w:eastAsia="Nirmala UI" w:cs="Nirmala UI"/>
        </w:rPr>
        <w:t>पठाइनुभएको</w:t>
      </w:r>
      <w:r>
        <w:rPr>
          <w:rFonts w:ascii="Times New Roman" w:hAnsi="Times New Roman" w:eastAsia="Times New Roman" w:cs="Times New Roman"/>
        </w:rPr>
        <w:t xml:space="preserve"> </w:t>
      </w:r>
      <w:r>
        <w:rPr>
          <w:rFonts w:ascii="Nirmala UI" w:hAnsi="Nirmala UI" w:eastAsia="Nirmala UI" w:cs="Nirmala UI"/>
        </w:rPr>
        <w:t>पवित्र</w:t>
      </w:r>
      <w:r>
        <w:rPr>
          <w:rFonts w:ascii="Times New Roman" w:hAnsi="Times New Roman" w:eastAsia="Times New Roman" w:cs="Times New Roman"/>
        </w:rPr>
        <w:t xml:space="preserve"> </w:t>
      </w:r>
      <w:r>
        <w:rPr>
          <w:rFonts w:ascii="Nirmala UI" w:hAnsi="Nirmala UI" w:eastAsia="Nirmala UI" w:cs="Nirmala UI"/>
        </w:rPr>
        <w:t>आत्माद्वारा</w:t>
      </w:r>
      <w:r>
        <w:rPr>
          <w:rFonts w:ascii="Times New Roman" w:hAnsi="Times New Roman" w:eastAsia="Times New Roman" w:cs="Times New Roman"/>
        </w:rPr>
        <w:t xml:space="preserve"> </w:t>
      </w:r>
      <w:r>
        <w:rPr>
          <w:rFonts w:ascii="Nirmala UI" w:hAnsi="Nirmala UI" w:eastAsia="Nirmala UI" w:cs="Nirmala UI"/>
        </w:rPr>
        <w:t>तिमीहरूलाई</w:t>
      </w:r>
      <w:r>
        <w:rPr>
          <w:rFonts w:ascii="Times New Roman" w:hAnsi="Times New Roman" w:eastAsia="Times New Roman" w:cs="Times New Roman"/>
        </w:rPr>
        <w:t xml:space="preserve"> </w:t>
      </w:r>
      <w:r>
        <w:rPr>
          <w:rFonts w:ascii="Nirmala UI" w:hAnsi="Nirmala UI" w:eastAsia="Nirmala UI" w:cs="Nirmala UI"/>
        </w:rPr>
        <w:t>सुसमाचार</w:t>
      </w:r>
      <w:r>
        <w:rPr>
          <w:rFonts w:ascii="Times New Roman" w:hAnsi="Times New Roman" w:eastAsia="Times New Roman" w:cs="Times New Roman"/>
        </w:rPr>
        <w:t xml:space="preserve"> </w:t>
      </w:r>
      <w:r>
        <w:rPr>
          <w:rFonts w:ascii="Nirmala UI" w:hAnsi="Nirmala UI" w:eastAsia="Nirmala UI" w:cs="Nirmala UI"/>
        </w:rPr>
        <w:t>प्रचार</w:t>
      </w:r>
      <w:r>
        <w:rPr>
          <w:rFonts w:ascii="Times New Roman" w:hAnsi="Times New Roman" w:eastAsia="Times New Roman" w:cs="Times New Roman"/>
        </w:rPr>
        <w:t xml:space="preserve"> </w:t>
      </w:r>
      <w:r>
        <w:rPr>
          <w:rFonts w:ascii="Nirmala UI" w:hAnsi="Nirmala UI" w:eastAsia="Nirmala UI" w:cs="Nirmala UI"/>
        </w:rPr>
        <w:t>गर्नेहरूबाट</w:t>
      </w:r>
      <w:r>
        <w:rPr>
          <w:rFonts w:ascii="Times New Roman" w:hAnsi="Times New Roman" w:eastAsia="Times New Roman" w:cs="Times New Roman"/>
        </w:rPr>
        <w:t xml:space="preserve"> </w:t>
      </w:r>
      <w:r>
        <w:rPr>
          <w:rFonts w:ascii="Nirmala UI" w:hAnsi="Nirmala UI" w:eastAsia="Nirmala UI" w:cs="Nirmala UI"/>
        </w:rPr>
        <w:t>तिमीहरूलाई</w:t>
      </w:r>
      <w:r>
        <w:rPr>
          <w:rFonts w:ascii="Times New Roman" w:hAnsi="Times New Roman" w:eastAsia="Times New Roman" w:cs="Times New Roman"/>
        </w:rPr>
        <w:t xml:space="preserve"> </w:t>
      </w:r>
      <w:r>
        <w:rPr>
          <w:rFonts w:ascii="Nirmala UI" w:hAnsi="Nirmala UI" w:eastAsia="Nirmala UI" w:cs="Nirmala UI"/>
        </w:rPr>
        <w:t>सुनाइएका</w:t>
      </w:r>
      <w:r>
        <w:rPr>
          <w:rFonts w:ascii="Times New Roman" w:hAnsi="Times New Roman" w:eastAsia="Times New Roman" w:cs="Times New Roman"/>
        </w:rPr>
        <w:t xml:space="preserve"> </w:t>
      </w:r>
      <w:r>
        <w:rPr>
          <w:rFonts w:ascii="Nirmala UI" w:hAnsi="Nirmala UI" w:eastAsia="Nirmala UI" w:cs="Nirmala UI"/>
        </w:rPr>
        <w:t>छन्</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कुराहरूमा</w:t>
      </w:r>
      <w:r>
        <w:rPr>
          <w:rFonts w:ascii="Times New Roman" w:hAnsi="Times New Roman" w:eastAsia="Times New Roman" w:cs="Times New Roman"/>
        </w:rPr>
        <w:t xml:space="preserve"> </w:t>
      </w:r>
      <w:r>
        <w:rPr>
          <w:rFonts w:ascii="Nirmala UI" w:hAnsi="Nirmala UI" w:eastAsia="Nirmala UI" w:cs="Nirmala UI"/>
        </w:rPr>
        <w:t>स्वर्गदूतहरू</w:t>
      </w:r>
      <w:r>
        <w:rPr>
          <w:rFonts w:ascii="Times New Roman" w:hAnsi="Times New Roman" w:eastAsia="Times New Roman" w:cs="Times New Roman"/>
        </w:rPr>
        <w:t xml:space="preserve"> </w:t>
      </w:r>
      <w:r>
        <w:rPr>
          <w:rFonts w:ascii="Nirmala UI" w:hAnsi="Nirmala UI" w:eastAsia="Nirmala UI" w:cs="Nirmala UI"/>
        </w:rPr>
        <w:t>पनि</w:t>
      </w:r>
      <w:r>
        <w:rPr>
          <w:rFonts w:ascii="Times New Roman" w:hAnsi="Times New Roman" w:eastAsia="Times New Roman" w:cs="Times New Roman"/>
        </w:rPr>
        <w:t xml:space="preserve"> </w:t>
      </w:r>
      <w:r>
        <w:rPr>
          <w:rFonts w:ascii="Nirmala UI" w:hAnsi="Nirmala UI" w:eastAsia="Nirmala UI" w:cs="Nirmala UI"/>
        </w:rPr>
        <w:t>नियालेर</w:t>
      </w:r>
      <w:r>
        <w:rPr>
          <w:rFonts w:ascii="Times New Roman" w:hAnsi="Times New Roman" w:eastAsia="Times New Roman" w:cs="Times New Roman"/>
        </w:rPr>
        <w:t xml:space="preserve"> </w:t>
      </w:r>
      <w:r>
        <w:rPr>
          <w:rFonts w:ascii="Nirmala UI" w:hAnsi="Nirmala UI" w:eastAsia="Nirmala UI" w:cs="Nirmala UI"/>
        </w:rPr>
        <w:t>हेर्न</w:t>
      </w:r>
      <w:r>
        <w:rPr>
          <w:rFonts w:ascii="Times New Roman" w:hAnsi="Times New Roman" w:eastAsia="Times New Roman" w:cs="Times New Roman"/>
        </w:rPr>
        <w:t xml:space="preserve"> </w:t>
      </w:r>
      <w:r>
        <w:rPr>
          <w:rFonts w:ascii="Nirmala UI" w:hAnsi="Nirmala UI" w:eastAsia="Nirmala UI" w:cs="Nirmala UI"/>
        </w:rPr>
        <w:t>चाहन्छन्।</w:t>
      </w:r>
      <w:r>
        <w:rPr>
          <w:rFonts w:ascii="Times New Roman" w:hAnsi="Times New Roman" w:eastAsia="Times New Roman" w:cs="Times New Roman"/>
        </w:rPr>
        <w:t>’ 1 Peter 1:12....</w:t>
      </w:r>
    </w:p>
    <w:p>
      <w:pPr>
        <w:pStyle w:val="ArticleScripture"/>
        <w:jc w:val="left"/>
      </w:pPr>
      <w:r>
        <w:rPr>
          <w:rFonts w:ascii="Times New Roman" w:hAnsi="Times New Roman" w:eastAsia="Times New Roman" w:cs="Times New Roman"/>
        </w:rPr>
        <w:t>“La Bible a rassemblé et renfermé ensemble ses trésors pour cette dernière génération. Tous les grands événements et les transactions solennelles de l’histoire de l’Ancien Testament se sont répétés, et se répètent, dans l’Église en ces derniers jours.” Selected Messages, book 3, 338, 339.</w:t>
      </w:r>
    </w:p>
    <w:p>
      <w:pPr>
        <w:pStyle w:val="ArticleHeading"/>
        <w:jc w:val="left"/>
      </w:pPr>
      <w:r>
        <w:rPr>
          <w:rFonts w:ascii="Arial" w:hAnsi="Arial" w:eastAsia="Arial" w:cs="Arial"/>
        </w:rPr>
        <w:t>Ga Ake Loo Yi Ta Le Kei</w:t>
      </w:r>
    </w:p>
    <w:p>
      <w:pPr>
        <w:pStyle w:val="ArticleBody"/>
        <w:jc w:val="left"/>
      </w:pPr>
      <w:r>
        <w:rPr>
          <w:rFonts w:ascii="Times New Roman" w:hAnsi="Times New Roman" w:eastAsia="Times New Roman" w:cs="Times New Roman"/>
        </w:rPr>
        <w:t>Ἐν τῇ δραματικῇ παραβολῇ τῆς «πολιορκίας καὶ καταστροφῆς τῆς Ἱερουσαλήμ», ὁ Ἰεζεκιὴλ εἶναι σημεῖον διὰ τὸν λαὸν τοῦ Θεοῦ ἐν ταῖς ἐσχάταις ἡμέραις.</w:t>
      </w:r>
    </w:p>
    <w:p>
      <w:pPr>
        <w:pStyle w:val="ArticleScripture"/>
        <w:jc w:val="left"/>
      </w:pPr>
      <w:r>
        <w:rPr>
          <w:rFonts w:ascii="Times New Roman" w:hAnsi="Times New Roman" w:eastAsia="Times New Roman" w:cs="Times New Roman"/>
        </w:rPr>
        <w:t>Hape na mwaka wa tisa, mwezi wa kumi, siku ya kumi ya mwezi, neno la Bwana likanijia, kusema, Mwanadamu, jiandikie jina la siku hii, yaani, la siku hii hii; mfalme wa Babeli amejipanga juu ya Yerusalemu siku hii hii.</w:t>
      </w:r>
    </w:p>
    <w:p>
      <w:pPr>
        <w:pStyle w:val="ArticleScripture"/>
        <w:jc w:val="left"/>
      </w:pPr>
      <w:r>
        <w:rPr>
          <w:rFonts w:ascii="Times New Roman" w:hAnsi="Times New Roman" w:eastAsia="Times New Roman" w:cs="Times New Roman"/>
        </w:rPr>
        <w:t>Et prononce une parabole à l’adresse de la maison rebelle, et dis-leur : Ainsi parle le Seigneur, l’Éternel : Place la marmite, place-la, et verses-y aussi de l’eau. Rassembles-y ses morceaux, tous les bons morceaux, la cuisse et l’épaule ; remplis-la des os de choix. Prends ce qu’il y a de meilleur dans le troupeau, et entasse aussi les os dessous ; fais-la bien bouillir, et qu’on y fasse cuire ses os. C’est pourquoi ainsi parle le Seigneur, l’Éternel : Malheur à la ville sanguinaire, à la marmite dont l’écume est en elle, et dont l’écume ne s’en est pas retirée ! Tire-en les morceaux l’un après l’autre ; qu’aucun sort ne tombe sur elle. Car son sang est au milieu d’elle ; elle l’a mis sur le sommet d’un rocher ; elle ne l’a pas répandu sur la terre pour le couvrir de poussière ; afin de faire monter la fureur pour exercer la vengeance, j’ai mis son sang sur le sommet d’un rocher, afin qu’il ne soit pas couvert.</w:t>
      </w:r>
    </w:p>
    <w:p>
      <w:pPr>
        <w:pStyle w:val="ArticleScripture"/>
        <w:jc w:val="left"/>
      </w:pPr>
      <w:r>
        <w:rPr>
          <w:rFonts w:ascii="Times New Roman" w:hAnsi="Times New Roman" w:eastAsia="Times New Roman" w:cs="Times New Roman"/>
        </w:rPr>
        <w:t>Nok ke dô Chúa Hằng Hữu phán như vầy: Khốn cho thành đẫm máu! Chính Ta cũng sẽ làm cho đống lửa lớn lên. Hãy chất thêm củi, nhóm lửa lên, nấu chín thịt, nêm cho đậm, và để xương bị thiêu đốt. Rồi hãy đặt cái nồi không trên than của nó, để đồng của nó nóng lên và cháy đỏ, hầu cho sự ô uế của nó chảy tan ở trong nó, và cáu cặn của nó bị thiêu hủy. Nó đã làm cho mình mệt nhọc vì những sự dối trá, nhưng lớp cáu cặn dày của nó chẳng ra khỏi nó; cáu cặn của nó sẽ ở trong lửa. Trong sự ô uế của ngươi có sự dâm loạn; bởi vì Ta đã tẩy sạch ngươi, mà ngươi không được sạch, nên ngươi sẽ chẳng còn được sạch khỏi sự ô uế mình nữa, cho đến khi Ta đã làm cho cơn thịnh nộ Ta yên nghỉ trên ngươi. Ta, Đức Giê-hô-va, đã phán; điều ấy sẽ xảy đến, và Ta sẽ làm thành; Ta sẽ không lui lại, cũng không dung thứ, cũng không đổi ý; người ta sẽ xét đoán ngươi tùy theo đường lối ngươi và tùy theo việc làm ngươi, Chúa Hằng Hữu phán vậy.</w:t>
      </w:r>
    </w:p>
    <w:p>
      <w:pPr>
        <w:pStyle w:val="ArticleScripture"/>
        <w:jc w:val="left"/>
      </w:pPr>
      <w:r>
        <w:rPr>
          <w:rFonts w:ascii="Times New Roman" w:hAnsi="Times New Roman" w:eastAsia="Times New Roman" w:cs="Times New Roman"/>
        </w:rPr>
        <w:t>Alsook het woord des HEEREN tot mij, zeggende: Mensenkind, zie, Ik neem van u weg de begeerte uwer ogen met één slag; nochtans zult gij niet rouwklagen noch wenen, en uw tranen zullen niet neervlieten. Zucht in stilte, bedrijf geen rouw over de doden; wind de hoofdband om uw hoofd en trek uw schoenen aan uw voeten, bedek uw lippen niet en eet het brood der mensen niet. Zo sprak ik des morgens tot het volk; en des avonds stierf mijn vrouw; en ik deed des morgens zoals mij bevolen was. Toen zei het volk tot mij: Zult gij ons niet te kennen geven wat deze dingen voor ons betekenen, dat gij aldus handelt?</w:t>
      </w:r>
    </w:p>
    <w:p>
      <w:pPr>
        <w:pStyle w:val="ArticleScripture"/>
        <w:jc w:val="left"/>
      </w:pPr>
      <w:r>
        <w:rPr>
          <w:rFonts w:ascii="Times New Roman" w:hAnsi="Times New Roman" w:eastAsia="Times New Roman" w:cs="Times New Roman"/>
        </w:rPr>
        <w:t>Puis je leur répondis : La parole de l’Éternel me fut adressée, en ces termes : Parle à la maison d’Israël : Ainsi parle le Seigneur, l’Éternel : Voici, je profanerai mon sanctuaire, l’orgueil de votre force, le désir de vos yeux, et ce que votre âme chérit ; et vos fils et vos filles que vous avez laissés tomberont par l’épée. Et vous ferez comme j’ai fait : vous ne vous couvrirez pas les lèvres, et vous ne mangerez pas le pain des hommes. Vos turbans seront sur vos têtes, et vos sandales à vos pieds ; vous ne vous lamenterez point et vous ne pleurerez point ; mais vous vous consumerez dans vos iniquités, et vous gémirez l’un vers l’autre. Ainsi Ézéchiel sera pour vous un signe : vous ferez entièrement selon tout ce qu’il a fait ; et quand cela arrivera, vous saurez que je suis le Seigneur, l’Éternel. Ézéchiel 24:1–24.</w:t>
      </w:r>
    </w:p>
    <w:p>
      <w:pPr>
        <w:pStyle w:val="ArticleBody"/>
        <w:jc w:val="left"/>
      </w:pPr>
      <w:r>
        <w:rPr>
          <w:rFonts w:ascii="Nirmala UI" w:hAnsi="Nirmala UI" w:eastAsia="Nirmala UI" w:cs="Nirmala UI"/>
        </w:rPr>
        <w:t>हेजेकेल</w:t>
      </w:r>
      <w:r>
        <w:rPr>
          <w:rFonts w:ascii="Times New Roman" w:hAnsi="Times New Roman" w:eastAsia="Times New Roman" w:cs="Times New Roman"/>
        </w:rPr>
        <w:t xml:space="preserve"> </w:t>
      </w:r>
      <w:r>
        <w:rPr>
          <w:rFonts w:ascii="Nirmala UI" w:hAnsi="Nirmala UI" w:eastAsia="Nirmala UI" w:cs="Nirmala UI"/>
        </w:rPr>
        <w:t>एक</w:t>
      </w:r>
      <w:r>
        <w:rPr>
          <w:rFonts w:ascii="Times New Roman" w:hAnsi="Times New Roman" w:eastAsia="Times New Roman" w:cs="Times New Roman"/>
        </w:rPr>
        <w:t xml:space="preserve"> </w:t>
      </w:r>
      <w:r>
        <w:rPr>
          <w:rFonts w:ascii="Nirmala UI" w:hAnsi="Nirmala UI" w:eastAsia="Nirmala UI" w:cs="Nirmala UI"/>
        </w:rPr>
        <w:t>चिन्ह</w:t>
      </w:r>
      <w:r>
        <w:rPr>
          <w:rFonts w:ascii="Times New Roman" w:hAnsi="Times New Roman" w:eastAsia="Times New Roman" w:cs="Times New Roman"/>
        </w:rPr>
        <w:t xml:space="preserve"> </w:t>
      </w:r>
      <w:r>
        <w:rPr>
          <w:rFonts w:ascii="Nirmala UI" w:hAnsi="Nirmala UI" w:eastAsia="Nirmala UI" w:cs="Nirmala UI"/>
        </w:rPr>
        <w:t>हुन्</w:t>
      </w:r>
      <w:r>
        <w:rPr>
          <w:rFonts w:ascii="Times New Roman" w:hAnsi="Times New Roman" w:eastAsia="Times New Roman" w:cs="Times New Roman"/>
        </w:rPr>
        <w:t xml:space="preserve">, </w:t>
      </w:r>
      <w:r>
        <w:rPr>
          <w:rFonts w:ascii="Nirmala UI" w:hAnsi="Nirmala UI" w:eastAsia="Nirmala UI" w:cs="Nirmala UI"/>
        </w:rPr>
        <w:t>जसले</w:t>
      </w:r>
      <w:r>
        <w:rPr>
          <w:rFonts w:ascii="Times New Roman" w:hAnsi="Times New Roman" w:eastAsia="Times New Roman" w:cs="Times New Roman"/>
        </w:rPr>
        <w:t xml:space="preserve"> </w:t>
      </w:r>
      <w:r>
        <w:rPr>
          <w:rFonts w:ascii="Nirmala UI" w:hAnsi="Nirmala UI" w:eastAsia="Nirmala UI" w:cs="Nirmala UI"/>
        </w:rPr>
        <w:t>यरूशलेमको</w:t>
      </w:r>
      <w:r>
        <w:rPr>
          <w:rFonts w:ascii="Times New Roman" w:hAnsi="Times New Roman" w:eastAsia="Times New Roman" w:cs="Times New Roman"/>
        </w:rPr>
        <w:t xml:space="preserve"> </w:t>
      </w:r>
      <w:r>
        <w:rPr>
          <w:rFonts w:ascii="Nirmala UI" w:hAnsi="Nirmala UI" w:eastAsia="Nirmala UI" w:cs="Nirmala UI"/>
        </w:rPr>
        <w:t>प्रारम्भिक</w:t>
      </w:r>
      <w:r>
        <w:rPr>
          <w:rFonts w:ascii="Times New Roman" w:hAnsi="Times New Roman" w:eastAsia="Times New Roman" w:cs="Times New Roman"/>
        </w:rPr>
        <w:t xml:space="preserve"> </w:t>
      </w:r>
      <w:r>
        <w:rPr>
          <w:rFonts w:ascii="Nirmala UI" w:hAnsi="Nirmala UI" w:eastAsia="Nirmala UI" w:cs="Nirmala UI"/>
        </w:rPr>
        <w:t>घेराबन्दी</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अन्तिम</w:t>
      </w:r>
      <w:r>
        <w:rPr>
          <w:rFonts w:ascii="Times New Roman" w:hAnsi="Times New Roman" w:eastAsia="Times New Roman" w:cs="Times New Roman"/>
        </w:rPr>
        <w:t xml:space="preserve"> </w:t>
      </w:r>
      <w:r>
        <w:rPr>
          <w:rFonts w:ascii="Nirmala UI" w:hAnsi="Nirmala UI" w:eastAsia="Nirmala UI" w:cs="Nirmala UI"/>
        </w:rPr>
        <w:t>विनाशलाई</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त्यसपछिका</w:t>
      </w:r>
      <w:r>
        <w:rPr>
          <w:rFonts w:ascii="Times New Roman" w:hAnsi="Times New Roman" w:eastAsia="Times New Roman" w:cs="Times New Roman"/>
        </w:rPr>
        <w:t xml:space="preserve"> </w:t>
      </w:r>
      <w:r>
        <w:rPr>
          <w:rFonts w:ascii="Nirmala UI" w:hAnsi="Nirmala UI" w:eastAsia="Nirmala UI" w:cs="Nirmala UI"/>
        </w:rPr>
        <w:t>लाओडिसियाको</w:t>
      </w:r>
      <w:r>
        <w:rPr>
          <w:rFonts w:ascii="Times New Roman" w:hAnsi="Times New Roman" w:eastAsia="Times New Roman" w:cs="Times New Roman"/>
        </w:rPr>
        <w:t xml:space="preserve"> </w:t>
      </w:r>
      <w:r>
        <w:rPr>
          <w:rFonts w:ascii="Nirmala UI" w:hAnsi="Nirmala UI" w:eastAsia="Nirmala UI" w:cs="Nirmala UI"/>
        </w:rPr>
        <w:t>सेभेन्थ</w:t>
      </w:r>
      <w:r>
        <w:rPr>
          <w:rFonts w:ascii="Times New Roman" w:hAnsi="Times New Roman" w:eastAsia="Times New Roman" w:cs="Times New Roman"/>
        </w:rPr>
        <w:t>-</w:t>
      </w:r>
      <w:r>
        <w:rPr>
          <w:rFonts w:ascii="Nirmala UI" w:hAnsi="Nirmala UI" w:eastAsia="Nirmala UI" w:cs="Nirmala UI"/>
        </w:rPr>
        <w:t>डे</w:t>
      </w:r>
      <w:r>
        <w:rPr>
          <w:rFonts w:ascii="Times New Roman" w:hAnsi="Times New Roman" w:eastAsia="Times New Roman" w:cs="Times New Roman"/>
        </w:rPr>
        <w:t xml:space="preserve"> </w:t>
      </w:r>
      <w:r>
        <w:rPr>
          <w:rFonts w:ascii="Nirmala UI" w:hAnsi="Nirmala UI" w:eastAsia="Nirmala UI" w:cs="Nirmala UI"/>
        </w:rPr>
        <w:t>एड्भेन्टिस्ट</w:t>
      </w:r>
      <w:r>
        <w:rPr>
          <w:rFonts w:ascii="Times New Roman" w:hAnsi="Times New Roman" w:eastAsia="Times New Roman" w:cs="Times New Roman"/>
        </w:rPr>
        <w:t xml:space="preserve"> </w:t>
      </w:r>
      <w:r>
        <w:rPr>
          <w:rFonts w:ascii="Nirmala UI" w:hAnsi="Nirmala UI" w:eastAsia="Nirmala UI" w:cs="Nirmala UI"/>
        </w:rPr>
        <w:t>मण्डलीका</w:t>
      </w:r>
      <w:r>
        <w:rPr>
          <w:rFonts w:ascii="Times New Roman" w:hAnsi="Times New Roman" w:eastAsia="Times New Roman" w:cs="Times New Roman"/>
        </w:rPr>
        <w:t xml:space="preserve"> </w:t>
      </w:r>
      <w:r>
        <w:rPr>
          <w:rFonts w:ascii="Nirmala UI" w:hAnsi="Nirmala UI" w:eastAsia="Nirmala UI" w:cs="Nirmala UI"/>
        </w:rPr>
        <w:t>सदस्यहरूको</w:t>
      </w:r>
      <w:r>
        <w:rPr>
          <w:rFonts w:ascii="Times New Roman" w:hAnsi="Times New Roman" w:eastAsia="Times New Roman" w:cs="Times New Roman"/>
        </w:rPr>
        <w:t xml:space="preserve"> </w:t>
      </w:r>
      <w:r>
        <w:rPr>
          <w:rFonts w:ascii="Nirmala UI" w:hAnsi="Nirmala UI" w:eastAsia="Nirmala UI" w:cs="Nirmala UI"/>
        </w:rPr>
        <w:t>बन्दीवासलाई</w:t>
      </w:r>
      <w:r>
        <w:rPr>
          <w:rFonts w:ascii="Times New Roman" w:hAnsi="Times New Roman" w:eastAsia="Times New Roman" w:cs="Times New Roman"/>
        </w:rPr>
        <w:t xml:space="preserve"> </w:t>
      </w:r>
      <w:r>
        <w:rPr>
          <w:rFonts w:ascii="Nirmala UI" w:hAnsi="Nirmala UI" w:eastAsia="Nirmala UI" w:cs="Nirmala UI"/>
        </w:rPr>
        <w:t>चिन्हित</w:t>
      </w:r>
      <w:r>
        <w:rPr>
          <w:rFonts w:ascii="Times New Roman" w:hAnsi="Times New Roman" w:eastAsia="Times New Roman" w:cs="Times New Roman"/>
        </w:rPr>
        <w:t xml:space="preserve"> </w:t>
      </w:r>
      <w:r>
        <w:rPr>
          <w:rFonts w:ascii="Nirmala UI" w:hAnsi="Nirmala UI" w:eastAsia="Nirmala UI" w:cs="Nirmala UI"/>
        </w:rPr>
        <w:t>गर्छन्।</w:t>
      </w:r>
    </w:p>
    <w:p>
      <w:pPr>
        <w:pStyle w:val="ArticleScripture"/>
        <w:jc w:val="left"/>
      </w:pPr>
      <w:r>
        <w:rPr>
          <w:rFonts w:ascii="Times New Roman" w:hAnsi="Times New Roman" w:eastAsia="Times New Roman" w:cs="Times New Roman"/>
        </w:rPr>
        <w:t>« Lorsque le Christ regarda du haut de la crête du mont des Oliviers, Il vit cet état de choses exister dans chaque Église. Les avertissements s’adressent à tous ceux qui suivent les traces du peuple de Jérusalem, qui avait reçu une si grande lumière. Ce peuple est placé devant nous comme un avertissement. En rejetant les avertissements de Dieu en notre temps, les hommes répètent le péché de Jérusalem. Le Seigneur voit ce que l’agent humain ne voit pas et ne veut pas voir : l’issue de toutes les inventions humaines à Battle Creek. Il a fait tout ce qu’un Dieu pouvait faire. Il a fait briller la lumière devant les yeux du peuple, afin que ses péchés n’atteignent pas la limite où la repentance ne peut plus être ressentie. Mais, par un long processus d’abandon des principes justes et équitables, les hommes se sont placés là où la lumière et la vérité, la justice et la miséricorde, ne sont pas discernées. Cette ligne de conduite est devenue une part de leur nature même. » Testimonies, volume 8, 68.</w:t>
      </w:r>
    </w:p>
    <w:p>
      <w:pPr>
        <w:pStyle w:val="ArticleHeading"/>
        <w:jc w:val="left"/>
      </w:pPr>
      <w:r>
        <w:rPr>
          <w:rFonts w:ascii="Arial" w:hAnsi="Arial" w:eastAsia="Arial" w:cs="Arial"/>
        </w:rPr>
        <w:t>Alfa ne Omega ahodansefo mmienu</w:t>
      </w:r>
    </w:p>
    <w:p>
      <w:pPr>
        <w:pStyle w:val="ArticleBody"/>
        <w:jc w:val="left"/>
      </w:pPr>
      <w:r>
        <w:rPr>
          <w:rFonts w:ascii="Times New Roman" w:hAnsi="Times New Roman" w:eastAsia="Times New Roman" w:cs="Times New Roman"/>
        </w:rPr>
        <w:t>Ézéchiel avait été rendu muet de manière surnaturelle, et il lui fut annoncé que, lorsque Jérusalem tomberait, il pourrait de nouveau parler, et qu’il serait alors un « signe ». Le fait qu’Ézéchiel ne porta pas le deuil de la mort de sa femme marqua le signe alpha au commencement du siège, et l’ouverture de la bouche d’Ézéchiel lorsque Jérusalem tomba fut le signe oméga. Le siège jusqu’à la destruction est marqué par un signe au commencement et à la fin. Dans la même illustration, un second témoin d’un signe alpha et oméga est représenté : la mort du « désir des yeux d’Ézéchiel » comme alpha, et la mort du « désir des yeux » du peuple comme signe oméga de la période. La période d’un an et demi porte deux témoins d’un alpha et d’un oméga. La mort de la femme d’Ézéchiel représentait la captivité et le piétinement de l’armée, et la mort oméga de Jérusalem représentait le piétinement du sanctuaire.</w:t>
      </w:r>
    </w:p>
    <w:p>
      <w:pPr>
        <w:pStyle w:val="ArticleScripture"/>
        <w:jc w:val="left"/>
      </w:pPr>
      <w:r>
        <w:rPr>
          <w:rFonts w:ascii="Times New Roman" w:hAnsi="Times New Roman" w:eastAsia="Times New Roman" w:cs="Times New Roman"/>
        </w:rPr>
        <w:t>Na bongo Ezekiele azali elembo mpo na bino: bokosala kolanda nyonso oyo asali; mpe tango likambo yango ekoya, bokoyeba ete nazali Nkolo Yawe. Lisusu, yo mwana ya moto, boye ekozala te na mokolo oyo nakolongola epai na bango makasi na bango, esengo ya nkembo na bango, posa ya miso na bango, mpe eloko oyo batye motema na bango likolo na yango, bana mibali na bango mpe bana basi na bango, ete moto oyo akobika na mokolo yango akoya epai na yo mpo ayokisa yo yango na matoyi na yo? Na mokolo yango monoko na yo ekofungwama mpo na moto oyo abiki; mpe okoloba, mpe okozala lisusu baba te: mpe okozala elembo mpo na bango; mpe bakoyeba ete nazali Yawe. Ezekiele 24:24–27.</w:t>
      </w:r>
    </w:p>
    <w:p>
      <w:pPr>
        <w:pStyle w:val="ArticleHeading"/>
        <w:jc w:val="left"/>
      </w:pPr>
      <w:r>
        <w:rPr>
          <w:rFonts w:ascii="Arial" w:hAnsi="Arial" w:eastAsia="Arial" w:cs="Arial"/>
        </w:rPr>
        <w:t>Nsonoe Nsia</w:t>
      </w:r>
    </w:p>
    <w:p>
      <w:pPr>
        <w:pStyle w:val="ArticleBody"/>
        <w:jc w:val="left"/>
      </w:pPr>
      <w:r>
        <w:rPr>
          <w:rFonts w:ascii="Times New Roman" w:hAnsi="Times New Roman" w:eastAsia="Times New Roman" w:cs="Times New Roman"/>
        </w:rPr>
        <w:t>La mort de la femme d’Ézéchiel marque le commencement du siège et la mort de Jérusalem, qui est prophétiquement l’épouse du Christ, et elle illustre la loi du dimanche imminente, précédée d’une période représentée par le siège. La période du siège et la destruction sont deux balises distinctes, quoique directement liées. Le siège est une période de temps, et la destruction est un point dans le temps. La destruction est la loi du dimanche, précédée par la période de la formation de l’image de la bête. La période de l’image de la bête s’achève avec la marque de la bête. Lorsque Jésus identifia le signe de la destruction de Jérusalem dans Matthieu vingt-quatre, Il fit aussi référence aux jours de Noé.</w:t>
      </w:r>
    </w:p>
    <w:p>
      <w:pPr>
        <w:pStyle w:val="ArticleScripture"/>
        <w:jc w:val="left"/>
      </w:pPr>
      <w:r>
        <w:rPr>
          <w:rFonts w:ascii="Times New Roman" w:hAnsi="Times New Roman" w:eastAsia="Times New Roman" w:cs="Times New Roman"/>
        </w:rPr>
        <w:t>But as the days of Noe were, so shall also the coming of the Son of man be. For as in the days that were before the flood they were eating and drinking, marrying and giving in marriage, until the day that Noe entered into the ark, And knew not until the flood came, and took them all away; so shall also the coming of the Son of man be. Matthieu 24:37–39.</w:t>
      </w:r>
    </w:p>
    <w:p>
      <w:pPr>
        <w:pStyle w:val="ArticleBody"/>
        <w:jc w:val="left"/>
      </w:pPr>
      <w:r>
        <w:rPr>
          <w:rFonts w:ascii="Times New Roman" w:hAnsi="Times New Roman" w:eastAsia="Times New Roman" w:cs="Times New Roman"/>
        </w:rPr>
        <w:t>Na ndeko ya Noa, ekuke ya ngolu ya komekama ekangamaki, mpe na bongo ezalaki elilingi ya mibeko ya Lomingo oyo ezali koya noki, oyo mpe elakisami na ekuke oyo ekangamaki na mokolo mwa 22 sanza ya zomi 1844. Eleko oyo ebandi na liyangani ya kaa ya Exeter ya mikolo 12–17 sanza ya mwambe na mobu 1844, emonisi eleko ya esakweli oyo ememaka na ekuke ekangami.</w:t>
      </w:r>
    </w:p>
    <w:p>
      <w:pPr>
        <w:pStyle w:val="ArticleBody"/>
        <w:jc w:val="left"/>
      </w:pPr>
      <w:r>
        <w:rPr>
          <w:rFonts w:ascii="Times New Roman" w:hAnsi="Times New Roman" w:eastAsia="Times New Roman" w:cs="Times New Roman"/>
        </w:rPr>
        <w:t>Na mikolo ya Noa, Noa azalaki komonisa anzelu ya misato, mpe anzelu ya misato akómaki na ekuke oyo ekangamaki ya mokolo mwa 22 Octobre 1844. Na mikolo ya Noa, oyo kolanda na Yesu ekozala lokola “boyei ya Mwana ya moto,” baanzelu misato ya Emoniseli zomi na minei bakomaki komema kino na ekuke ekangamaki. William Miller azalaki komonisa nsango ya anzelu ya liboso, mpe azalaki motindo oyo Enoka azalaki komonisa na mikolo ya Noa. Yuda azali kolakisa ete nsango ya Enoka ezali kokokana na nsango ya Miller.</w:t>
      </w:r>
    </w:p>
    <w:p>
      <w:pPr>
        <w:pStyle w:val="ArticleScripture"/>
        <w:jc w:val="left"/>
      </w:pPr>
      <w:r>
        <w:rPr>
          <w:rFonts w:ascii="Times New Roman" w:hAnsi="Times New Roman" w:eastAsia="Times New Roman" w:cs="Times New Roman"/>
        </w:rPr>
        <w:t>Ci Hénoch fu, an seizhvet adalek Adam, a brofañseas ivez diwar-benn ar re-mañ, o lavarout: Setu, an Aotrou a zeu gant dek mil eus e sent, da seveniñ ar varnedigezh war an holl, ha da gendrec’hiñ an holl dud difeiz en o zouez diwar-benn holl o oberoù difeiz o deus sevenet en un doare difeiz, ha diwar-benn holl o c’homzoù kriz o deus pec’herien difeiz lavaret a-enep dezhañ. Jude 1:14, 15.</w:t>
      </w:r>
    </w:p>
    <w:p>
      <w:pPr>
        <w:pStyle w:val="ArticleBody"/>
        <w:jc w:val="left"/>
      </w:pPr>
      <w:r>
        <w:rPr>
          <w:rFonts w:ascii="Times New Roman" w:hAnsi="Times New Roman" w:eastAsia="Times New Roman" w:cs="Times New Roman"/>
        </w:rPr>
        <w:t>Le message du premier ange de Miller annonçait le « jugement », comme le préfigurait le message d’Hénoc. Le commencement d’Hénoc est signalé par le fait qu’il était le « septième depuis Adam ». Le message de Miller commença et s’acheva avec l’arrivée des « sept temps » contre le royaume du nord, et quarante-six ans plus tard, le troisième ange arriva le 22 octobre 1844, lorsque les « sept temps » contre le royaume du sud furent accomplis. Hénoc et Miller, tous deux messagers de l’heure du jugement, commencèrent avec l’identification du nombre sept. La période qui commença avec Hénoc, le septième, s’acheva par les sept jours durant lesquels les animaux entrèrent dans l’arche, jusqu’à ce que la porte fût surnaturellement fermée. Jésus illustre toujours la fin par le commencement.</w:t>
      </w:r>
    </w:p>
    <w:p>
      <w:pPr>
        <w:pStyle w:val="ArticleBody"/>
        <w:jc w:val="left"/>
      </w:pPr>
      <w:r>
        <w:rPr>
          <w:rFonts w:ascii="Times New Roman" w:hAnsi="Times New Roman" w:eastAsia="Times New Roman" w:cs="Times New Roman"/>
        </w:rPr>
        <w:t>Enoch engendra Methuselah, qui à son tour engendra Lamech. Lamech et Methuselah représentent le message du deuxième ange ainsi que le message du cri de minuit. Le cri de minuit progressa jusqu’à la porte fermée, et il est ainsi représenté par Methuselah, qui mourut l’année du déluge. Lamech représentait le message du deuxième ange, et Lamech mourut cinq ans avant le déluge. Les cinq années allant de la mort de Lamech jusqu’à la mort de Methuselah, lorsque la porte se ferma, préfiguraient la mort de l’épouse d’Ézéchiel marquant le commencement de la période qui conduisit à la mort de l’épouse de Christ représentée par Methuselah.</w:t>
      </w:r>
    </w:p>
    <w:p>
      <w:pPr>
        <w:pStyle w:val="ArticleBody"/>
        <w:jc w:val="left"/>
      </w:pPr>
      <w:r>
        <w:rPr>
          <w:rFonts w:ascii="Times New Roman" w:hAnsi="Times New Roman" w:eastAsia="Times New Roman" w:cs="Times New Roman"/>
        </w:rPr>
        <w:t>Hénoc préfigurait le premier ange qui arriva en 1798, Lémec préfigurait le second ange qui arriva le 19 avril 1844, et Mathusalem préfigurait le cri de minuit, depuis Exeter jusqu’à la porte fermée du 22 octobre 1844, laquelle était préfigurée par Noé. Les cinq années depuis la mort de Lémec jusqu’à la mort de Mathusalem préfiguraient l’année et demie allant de 587 av. J.-C. à 586 av. J.-C. Ces cinq années de Lémec à Mathusalem préfigurent cinq années, de 1448 à 1453.</w:t>
      </w:r>
    </w:p>
    <w:p>
      <w:pPr>
        <w:pStyle w:val="ArticleBody"/>
        <w:jc w:val="left"/>
      </w:pPr>
      <w:r>
        <w:rPr>
          <w:rFonts w:ascii="Times New Roman" w:hAnsi="Times New Roman" w:eastAsia="Times New Roman" w:cs="Times New Roman"/>
        </w:rPr>
        <w:t>Le 31 octobre 1448, Jean Paléologue mourut, et son frère, Constantin XI, (le dernier Constantin), sollicita de la puissance turque islamique l’autorisation de monter sur le trône de la Rome d’Orient. Sa soumission, le 27 juillet 1299, accomplit la seconde période de cent cinquante ans d’Apocalypse neuf, exposée au verset dix. Cinq ans après la mort de Jean Paléologue, son frère Constantin XI mourut sur les murailles de Constantinople lorsque Mehmed II conquit l’empire byzantin de la Rome d’Orient. Mehmed est la forme turque de Mohammed ; ainsi, la mort du premier Mohammed en 632, qui inaugura la première prophétie de cent cinquante ans d’Apocalypse neuf, (située au verset cinq), trouva son terme avec la mort du dernier Constantin aux mains de « Mohammed le second », huit cent vingt et un ans plus tard. Cinq ans avant sa mort, Mohammed avait prédit la chute de Rome, et elle fut accomplie par le Turc nommé Mohammed le second.</w:t>
      </w:r>
    </w:p>
    <w:p>
      <w:pPr>
        <w:pStyle w:val="ArticleBody"/>
        <w:jc w:val="left"/>
      </w:pPr>
      <w:r>
        <w:rPr>
          <w:rFonts w:ascii="Nirmala UI" w:hAnsi="Nirmala UI" w:eastAsia="Nirmala UI" w:cs="Nirmala UI"/>
        </w:rPr>
        <w:t>कॉन्स्टैन्टिन</w:t>
      </w:r>
      <w:r>
        <w:rPr>
          <w:rFonts w:ascii="Times New Roman" w:hAnsi="Times New Roman" w:eastAsia="Times New Roman" w:cs="Times New Roman"/>
        </w:rPr>
        <w:t xml:space="preserve">, </w:t>
      </w:r>
      <w:r>
        <w:rPr>
          <w:rFonts w:ascii="Nirmala UI" w:hAnsi="Nirmala UI" w:eastAsia="Nirmala UI" w:cs="Nirmala UI"/>
        </w:rPr>
        <w:t>अन्तिम</w:t>
      </w:r>
      <w:r>
        <w:rPr>
          <w:rFonts w:ascii="Times New Roman" w:hAnsi="Times New Roman" w:eastAsia="Times New Roman" w:cs="Times New Roman"/>
        </w:rPr>
        <w:t xml:space="preserve">, </w:t>
      </w:r>
      <w:r>
        <w:rPr>
          <w:rFonts w:ascii="Nirmala UI" w:hAnsi="Nirmala UI" w:eastAsia="Nirmala UI" w:cs="Nirmala UI"/>
        </w:rPr>
        <w:t>अर्थात्</w:t>
      </w:r>
      <w:r>
        <w:rPr>
          <w:rFonts w:ascii="Times New Roman" w:hAnsi="Times New Roman" w:eastAsia="Times New Roman" w:cs="Times New Roman"/>
        </w:rPr>
        <w:t xml:space="preserve"> </w:t>
      </w:r>
      <w:r>
        <w:rPr>
          <w:rFonts w:ascii="Nirmala UI" w:hAnsi="Nirmala UI" w:eastAsia="Nirmala UI" w:cs="Nirmala UI"/>
        </w:rPr>
        <w:t>ग्यारहवाँ</w:t>
      </w:r>
      <w:r>
        <w:rPr>
          <w:rFonts w:ascii="Times New Roman" w:hAnsi="Times New Roman" w:eastAsia="Times New Roman" w:cs="Times New Roman"/>
        </w:rPr>
        <w:t xml:space="preserve">, </w:t>
      </w:r>
      <w:r>
        <w:rPr>
          <w:rFonts w:ascii="Nirmala UI" w:hAnsi="Nirmala UI" w:eastAsia="Nirmala UI" w:cs="Nirmala UI"/>
        </w:rPr>
        <w:t>कॉन्स्टैन्टिनोपल</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युद्ध</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मारा</w:t>
      </w:r>
      <w:r>
        <w:rPr>
          <w:rFonts w:ascii="Times New Roman" w:hAnsi="Times New Roman" w:eastAsia="Times New Roman" w:cs="Times New Roman"/>
        </w:rPr>
        <w:t xml:space="preserve"> </w:t>
      </w:r>
      <w:r>
        <w:rPr>
          <w:rFonts w:ascii="Nirmala UI" w:hAnsi="Nirmala UI" w:eastAsia="Nirmala UI" w:cs="Nirmala UI"/>
        </w:rPr>
        <w:t>गया</w:t>
      </w:r>
      <w:r>
        <w:rPr>
          <w:rFonts w:ascii="Times New Roman" w:hAnsi="Times New Roman" w:eastAsia="Times New Roman" w:cs="Times New Roman"/>
        </w:rPr>
        <w:t xml:space="preserve">; </w:t>
      </w:r>
      <w:r>
        <w:rPr>
          <w:rFonts w:ascii="Nirmala UI" w:hAnsi="Nirmala UI" w:eastAsia="Nirmala UI" w:cs="Nirmala UI"/>
        </w:rPr>
        <w:t>इस</w:t>
      </w:r>
      <w:r>
        <w:rPr>
          <w:rFonts w:ascii="Times New Roman" w:hAnsi="Times New Roman" w:eastAsia="Times New Roman" w:cs="Times New Roman"/>
        </w:rPr>
        <w:t xml:space="preserve"> </w:t>
      </w:r>
      <w:r>
        <w:rPr>
          <w:rFonts w:ascii="Nirmala UI" w:hAnsi="Nirmala UI" w:eastAsia="Nirmala UI" w:cs="Nirmala UI"/>
        </w:rPr>
        <w:t>प्रकार</w:t>
      </w:r>
      <w:r>
        <w:rPr>
          <w:rFonts w:ascii="Times New Roman" w:hAnsi="Times New Roman" w:eastAsia="Times New Roman" w:cs="Times New Roman"/>
        </w:rPr>
        <w:t xml:space="preserve"> </w:t>
      </w:r>
      <w:r>
        <w:rPr>
          <w:rFonts w:ascii="Nirmala UI" w:hAnsi="Nirmala UI" w:eastAsia="Nirmala UI" w:cs="Nirmala UI"/>
        </w:rPr>
        <w:t>उसने</w:t>
      </w:r>
      <w:r>
        <w:rPr>
          <w:rFonts w:ascii="Times New Roman" w:hAnsi="Times New Roman" w:eastAsia="Times New Roman" w:cs="Times New Roman"/>
        </w:rPr>
        <w:t xml:space="preserve"> </w:t>
      </w:r>
      <w:r>
        <w:rPr>
          <w:rFonts w:ascii="Nirmala UI" w:hAnsi="Nirmala UI" w:eastAsia="Nirmala UI" w:cs="Nirmala UI"/>
        </w:rPr>
        <w:t>अपने</w:t>
      </w:r>
      <w:r>
        <w:rPr>
          <w:rFonts w:ascii="Times New Roman" w:hAnsi="Times New Roman" w:eastAsia="Times New Roman" w:cs="Times New Roman"/>
        </w:rPr>
        <w:t xml:space="preserve"> </w:t>
      </w:r>
      <w:r>
        <w:rPr>
          <w:rFonts w:ascii="Nirmala UI" w:hAnsi="Nirmala UI" w:eastAsia="Nirmala UI" w:cs="Nirmala UI"/>
        </w:rPr>
        <w:t>भाई</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w:t>
      </w:r>
      <w:r>
        <w:rPr>
          <w:rFonts w:ascii="Nirmala UI" w:hAnsi="Nirmala UI" w:eastAsia="Nirmala UI" w:cs="Nirmala UI"/>
        </w:rPr>
        <w:t>अपनी</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तक</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पाँच</w:t>
      </w:r>
      <w:r>
        <w:rPr>
          <w:rFonts w:ascii="Times New Roman" w:hAnsi="Times New Roman" w:eastAsia="Times New Roman" w:cs="Times New Roman"/>
        </w:rPr>
        <w:t xml:space="preserve"> </w:t>
      </w:r>
      <w:r>
        <w:rPr>
          <w:rFonts w:ascii="Nirmala UI" w:hAnsi="Nirmala UI" w:eastAsia="Nirmala UI" w:cs="Nirmala UI"/>
        </w:rPr>
        <w:t>वर्षों</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पहचान</w:t>
      </w:r>
      <w:r>
        <w:rPr>
          <w:rFonts w:ascii="Times New Roman" w:hAnsi="Times New Roman" w:eastAsia="Times New Roman" w:cs="Times New Roman"/>
        </w:rPr>
        <w:t xml:space="preserve"> </w:t>
      </w:r>
      <w:r>
        <w:rPr>
          <w:rFonts w:ascii="Nirmala UI" w:hAnsi="Nirmala UI" w:eastAsia="Nirmala UI" w:cs="Nirmala UI"/>
        </w:rPr>
        <w:t>कराई।</w:t>
      </w:r>
      <w:r>
        <w:rPr>
          <w:rFonts w:ascii="Times New Roman" w:hAnsi="Times New Roman" w:eastAsia="Times New Roman" w:cs="Times New Roman"/>
        </w:rPr>
        <w:t xml:space="preserve"> </w:t>
      </w:r>
      <w:r>
        <w:rPr>
          <w:rFonts w:ascii="Nirmala UI" w:hAnsi="Nirmala UI" w:eastAsia="Nirmala UI" w:cs="Nirmala UI"/>
        </w:rPr>
        <w:t>वे</w:t>
      </w:r>
      <w:r>
        <w:rPr>
          <w:rFonts w:ascii="Times New Roman" w:hAnsi="Times New Roman" w:eastAsia="Times New Roman" w:cs="Times New Roman"/>
        </w:rPr>
        <w:t xml:space="preserve"> </w:t>
      </w:r>
      <w:r>
        <w:rPr>
          <w:rFonts w:ascii="Nirmala UI" w:hAnsi="Nirmala UI" w:eastAsia="Nirmala UI" w:cs="Nirmala UI"/>
        </w:rPr>
        <w:t>पाँच</w:t>
      </w:r>
      <w:r>
        <w:rPr>
          <w:rFonts w:ascii="Times New Roman" w:hAnsi="Times New Roman" w:eastAsia="Times New Roman" w:cs="Times New Roman"/>
        </w:rPr>
        <w:t xml:space="preserve"> </w:t>
      </w:r>
      <w:r>
        <w:rPr>
          <w:rFonts w:ascii="Nirmala UI" w:hAnsi="Nirmala UI" w:eastAsia="Nirmala UI" w:cs="Nirmala UI"/>
        </w:rPr>
        <w:t>वर्ष</w:t>
      </w:r>
      <w:r>
        <w:rPr>
          <w:rFonts w:ascii="Times New Roman" w:hAnsi="Times New Roman" w:eastAsia="Times New Roman" w:cs="Times New Roman"/>
        </w:rPr>
        <w:t xml:space="preserve"> </w:t>
      </w:r>
      <w:r>
        <w:rPr>
          <w:rFonts w:ascii="Nirmala UI" w:hAnsi="Nirmala UI" w:eastAsia="Nirmala UI" w:cs="Nirmala UI"/>
        </w:rPr>
        <w:t>लमेख</w:t>
      </w:r>
      <w:r>
        <w:rPr>
          <w:rFonts w:ascii="Times New Roman" w:hAnsi="Times New Roman" w:eastAsia="Times New Roman" w:cs="Times New Roman"/>
        </w:rPr>
        <w:t xml:space="preserve">, </w:t>
      </w:r>
      <w:r>
        <w:rPr>
          <w:rFonts w:ascii="Nirmala UI" w:hAnsi="Nirmala UI" w:eastAsia="Nirmala UI" w:cs="Nirmala UI"/>
        </w:rPr>
        <w:t>पुत्र</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w:t>
      </w:r>
      <w:r>
        <w:rPr>
          <w:rFonts w:ascii="Nirmala UI" w:hAnsi="Nirmala UI" w:eastAsia="Nirmala UI" w:cs="Nirmala UI"/>
        </w:rPr>
        <w:t>लेकर</w:t>
      </w:r>
      <w:r>
        <w:rPr>
          <w:rFonts w:ascii="Times New Roman" w:hAnsi="Times New Roman" w:eastAsia="Times New Roman" w:cs="Times New Roman"/>
        </w:rPr>
        <w:t xml:space="preserve"> </w:t>
      </w:r>
      <w:r>
        <w:rPr>
          <w:rFonts w:ascii="Nirmala UI" w:hAnsi="Nirmala UI" w:eastAsia="Nirmala UI" w:cs="Nirmala UI"/>
        </w:rPr>
        <w:t>पाँच</w:t>
      </w:r>
      <w:r>
        <w:rPr>
          <w:rFonts w:ascii="Times New Roman" w:hAnsi="Times New Roman" w:eastAsia="Times New Roman" w:cs="Times New Roman"/>
        </w:rPr>
        <w:t xml:space="preserve"> </w:t>
      </w:r>
      <w:r>
        <w:rPr>
          <w:rFonts w:ascii="Nirmala UI" w:hAnsi="Nirmala UI" w:eastAsia="Nirmala UI" w:cs="Nirmala UI"/>
        </w:rPr>
        <w:t>वर्ष</w:t>
      </w:r>
      <w:r>
        <w:rPr>
          <w:rFonts w:ascii="Times New Roman" w:hAnsi="Times New Roman" w:eastAsia="Times New Roman" w:cs="Times New Roman"/>
        </w:rPr>
        <w:t xml:space="preserve"> </w:t>
      </w:r>
      <w:r>
        <w:rPr>
          <w:rFonts w:ascii="Nirmala UI" w:hAnsi="Nirmala UI" w:eastAsia="Nirmala UI" w:cs="Nirmala UI"/>
        </w:rPr>
        <w:t>बाद</w:t>
      </w:r>
      <w:r>
        <w:rPr>
          <w:rFonts w:ascii="Times New Roman" w:hAnsi="Times New Roman" w:eastAsia="Times New Roman" w:cs="Times New Roman"/>
        </w:rPr>
        <w:t xml:space="preserve"> </w:t>
      </w:r>
      <w:r>
        <w:rPr>
          <w:rFonts w:ascii="Nirmala UI" w:hAnsi="Nirmala UI" w:eastAsia="Nirmala UI" w:cs="Nirmala UI"/>
        </w:rPr>
        <w:t>पिता</w:t>
      </w:r>
      <w:r>
        <w:rPr>
          <w:rFonts w:ascii="Times New Roman" w:hAnsi="Times New Roman" w:eastAsia="Times New Roman" w:cs="Times New Roman"/>
        </w:rPr>
        <w:t xml:space="preserve"> </w:t>
      </w:r>
      <w:r>
        <w:rPr>
          <w:rFonts w:ascii="Nirmala UI" w:hAnsi="Nirmala UI" w:eastAsia="Nirmala UI" w:cs="Nirmala UI"/>
        </w:rPr>
        <w:t>मतूशेलह</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तक</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उन</w:t>
      </w:r>
      <w:r>
        <w:rPr>
          <w:rFonts w:ascii="Times New Roman" w:hAnsi="Times New Roman" w:eastAsia="Times New Roman" w:cs="Times New Roman"/>
        </w:rPr>
        <w:t xml:space="preserve"> </w:t>
      </w:r>
      <w:r>
        <w:rPr>
          <w:rFonts w:ascii="Nirmala UI" w:hAnsi="Nirmala UI" w:eastAsia="Nirmala UI" w:cs="Nirmala UI"/>
        </w:rPr>
        <w:t>पाँच</w:t>
      </w:r>
      <w:r>
        <w:rPr>
          <w:rFonts w:ascii="Times New Roman" w:hAnsi="Times New Roman" w:eastAsia="Times New Roman" w:cs="Times New Roman"/>
        </w:rPr>
        <w:t xml:space="preserve"> </w:t>
      </w:r>
      <w:r>
        <w:rPr>
          <w:rFonts w:ascii="Nirmala UI" w:hAnsi="Nirmala UI" w:eastAsia="Nirmala UI" w:cs="Nirmala UI"/>
        </w:rPr>
        <w:t>वर्षों</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पूर्वरूपित</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जब</w:t>
      </w:r>
      <w:r>
        <w:rPr>
          <w:rFonts w:ascii="Times New Roman" w:hAnsi="Times New Roman" w:eastAsia="Times New Roman" w:cs="Times New Roman"/>
        </w:rPr>
        <w:t xml:space="preserve"> </w:t>
      </w:r>
      <w:r>
        <w:rPr>
          <w:rFonts w:ascii="Nirmala UI" w:hAnsi="Nirmala UI" w:eastAsia="Nirmala UI" w:cs="Nirmala UI"/>
        </w:rPr>
        <w:t>जहाज़</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बन्द</w:t>
      </w:r>
      <w:r>
        <w:rPr>
          <w:rFonts w:ascii="Times New Roman" w:hAnsi="Times New Roman" w:eastAsia="Times New Roman" w:cs="Times New Roman"/>
        </w:rPr>
        <w:t xml:space="preserve"> </w:t>
      </w:r>
      <w:r>
        <w:rPr>
          <w:rFonts w:ascii="Nirmala UI" w:hAnsi="Nirmala UI" w:eastAsia="Nirmala UI" w:cs="Nirmala UI"/>
        </w:rPr>
        <w:t>हुआ।</w:t>
      </w:r>
      <w:r>
        <w:rPr>
          <w:rFonts w:ascii="Times New Roman" w:hAnsi="Times New Roman" w:eastAsia="Times New Roman" w:cs="Times New Roman"/>
        </w:rPr>
        <w:t xml:space="preserve"> </w:t>
      </w:r>
      <w:r>
        <w:rPr>
          <w:rFonts w:ascii="Nirmala UI" w:hAnsi="Nirmala UI" w:eastAsia="Nirmala UI" w:cs="Nirmala UI"/>
        </w:rPr>
        <w:t>इस</w:t>
      </w:r>
      <w:r>
        <w:rPr>
          <w:rFonts w:ascii="Times New Roman" w:hAnsi="Times New Roman" w:eastAsia="Times New Roman" w:cs="Times New Roman"/>
        </w:rPr>
        <w:t xml:space="preserve"> </w:t>
      </w:r>
      <w:r>
        <w:rPr>
          <w:rFonts w:ascii="Nirmala UI" w:hAnsi="Nirmala UI" w:eastAsia="Nirmala UI" w:cs="Nirmala UI"/>
        </w:rPr>
        <w:t>प्रकार</w:t>
      </w:r>
      <w:r>
        <w:rPr>
          <w:rFonts w:ascii="Times New Roman" w:hAnsi="Times New Roman" w:eastAsia="Times New Roman" w:cs="Times New Roman"/>
        </w:rPr>
        <w:t xml:space="preserve">, </w:t>
      </w:r>
      <w:r>
        <w:rPr>
          <w:rFonts w:ascii="Nirmala UI" w:hAnsi="Nirmala UI" w:eastAsia="Nirmala UI" w:cs="Nirmala UI"/>
        </w:rPr>
        <w:t>यहेजकेल</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पत्नी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लमेख</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द्वारा</w:t>
      </w:r>
      <w:r>
        <w:rPr>
          <w:rFonts w:ascii="Times New Roman" w:hAnsi="Times New Roman" w:eastAsia="Times New Roman" w:cs="Times New Roman"/>
        </w:rPr>
        <w:t xml:space="preserve"> </w:t>
      </w:r>
      <w:r>
        <w:rPr>
          <w:rFonts w:ascii="Nirmala UI" w:hAnsi="Nirmala UI" w:eastAsia="Nirmala UI" w:cs="Nirmala UI"/>
        </w:rPr>
        <w:t>पूर्वरूपित</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दोनों</w:t>
      </w:r>
      <w:r>
        <w:rPr>
          <w:rFonts w:ascii="Times New Roman" w:hAnsi="Times New Roman" w:eastAsia="Times New Roman" w:cs="Times New Roman"/>
        </w:rPr>
        <w:t xml:space="preserve"> </w:t>
      </w:r>
      <w:r>
        <w:rPr>
          <w:rFonts w:ascii="Nirmala UI" w:hAnsi="Nirmala UI" w:eastAsia="Nirmala UI" w:cs="Nirmala UI"/>
        </w:rPr>
        <w:t>मिलकर</w:t>
      </w:r>
      <w:r>
        <w:rPr>
          <w:rFonts w:ascii="Times New Roman" w:hAnsi="Times New Roman" w:eastAsia="Times New Roman" w:cs="Times New Roman"/>
        </w:rPr>
        <w:t xml:space="preserve"> 1448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पालायोलोगोस</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साक्षी</w:t>
      </w:r>
      <w:r>
        <w:rPr>
          <w:rFonts w:ascii="Times New Roman" w:hAnsi="Times New Roman" w:eastAsia="Times New Roman" w:cs="Times New Roman"/>
        </w:rPr>
        <w:t xml:space="preserve"> </w:t>
      </w:r>
      <w:r>
        <w:rPr>
          <w:rFonts w:ascii="Nirmala UI" w:hAnsi="Nirmala UI" w:eastAsia="Nirmala UI" w:cs="Nirmala UI"/>
        </w:rPr>
        <w:t>देते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इसके</w:t>
      </w:r>
      <w:r>
        <w:rPr>
          <w:rFonts w:ascii="Times New Roman" w:hAnsi="Times New Roman" w:eastAsia="Times New Roman" w:cs="Times New Roman"/>
        </w:rPr>
        <w:t xml:space="preserve"> </w:t>
      </w:r>
      <w:r>
        <w:rPr>
          <w:rFonts w:ascii="Nirmala UI" w:hAnsi="Nirmala UI" w:eastAsia="Nirmala UI" w:cs="Nirmala UI"/>
        </w:rPr>
        <w:t>पश्चात</w:t>
      </w:r>
      <w:r>
        <w:rPr>
          <w:rFonts w:ascii="Times New Roman" w:hAnsi="Times New Roman" w:eastAsia="Times New Roman" w:cs="Times New Roman"/>
        </w:rPr>
        <w:t xml:space="preserve"> </w:t>
      </w:r>
      <w:r>
        <w:rPr>
          <w:rFonts w:ascii="Nirmala UI" w:hAnsi="Nirmala UI" w:eastAsia="Nirmala UI" w:cs="Nirmala UI"/>
        </w:rPr>
        <w:t>मतूशेलह</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मसीह</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दुल्हन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586 </w:t>
      </w:r>
      <w:r>
        <w:rPr>
          <w:rFonts w:ascii="Nirmala UI" w:hAnsi="Nirmala UI" w:eastAsia="Nirmala UI" w:cs="Nirmala UI"/>
        </w:rPr>
        <w:t>ईसा</w:t>
      </w:r>
      <w:r>
        <w:rPr>
          <w:rFonts w:ascii="Times New Roman" w:hAnsi="Times New Roman" w:eastAsia="Times New Roman" w:cs="Times New Roman"/>
        </w:rPr>
        <w:t>-</w:t>
      </w:r>
      <w:r>
        <w:rPr>
          <w:rFonts w:ascii="Nirmala UI" w:hAnsi="Nirmala UI" w:eastAsia="Nirmala UI" w:cs="Nirmala UI"/>
        </w:rPr>
        <w:t>पूर्व</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यरूशलेम</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विनाश</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साथ</w:t>
      </w:r>
      <w:r>
        <w:rPr>
          <w:rFonts w:ascii="Times New Roman" w:hAnsi="Times New Roman" w:eastAsia="Times New Roman" w:cs="Times New Roman"/>
        </w:rPr>
        <w:t xml:space="preserve"> </w:t>
      </w:r>
      <w:r>
        <w:rPr>
          <w:rFonts w:ascii="Nirmala UI" w:hAnsi="Nirmala UI" w:eastAsia="Nirmala UI" w:cs="Nirmala UI"/>
        </w:rPr>
        <w:t>संगति</w:t>
      </w:r>
      <w:r>
        <w:rPr>
          <w:rFonts w:ascii="Times New Roman" w:hAnsi="Times New Roman" w:eastAsia="Times New Roman" w:cs="Times New Roman"/>
        </w:rPr>
        <w:t xml:space="preserve"> </w:t>
      </w:r>
      <w:r>
        <w:rPr>
          <w:rFonts w:ascii="Nirmala UI" w:hAnsi="Nirmala UI" w:eastAsia="Nirmala UI" w:cs="Nirmala UI"/>
        </w:rPr>
        <w:t>रखती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वे</w:t>
      </w:r>
      <w:r>
        <w:rPr>
          <w:rFonts w:ascii="Times New Roman" w:hAnsi="Times New Roman" w:eastAsia="Times New Roman" w:cs="Times New Roman"/>
        </w:rPr>
        <w:t xml:space="preserve"> </w:t>
      </w:r>
      <w:r>
        <w:rPr>
          <w:rFonts w:ascii="Nirmala UI" w:hAnsi="Nirmala UI" w:eastAsia="Nirmala UI" w:cs="Nirmala UI"/>
        </w:rPr>
        <w:t>दोनों</w:t>
      </w:r>
      <w:r>
        <w:rPr>
          <w:rFonts w:ascii="Times New Roman" w:hAnsi="Times New Roman" w:eastAsia="Times New Roman" w:cs="Times New Roman"/>
        </w:rPr>
        <w:t xml:space="preserve"> </w:t>
      </w:r>
      <w:r>
        <w:rPr>
          <w:rFonts w:ascii="Nirmala UI" w:hAnsi="Nirmala UI" w:eastAsia="Nirmala UI" w:cs="Nirmala UI"/>
        </w:rPr>
        <w:t>मिलकर</w:t>
      </w:r>
      <w:r>
        <w:rPr>
          <w:rFonts w:ascii="Times New Roman" w:hAnsi="Times New Roman" w:eastAsia="Times New Roman" w:cs="Times New Roman"/>
        </w:rPr>
        <w:t xml:space="preserve"> </w:t>
      </w:r>
      <w:r>
        <w:rPr>
          <w:rFonts w:ascii="Nirmala UI" w:hAnsi="Nirmala UI" w:eastAsia="Nirmala UI" w:cs="Nirmala UI"/>
        </w:rPr>
        <w:t>कॉन्स्टैन्टिन</w:t>
      </w:r>
      <w:r>
        <w:rPr>
          <w:rFonts w:ascii="Times New Roman" w:hAnsi="Times New Roman" w:eastAsia="Times New Roman" w:cs="Times New Roman"/>
        </w:rPr>
        <w:t xml:space="preserve"> </w:t>
      </w:r>
      <w:r>
        <w:rPr>
          <w:rFonts w:ascii="Nirmala UI" w:hAnsi="Nirmala UI" w:eastAsia="Nirmala UI" w:cs="Nirmala UI"/>
        </w:rPr>
        <w:t>ग्यारहवें</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मृत्यु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साथ</w:t>
      </w:r>
      <w:r>
        <w:rPr>
          <w:rFonts w:ascii="Times New Roman" w:hAnsi="Times New Roman" w:eastAsia="Times New Roman" w:cs="Times New Roman"/>
        </w:rPr>
        <w:t xml:space="preserve"> </w:t>
      </w:r>
      <w:r>
        <w:rPr>
          <w:rFonts w:ascii="Nirmala UI" w:hAnsi="Nirmala UI" w:eastAsia="Nirmala UI" w:cs="Nirmala UI"/>
        </w:rPr>
        <w:t>संगति</w:t>
      </w:r>
      <w:r>
        <w:rPr>
          <w:rFonts w:ascii="Times New Roman" w:hAnsi="Times New Roman" w:eastAsia="Times New Roman" w:cs="Times New Roman"/>
        </w:rPr>
        <w:t xml:space="preserve"> </w:t>
      </w:r>
      <w:r>
        <w:rPr>
          <w:rFonts w:ascii="Nirmala UI" w:hAnsi="Nirmala UI" w:eastAsia="Nirmala UI" w:cs="Nirmala UI"/>
        </w:rPr>
        <w:t>रखते</w:t>
      </w:r>
      <w:r>
        <w:rPr>
          <w:rFonts w:ascii="Times New Roman" w:hAnsi="Times New Roman" w:eastAsia="Times New Roman" w:cs="Times New Roman"/>
        </w:rPr>
        <w:t xml:space="preserve"> </w:t>
      </w:r>
      <w:r>
        <w:rPr>
          <w:rFonts w:ascii="Nirmala UI" w:hAnsi="Nirmala UI" w:eastAsia="Nirmala UI" w:cs="Nirmala UI"/>
        </w:rPr>
        <w:t>हैं।</w:t>
      </w:r>
    </w:p>
    <w:p>
      <w:pPr>
        <w:pStyle w:val="ArticleBody"/>
        <w:jc w:val="left"/>
      </w:pPr>
      <w:r>
        <w:rPr>
          <w:rFonts w:ascii="Times New Roman" w:hAnsi="Times New Roman" w:eastAsia="Times New Roman" w:cs="Times New Roman"/>
        </w:rPr>
        <w:t>گواهانِ سه‌گانۀ یک دورۀ نبوی که با مرگی آغاز می‌شود و با مرگی پایان می‌یابد، دورۀ شکل‌گیری صورتِ وحش را که با نشانِ وحش به پایان می‌رسد، به تصویر می‌کشند؛ و این با اعلامِ فریادِ نیمه‌شب در تاریخِ میلری و نیز با شکل‌گیری صورتِ وحش که در تاریخِ کنونیِ ما با نشانِ وحش به پایان می‌رسد، هم‌راستا است. هنگامی که نشانِ وحش در قانونِ یکشنبه‌ایِ قریب‌الوقوع به تحقق برسد، «سخن‌گفتن» نبوی، در توافق با این امر که حزقیال هنگام نابودی اورشلیم می‌توانست به ارادۀ خود «سخن بگوید»، فرا می‌رسد.</w:t>
      </w:r>
    </w:p>
    <w:p>
      <w:pPr>
        <w:pStyle w:val="ArticleHeading"/>
        <w:jc w:val="left"/>
      </w:pPr>
      <w:r>
        <w:rPr>
          <w:rFonts w:ascii="Arial" w:hAnsi="Arial" w:eastAsia="Arial" w:cs="Arial"/>
        </w:rPr>
        <w:t>ff</w:t>
      </w:r>
    </w:p>
    <w:p>
      <w:pPr>
        <w:pStyle w:val="ArticleBody"/>
        <w:jc w:val="left"/>
      </w:pPr>
      <w:r>
        <w:rPr>
          <w:rFonts w:ascii="Times New Roman" w:hAnsi="Times New Roman" w:eastAsia="Times New Roman" w:cs="Times New Roman"/>
        </w:rPr>
        <w:t>En la ley dominical, tipificada por la destrucción de Jerusalén, el hablar profético de los Estados Unidos queda señalado cuando el falso profeta habla como dragón.</w:t>
      </w:r>
    </w:p>
    <w:p>
      <w:pPr>
        <w:pStyle w:val="ArticleScripture"/>
        <w:jc w:val="left"/>
      </w:pPr>
      <w:r>
        <w:rPr>
          <w:rFonts w:ascii="Times New Roman" w:hAnsi="Times New Roman" w:eastAsia="Times New Roman" w:cs="Times New Roman"/>
        </w:rPr>
        <w:t>Et je vis monter de la terre une autre bête; et elle avait deux cornes semblables à celles d’un agneau, et elle parlait comme un dragon. Apocalypse 13:11.</w:t>
      </w:r>
    </w:p>
    <w:p>
      <w:pPr>
        <w:pStyle w:val="ArticleBody"/>
        <w:jc w:val="left"/>
      </w:pPr>
      <w:r>
        <w:rPr>
          <w:rFonts w:ascii="Leelawadee UI" w:hAnsi="Leelawadee UI" w:eastAsia="Leelawadee UI" w:cs="Leelawadee UI"/>
        </w:rPr>
        <w:t>បេលានៃច្បាប់ថ្ងៃអាទិត្យ</w:t>
      </w:r>
      <w:r>
        <w:rPr>
          <w:rFonts w:ascii="Times New Roman" w:hAnsi="Times New Roman" w:eastAsia="Times New Roman" w:cs="Times New Roman"/>
        </w:rPr>
        <w:t xml:space="preserve"> </w:t>
      </w:r>
      <w:r>
        <w:rPr>
          <w:rFonts w:ascii="Leelawadee UI" w:hAnsi="Leelawadee UI" w:eastAsia="Leelawadee UI" w:cs="Leelawadee UI"/>
        </w:rPr>
        <w:t>បាឡាមវាយលារបស់ខ្លួនជាលើកទីបី</w:t>
      </w:r>
      <w:r>
        <w:rPr>
          <w:rFonts w:ascii="Times New Roman" w:hAnsi="Times New Roman" w:eastAsia="Times New Roman" w:cs="Times New Roman"/>
        </w:rPr>
        <w:t xml:space="preserve"> </w:t>
      </w:r>
      <w:r>
        <w:rPr>
          <w:rFonts w:ascii="Leelawadee UI" w:hAnsi="Leelawadee UI" w:eastAsia="Leelawadee UI" w:cs="Leelawadee UI"/>
        </w:rPr>
        <w:t>ហើយបន្ទាប់មក</w:t>
      </w:r>
      <w:r>
        <w:rPr>
          <w:rFonts w:ascii="Times New Roman" w:hAnsi="Times New Roman" w:eastAsia="Times New Roman" w:cs="Times New Roman"/>
        </w:rPr>
        <w:t xml:space="preserve"> </w:t>
      </w:r>
      <w:r>
        <w:rPr>
          <w:rFonts w:ascii="Leelawadee UI" w:hAnsi="Leelawadee UI" w:eastAsia="Leelawadee UI" w:cs="Leelawadee UI"/>
        </w:rPr>
        <w:t>លានោះក៏និយាយឡើង។</w:t>
      </w:r>
    </w:p>
    <w:p>
      <w:pPr>
        <w:pStyle w:val="ArticleScripture"/>
        <w:jc w:val="left"/>
      </w:pPr>
      <w:r>
        <w:rPr>
          <w:rFonts w:ascii="Times New Roman" w:hAnsi="Times New Roman" w:eastAsia="Times New Roman" w:cs="Times New Roman"/>
        </w:rPr>
        <w:t>Und der HERR öffnete der Eselin den Mund, und sie sprach zu Bileam: Was habe ich dir getan, dass du mich nun dreimal geschlagen hast? Bileam sprach zu der Eselin: Weil du deinen Mutwillen mit mir treibst; hätte ich jetzt ein Schwert in meiner Hand, so wollte ich dich töten. Die Eselin sprach zu Bileam: Bin ich nicht deine Eselin, auf der du geritten bist, seitdem ich dein geworden bin, bis auf diesen Tag? War ich je gewohnt, so an dir zu handeln? Er sprach: Nein. 4. Mose 22,28–30.</w:t>
      </w:r>
    </w:p>
    <w:p>
      <w:pPr>
        <w:pStyle w:val="ArticleBody"/>
        <w:jc w:val="left"/>
      </w:pPr>
      <w:r>
        <w:rPr>
          <w:rFonts w:ascii="Times New Roman" w:hAnsi="Times New Roman" w:eastAsia="Times New Roman" w:cs="Times New Roman"/>
        </w:rPr>
        <w:t>Le faux prophète parle au moment de la loi du dimanche, et l’islam parle aussi au moment de la loi du dimanche. Tous deux sont, prophétiquement, de faux prophètes. Au moment de la loi du dimanche, la « vision » d’Habacuc, qui tardait, parle.</w:t>
      </w:r>
    </w:p>
    <w:p>
      <w:pPr>
        <w:pStyle w:val="ArticleScripture"/>
        <w:jc w:val="left"/>
      </w:pPr>
      <w:r>
        <w:rPr>
          <w:rFonts w:ascii="Times New Roman" w:hAnsi="Times New Roman" w:eastAsia="Times New Roman" w:cs="Times New Roman"/>
        </w:rPr>
        <w:t>Car la vision est encore pour un temps fixé; elle parle de la fin, et ne mentira pas. Si elle tarde, attends-la; car elle s’accomplira certainement, elle ne tardera pas. Habacuc 2:3.</w:t>
      </w:r>
    </w:p>
    <w:p>
      <w:pPr>
        <w:pStyle w:val="ArticleBody"/>
        <w:jc w:val="left"/>
      </w:pPr>
      <w:r>
        <w:rPr>
          <w:rFonts w:ascii="Times New Roman" w:hAnsi="Times New Roman" w:eastAsia="Times New Roman" w:cs="Times New Roman"/>
        </w:rPr>
        <w:t>Habakkuk est le véritable prophète qui parle par contraste avec les faux prophètes. La « vision » d’Habakkuk parle par la bouche d’Ézéchiel, auparavant muet, dont la bouche est alors ouverte. La promesse d’être la bouche de Dieu fut donnée à Jérémie.</w:t>
      </w:r>
    </w:p>
    <w:p>
      <w:pPr>
        <w:pStyle w:val="ArticleScripture"/>
        <w:jc w:val="left"/>
      </w:pPr>
      <w:r>
        <w:rPr>
          <w:rFonts w:ascii="Times New Roman" w:hAnsi="Times New Roman" w:eastAsia="Times New Roman" w:cs="Times New Roman"/>
        </w:rPr>
        <w:t>N’chifukwa chiyani kupweteka kwanga kuli kosalekeza, ndi chilonda changa chosachiritsika, chimene chikukana kuchiritsidwa? Kodi Inu mudzakhala kwa ine ngati wonama ndithu, ndi ngati madzi amene amatha? Chifukwa chake Yehova atero, Ukabwerera, pamenepo ndidzakubwezanso, ndipo udzaima pamaso panga; ndipo ukatulutsa chamtengo wapatali m’chosayenera, udzakhala ngati pakamwa panga; iwo abwerere kwa iwe, koma iwe usabwerere kwa iwo. Yeremiya 15:18, 19.</w:t>
      </w:r>
    </w:p>
    <w:p>
      <w:pPr>
        <w:pStyle w:val="ArticleBody"/>
        <w:jc w:val="left"/>
      </w:pPr>
      <w:r>
        <w:rPr>
          <w:rFonts w:ascii="Times New Roman" w:hAnsi="Times New Roman" w:eastAsia="Times New Roman" w:cs="Times New Roman"/>
        </w:rPr>
        <w:t>À l’époque de la loi dominicale, les neuf mois de mutisme de Zacharie prirent fin lorsqu’il parla et confirma que le nom de son fils devait être Jean. Zacharie représentait les dirigeants qui ne croient pas à la parole du troisième ange, et Jean représentait le mouvement d’Élie, l’Église qui devait annoncer l’avènement de la seconde venue du Christ.</w:t>
      </w:r>
    </w:p>
    <w:p>
      <w:pPr>
        <w:pStyle w:val="ArticleScripture"/>
        <w:jc w:val="left"/>
      </w:pP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जकर्याहले</w:t>
      </w:r>
      <w:r>
        <w:rPr>
          <w:rFonts w:ascii="Times New Roman" w:hAnsi="Times New Roman" w:eastAsia="Times New Roman" w:cs="Times New Roman"/>
        </w:rPr>
        <w:t xml:space="preserve"> </w:t>
      </w:r>
      <w:r>
        <w:rPr>
          <w:rFonts w:ascii="Nirmala UI" w:hAnsi="Nirmala UI" w:eastAsia="Nirmala UI" w:cs="Nirmala UI"/>
        </w:rPr>
        <w:t>स्वर्गदूतलाई</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कसरी</w:t>
      </w:r>
      <w:r>
        <w:rPr>
          <w:rFonts w:ascii="Times New Roman" w:hAnsi="Times New Roman" w:eastAsia="Times New Roman" w:cs="Times New Roman"/>
        </w:rPr>
        <w:t xml:space="preserve"> </w:t>
      </w:r>
      <w:r>
        <w:rPr>
          <w:rFonts w:ascii="Nirmala UI" w:hAnsi="Nirmala UI" w:eastAsia="Nirmala UI" w:cs="Nirmala UI"/>
        </w:rPr>
        <w:t>थाहा</w:t>
      </w:r>
      <w:r>
        <w:rPr>
          <w:rFonts w:ascii="Times New Roman" w:hAnsi="Times New Roman" w:eastAsia="Times New Roman" w:cs="Times New Roman"/>
        </w:rPr>
        <w:t xml:space="preserve"> </w:t>
      </w:r>
      <w:r>
        <w:rPr>
          <w:rFonts w:ascii="Nirmala UI" w:hAnsi="Nirmala UI" w:eastAsia="Nirmala UI" w:cs="Nirmala UI"/>
        </w:rPr>
        <w:t>पाऊँ</w:t>
      </w:r>
      <w:r>
        <w:rPr>
          <w:rFonts w:ascii="Times New Roman" w:hAnsi="Times New Roman" w:eastAsia="Times New Roman" w:cs="Times New Roman"/>
        </w:rPr>
        <w:t xml:space="preserve">? </w:t>
      </w:r>
      <w:r>
        <w:rPr>
          <w:rFonts w:ascii="Nirmala UI" w:hAnsi="Nirmala UI" w:eastAsia="Nirmala UI" w:cs="Nirmala UI"/>
        </w:rPr>
        <w:t>किनकि</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बूढो</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मेरी</w:t>
      </w:r>
      <w:r>
        <w:rPr>
          <w:rFonts w:ascii="Times New Roman" w:hAnsi="Times New Roman" w:eastAsia="Times New Roman" w:cs="Times New Roman"/>
        </w:rPr>
        <w:t xml:space="preserve"> </w:t>
      </w:r>
      <w:r>
        <w:rPr>
          <w:rFonts w:ascii="Nirmala UI" w:hAnsi="Nirmala UI" w:eastAsia="Nirmala UI" w:cs="Nirmala UI"/>
        </w:rPr>
        <w:t>पत्नी</w:t>
      </w:r>
      <w:r>
        <w:rPr>
          <w:rFonts w:ascii="Times New Roman" w:hAnsi="Times New Roman" w:eastAsia="Times New Roman" w:cs="Times New Roman"/>
        </w:rPr>
        <w:t xml:space="preserve"> </w:t>
      </w:r>
      <w:r>
        <w:rPr>
          <w:rFonts w:ascii="Nirmala UI" w:hAnsi="Nirmala UI" w:eastAsia="Nirmala UI" w:cs="Nirmala UI"/>
        </w:rPr>
        <w:t>पनि</w:t>
      </w:r>
      <w:r>
        <w:rPr>
          <w:rFonts w:ascii="Times New Roman" w:hAnsi="Times New Roman" w:eastAsia="Times New Roman" w:cs="Times New Roman"/>
        </w:rPr>
        <w:t xml:space="preserve"> </w:t>
      </w:r>
      <w:r>
        <w:rPr>
          <w:rFonts w:ascii="Nirmala UI" w:hAnsi="Nirmala UI" w:eastAsia="Nirmala UI" w:cs="Nirmala UI"/>
        </w:rPr>
        <w:t>धेरै</w:t>
      </w:r>
      <w:r>
        <w:rPr>
          <w:rFonts w:ascii="Times New Roman" w:hAnsi="Times New Roman" w:eastAsia="Times New Roman" w:cs="Times New Roman"/>
        </w:rPr>
        <w:t xml:space="preserve"> </w:t>
      </w:r>
      <w:r>
        <w:rPr>
          <w:rFonts w:ascii="Nirmala UI" w:hAnsi="Nirmala UI" w:eastAsia="Nirmala UI" w:cs="Nirmala UI"/>
        </w:rPr>
        <w:t>उमेरकी</w:t>
      </w:r>
      <w:r>
        <w:rPr>
          <w:rFonts w:ascii="Times New Roman" w:hAnsi="Times New Roman" w:eastAsia="Times New Roman" w:cs="Times New Roman"/>
        </w:rPr>
        <w:t xml:space="preserve"> </w:t>
      </w:r>
      <w:r>
        <w:rPr>
          <w:rFonts w:ascii="Nirmala UI" w:hAnsi="Nirmala UI" w:eastAsia="Nirmala UI" w:cs="Nirmala UI"/>
        </w:rPr>
        <w:t>भइन्।</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स्वर्गदूतले</w:t>
      </w:r>
      <w:r>
        <w:rPr>
          <w:rFonts w:ascii="Times New Roman" w:hAnsi="Times New Roman" w:eastAsia="Times New Roman" w:cs="Times New Roman"/>
        </w:rPr>
        <w:t xml:space="preserve"> </w:t>
      </w:r>
      <w:r>
        <w:rPr>
          <w:rFonts w:ascii="Nirmala UI" w:hAnsi="Nirmala UI" w:eastAsia="Nirmala UI" w:cs="Nirmala UI"/>
        </w:rPr>
        <w:t>उत्तर</w:t>
      </w:r>
      <w:r>
        <w:rPr>
          <w:rFonts w:ascii="Times New Roman" w:hAnsi="Times New Roman" w:eastAsia="Times New Roman" w:cs="Times New Roman"/>
        </w:rPr>
        <w:t xml:space="preserve"> </w:t>
      </w:r>
      <w:r>
        <w:rPr>
          <w:rFonts w:ascii="Nirmala UI" w:hAnsi="Nirmala UI" w:eastAsia="Nirmala UI" w:cs="Nirmala UI"/>
        </w:rPr>
        <w:t>दिँदै</w:t>
      </w:r>
      <w:r>
        <w:rPr>
          <w:rFonts w:ascii="Times New Roman" w:hAnsi="Times New Roman" w:eastAsia="Times New Roman" w:cs="Times New Roman"/>
        </w:rPr>
        <w:t xml:space="preserve"> </w:t>
      </w:r>
      <w:r>
        <w:rPr>
          <w:rFonts w:ascii="Nirmala UI" w:hAnsi="Nirmala UI" w:eastAsia="Nirmala UI" w:cs="Nirmala UI"/>
        </w:rPr>
        <w:t>उसलाई</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गब्रिएल</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परमेश्वरको</w:t>
      </w:r>
      <w:r>
        <w:rPr>
          <w:rFonts w:ascii="Times New Roman" w:hAnsi="Times New Roman" w:eastAsia="Times New Roman" w:cs="Times New Roman"/>
        </w:rPr>
        <w:t xml:space="preserve"> </w:t>
      </w:r>
      <w:r>
        <w:rPr>
          <w:rFonts w:ascii="Nirmala UI" w:hAnsi="Nirmala UI" w:eastAsia="Nirmala UI" w:cs="Nirmala UI"/>
        </w:rPr>
        <w:t>उपस्थितिमा</w:t>
      </w:r>
      <w:r>
        <w:rPr>
          <w:rFonts w:ascii="Times New Roman" w:hAnsi="Times New Roman" w:eastAsia="Times New Roman" w:cs="Times New Roman"/>
        </w:rPr>
        <w:t xml:space="preserve"> </w:t>
      </w:r>
      <w:r>
        <w:rPr>
          <w:rFonts w:ascii="Nirmala UI" w:hAnsi="Nirmala UI" w:eastAsia="Nirmala UI" w:cs="Nirmala UI"/>
        </w:rPr>
        <w:t>उभिरहन्छु</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तिमीलाई</w:t>
      </w:r>
      <w:r>
        <w:rPr>
          <w:rFonts w:ascii="Times New Roman" w:hAnsi="Times New Roman" w:eastAsia="Times New Roman" w:cs="Times New Roman"/>
        </w:rPr>
        <w:t xml:space="preserve"> </w:t>
      </w:r>
      <w:r>
        <w:rPr>
          <w:rFonts w:ascii="Nirmala UI" w:hAnsi="Nirmala UI" w:eastAsia="Nirmala UI" w:cs="Nirmala UI"/>
        </w:rPr>
        <w:t>बोल्न</w:t>
      </w:r>
      <w:r>
        <w:rPr>
          <w:rFonts w:ascii="Times New Roman" w:hAnsi="Times New Roman" w:eastAsia="Times New Roman" w:cs="Times New Roman"/>
        </w:rPr>
        <w:t xml:space="preserve"> </w:t>
      </w:r>
      <w:r>
        <w:rPr>
          <w:rFonts w:ascii="Nirmala UI" w:hAnsi="Nirmala UI" w:eastAsia="Nirmala UI" w:cs="Nirmala UI"/>
        </w:rPr>
        <w:t>तथा</w:t>
      </w:r>
      <w:r>
        <w:rPr>
          <w:rFonts w:ascii="Times New Roman" w:hAnsi="Times New Roman" w:eastAsia="Times New Roman" w:cs="Times New Roman"/>
        </w:rPr>
        <w:t xml:space="preserve"> </w:t>
      </w:r>
      <w:r>
        <w:rPr>
          <w:rFonts w:ascii="Nirmala UI" w:hAnsi="Nirmala UI" w:eastAsia="Nirmala UI" w:cs="Nirmala UI"/>
        </w:rPr>
        <w:t>तिमीलाई</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आनन्दका</w:t>
      </w:r>
      <w:r>
        <w:rPr>
          <w:rFonts w:ascii="Times New Roman" w:hAnsi="Times New Roman" w:eastAsia="Times New Roman" w:cs="Times New Roman"/>
        </w:rPr>
        <w:t xml:space="preserve"> </w:t>
      </w:r>
      <w:r>
        <w:rPr>
          <w:rFonts w:ascii="Nirmala UI" w:hAnsi="Nirmala UI" w:eastAsia="Nirmala UI" w:cs="Nirmala UI"/>
        </w:rPr>
        <w:t>सुसमाचार</w:t>
      </w:r>
      <w:r>
        <w:rPr>
          <w:rFonts w:ascii="Times New Roman" w:hAnsi="Times New Roman" w:eastAsia="Times New Roman" w:cs="Times New Roman"/>
        </w:rPr>
        <w:t xml:space="preserve"> </w:t>
      </w:r>
      <w:r>
        <w:rPr>
          <w:rFonts w:ascii="Nirmala UI" w:hAnsi="Nirmala UI" w:eastAsia="Nirmala UI" w:cs="Nirmala UI"/>
        </w:rPr>
        <w:t>सुनाउन</w:t>
      </w:r>
      <w:r>
        <w:rPr>
          <w:rFonts w:ascii="Times New Roman" w:hAnsi="Times New Roman" w:eastAsia="Times New Roman" w:cs="Times New Roman"/>
        </w:rPr>
        <w:t xml:space="preserve"> </w:t>
      </w:r>
      <w:r>
        <w:rPr>
          <w:rFonts w:ascii="Nirmala UI" w:hAnsi="Nirmala UI" w:eastAsia="Nirmala UI" w:cs="Nirmala UI"/>
        </w:rPr>
        <w:t>पठाइएको</w:t>
      </w:r>
      <w:r>
        <w:rPr>
          <w:rFonts w:ascii="Times New Roman" w:hAnsi="Times New Roman" w:eastAsia="Times New Roman" w:cs="Times New Roman"/>
        </w:rPr>
        <w:t xml:space="preserve"> </w:t>
      </w:r>
      <w:r>
        <w:rPr>
          <w:rFonts w:ascii="Nirmala UI" w:hAnsi="Nirmala UI" w:eastAsia="Nirmala UI" w:cs="Nirmala UI"/>
        </w:rPr>
        <w:t>छु।</w:t>
      </w:r>
      <w:r>
        <w:rPr>
          <w:rFonts w:ascii="Times New Roman" w:hAnsi="Times New Roman" w:eastAsia="Times New Roman" w:cs="Times New Roman"/>
        </w:rPr>
        <w:t xml:space="preserve"> </w:t>
      </w:r>
      <w:r>
        <w:rPr>
          <w:rFonts w:ascii="Nirmala UI" w:hAnsi="Nirmala UI" w:eastAsia="Nirmala UI" w:cs="Nirmala UI"/>
        </w:rPr>
        <w:t>अनि</w:t>
      </w:r>
      <w:r>
        <w:rPr>
          <w:rFonts w:ascii="Times New Roman" w:hAnsi="Times New Roman" w:eastAsia="Times New Roman" w:cs="Times New Roman"/>
        </w:rPr>
        <w:t xml:space="preserve"> </w:t>
      </w:r>
      <w:r>
        <w:rPr>
          <w:rFonts w:ascii="Nirmala UI" w:hAnsi="Nirmala UI" w:eastAsia="Nirmala UI" w:cs="Nirmala UI"/>
        </w:rPr>
        <w:t>हेर</w:t>
      </w:r>
      <w:r>
        <w:rPr>
          <w:rFonts w:ascii="Times New Roman" w:hAnsi="Times New Roman" w:eastAsia="Times New Roman" w:cs="Times New Roman"/>
        </w:rPr>
        <w:t xml:space="preserve">, </w:t>
      </w:r>
      <w:r>
        <w:rPr>
          <w:rFonts w:ascii="Nirmala UI" w:hAnsi="Nirmala UI" w:eastAsia="Nirmala UI" w:cs="Nirmala UI"/>
        </w:rPr>
        <w:t>तिमी</w:t>
      </w:r>
      <w:r>
        <w:rPr>
          <w:rFonts w:ascii="Times New Roman" w:hAnsi="Times New Roman" w:eastAsia="Times New Roman" w:cs="Times New Roman"/>
        </w:rPr>
        <w:t xml:space="preserve"> </w:t>
      </w:r>
      <w:r>
        <w:rPr>
          <w:rFonts w:ascii="Nirmala UI" w:hAnsi="Nirmala UI" w:eastAsia="Nirmala UI" w:cs="Nirmala UI"/>
        </w:rPr>
        <w:t>गूँगा</w:t>
      </w:r>
      <w:r>
        <w:rPr>
          <w:rFonts w:ascii="Times New Roman" w:hAnsi="Times New Roman" w:eastAsia="Times New Roman" w:cs="Times New Roman"/>
        </w:rPr>
        <w:t xml:space="preserve"> </w:t>
      </w:r>
      <w:r>
        <w:rPr>
          <w:rFonts w:ascii="Nirmala UI" w:hAnsi="Nirmala UI" w:eastAsia="Nirmala UI" w:cs="Nirmala UI"/>
        </w:rPr>
        <w:t>हुनेछौ</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कुराहरू</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हुने</w:t>
      </w:r>
      <w:r>
        <w:rPr>
          <w:rFonts w:ascii="Times New Roman" w:hAnsi="Times New Roman" w:eastAsia="Times New Roman" w:cs="Times New Roman"/>
        </w:rPr>
        <w:t xml:space="preserve"> </w:t>
      </w:r>
      <w:r>
        <w:rPr>
          <w:rFonts w:ascii="Nirmala UI" w:hAnsi="Nirmala UI" w:eastAsia="Nirmala UI" w:cs="Nirmala UI"/>
        </w:rPr>
        <w:t>दिनसम्म</w:t>
      </w:r>
      <w:r>
        <w:rPr>
          <w:rFonts w:ascii="Times New Roman" w:hAnsi="Times New Roman" w:eastAsia="Times New Roman" w:cs="Times New Roman"/>
        </w:rPr>
        <w:t xml:space="preserve"> </w:t>
      </w:r>
      <w:r>
        <w:rPr>
          <w:rFonts w:ascii="Nirmala UI" w:hAnsi="Nirmala UI" w:eastAsia="Nirmala UI" w:cs="Nirmala UI"/>
        </w:rPr>
        <w:t>बोल्न</w:t>
      </w:r>
      <w:r>
        <w:rPr>
          <w:rFonts w:ascii="Times New Roman" w:hAnsi="Times New Roman" w:eastAsia="Times New Roman" w:cs="Times New Roman"/>
        </w:rPr>
        <w:t xml:space="preserve"> </w:t>
      </w:r>
      <w:r>
        <w:rPr>
          <w:rFonts w:ascii="Nirmala UI" w:hAnsi="Nirmala UI" w:eastAsia="Nirmala UI" w:cs="Nirmala UI"/>
        </w:rPr>
        <w:t>सक्नेछैनौ</w:t>
      </w:r>
      <w:r>
        <w:rPr>
          <w:rFonts w:ascii="Times New Roman" w:hAnsi="Times New Roman" w:eastAsia="Times New Roman" w:cs="Times New Roman"/>
        </w:rPr>
        <w:t xml:space="preserve">, </w:t>
      </w:r>
      <w:r>
        <w:rPr>
          <w:rFonts w:ascii="Nirmala UI" w:hAnsi="Nirmala UI" w:eastAsia="Nirmala UI" w:cs="Nirmala UI"/>
        </w:rPr>
        <w:t>किनकि</w:t>
      </w:r>
      <w:r>
        <w:rPr>
          <w:rFonts w:ascii="Times New Roman" w:hAnsi="Times New Roman" w:eastAsia="Times New Roman" w:cs="Times New Roman"/>
        </w:rPr>
        <w:t xml:space="preserve"> </w:t>
      </w:r>
      <w:r>
        <w:rPr>
          <w:rFonts w:ascii="Nirmala UI" w:hAnsi="Nirmala UI" w:eastAsia="Nirmala UI" w:cs="Nirmala UI"/>
        </w:rPr>
        <w:t>तिमीले</w:t>
      </w:r>
      <w:r>
        <w:rPr>
          <w:rFonts w:ascii="Times New Roman" w:hAnsi="Times New Roman" w:eastAsia="Times New Roman" w:cs="Times New Roman"/>
        </w:rPr>
        <w:t xml:space="preserve"> </w:t>
      </w:r>
      <w:r>
        <w:rPr>
          <w:rFonts w:ascii="Nirmala UI" w:hAnsi="Nirmala UI" w:eastAsia="Nirmala UI" w:cs="Nirmala UI"/>
        </w:rPr>
        <w:t>मेरा</w:t>
      </w:r>
      <w:r>
        <w:rPr>
          <w:rFonts w:ascii="Times New Roman" w:hAnsi="Times New Roman" w:eastAsia="Times New Roman" w:cs="Times New Roman"/>
        </w:rPr>
        <w:t xml:space="preserve"> </w:t>
      </w:r>
      <w:r>
        <w:rPr>
          <w:rFonts w:ascii="Nirmala UI" w:hAnsi="Nirmala UI" w:eastAsia="Nirmala UI" w:cs="Nirmala UI"/>
        </w:rPr>
        <w:t>वचनहरू</w:t>
      </w:r>
      <w:r>
        <w:rPr>
          <w:rFonts w:ascii="Times New Roman" w:hAnsi="Times New Roman" w:eastAsia="Times New Roman" w:cs="Times New Roman"/>
        </w:rPr>
        <w:t xml:space="preserve"> </w:t>
      </w:r>
      <w:r>
        <w:rPr>
          <w:rFonts w:ascii="Nirmala UI" w:hAnsi="Nirmala UI" w:eastAsia="Nirmala UI" w:cs="Nirmala UI"/>
        </w:rPr>
        <w:t>विश्वास</w:t>
      </w:r>
      <w:r>
        <w:rPr>
          <w:rFonts w:ascii="Times New Roman" w:hAnsi="Times New Roman" w:eastAsia="Times New Roman" w:cs="Times New Roman"/>
        </w:rPr>
        <w:t xml:space="preserve"> </w:t>
      </w:r>
      <w:r>
        <w:rPr>
          <w:rFonts w:ascii="Nirmala UI" w:hAnsi="Nirmala UI" w:eastAsia="Nirmala UI" w:cs="Nirmala UI"/>
        </w:rPr>
        <w:t>गरेनौ</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आफ्नै</w:t>
      </w:r>
      <w:r>
        <w:rPr>
          <w:rFonts w:ascii="Times New Roman" w:hAnsi="Times New Roman" w:eastAsia="Times New Roman" w:cs="Times New Roman"/>
        </w:rPr>
        <w:t xml:space="preserve"> </w:t>
      </w:r>
      <w:r>
        <w:rPr>
          <w:rFonts w:ascii="Nirmala UI" w:hAnsi="Nirmala UI" w:eastAsia="Nirmala UI" w:cs="Nirmala UI"/>
        </w:rPr>
        <w:t>समयमा</w:t>
      </w:r>
      <w:r>
        <w:rPr>
          <w:rFonts w:ascii="Times New Roman" w:hAnsi="Times New Roman" w:eastAsia="Times New Roman" w:cs="Times New Roman"/>
        </w:rPr>
        <w:t xml:space="preserve"> </w:t>
      </w:r>
      <w:r>
        <w:rPr>
          <w:rFonts w:ascii="Nirmala UI" w:hAnsi="Nirmala UI" w:eastAsia="Nirmala UI" w:cs="Nirmala UI"/>
        </w:rPr>
        <w:t>पूरा</w:t>
      </w:r>
      <w:r>
        <w:rPr>
          <w:rFonts w:ascii="Times New Roman" w:hAnsi="Times New Roman" w:eastAsia="Times New Roman" w:cs="Times New Roman"/>
        </w:rPr>
        <w:t xml:space="preserve"> </w:t>
      </w:r>
      <w:r>
        <w:rPr>
          <w:rFonts w:ascii="Nirmala UI" w:hAnsi="Nirmala UI" w:eastAsia="Nirmala UI" w:cs="Nirmala UI"/>
        </w:rPr>
        <w:t>हुनेछन्।</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Ac neadáu an pobal le Zacharias, agus ghabh iontas iad gur fhan sé chomh fada sin sa teampall. Agus nuair a tháinig sé amach, ní raibh sé ábalta labhairt leo; agus thuig siad go bhfaca sé fís sa teampall: óir rinne sé comharthaí dóibh, agus d’fhan sé gan urlabhra. Lúcás 1:18–22.</w:t>
      </w:r>
    </w:p>
    <w:p>
      <w:pPr>
        <w:pStyle w:val="ArticleBody"/>
        <w:jc w:val="left"/>
      </w:pPr>
      <w:r>
        <w:rPr>
          <w:rFonts w:ascii="Times New Roman" w:hAnsi="Times New Roman" w:eastAsia="Times New Roman" w:cs="Times New Roman"/>
        </w:rPr>
        <w:t>Sakaryaa wuxuu ka tirsanaa qaybtii siddeedaad ee wadaaddada.</w:t>
      </w:r>
    </w:p>
    <w:p>
      <w:pPr>
        <w:pStyle w:val="ArticleScripture"/>
        <w:jc w:val="left"/>
      </w:pPr>
      <w:r>
        <w:rPr>
          <w:rFonts w:ascii="Times New Roman" w:hAnsi="Times New Roman" w:eastAsia="Times New Roman" w:cs="Times New Roman"/>
        </w:rPr>
        <w:t>En los días de Herodes, rey de Judea, hubo un sacerdote llamado Zacarías, de la clase de Abías; su mujer era de las hijas de Aarón, y se llamaba Elisabet. Ambos eran justos delante de Dios, y andaban irreprensibles en todos los mandamientos y ordenanzas del Señor. Pero no tenían hijo, porque Elisabet era estéril, y ambos eran ya de edad avanzada. Aconteció que, ejerciendo Zacarías el sacerdocio delante de Dios según el orden de su clase, conforme a la costumbre del sacerdocio, le tocó en suerte ofrecer el incienso, entrando en el templo del Señor. Y toda la multitud del pueblo estaba fuera orando a la hora del incienso. Lucas 1:5–10.</w:t>
      </w:r>
    </w:p>
    <w:p>
      <w:pPr>
        <w:pStyle w:val="ArticleBody"/>
        <w:jc w:val="left"/>
      </w:pPr>
      <w:r>
        <w:rPr>
          <w:rFonts w:ascii="Times New Roman" w:hAnsi="Times New Roman" w:eastAsia="Times New Roman" w:cs="Times New Roman"/>
        </w:rPr>
        <w:t>Tous les prophètes représentent les derniers jours, et Zacharie entra dans le temple, comme le fit Ézéchiel. Il était de la huitième classe des prêtres, marquant un symbole des huit âmes dans l’arche de Noé qui passèrent de l’ancien au nouveau monde. Lui et sa femme étaient tous deux irréprochables, mais Zacharie douterait des paroles de Gabriel. Le mouvement millérite commença comme les Philadelphiens (irréprochables), mais passa aux Laodicéens en 1856. Dans les derniers jours, le message de l’ange est le message du troisième ange, et le message de Gabriel à Zacharie représente le message du troisième ange et aussi le message d’Élie, tel qu’il est représenté par Jean-Baptiste.</w:t>
      </w:r>
    </w:p>
    <w:p>
      <w:pPr>
        <w:pStyle w:val="ArticleScripture"/>
        <w:jc w:val="left"/>
      </w:pPr>
      <w:r>
        <w:rPr>
          <w:rFonts w:ascii="Times New Roman" w:hAnsi="Times New Roman" w:eastAsia="Times New Roman" w:cs="Times New Roman"/>
        </w:rPr>
        <w:t>En engel från Herren visade sig för honom och stod på högra sidan om rökelsealtaret. När Sakarias såg honom, blev han förskräckt, och fruktan föll över honom. Men ängeln sade till honom: Var inte rädd, Sakarias, ty din bön har blivit hörd; och din hustru Elisabet skall föda dig en son, och du skall ge honom namnet Johannes. Och du skall få glädje och fröjd, och många skall glädja sig över hans födelse. Ty han skall vara stor inför Herren, och vin och starka drycker skall han inte dricka; och han skall bli uppfylld av den Helige Ande redan från sin moders liv. Och många av Israels barn skall han omvända till Herren, deras Gud. Och han skall gå framför honom i Elias ande och kraft, för att vända fädernas hjärtan till barnen och de olydiga till de rättfärdigas vishet, för att bereda åt Herren ett folk som är gjort redo. Då sade Sakarias till ängeln: Hur skall jag veta detta? Ty jag är en gammal man, och min hustru är kommen långt fram i åren. Ängeln svarade och sade till honom: Jag är Gabriel, som står inför Gud, och jag är sänd för att tala till dig och förkunna för dig detta glada budskap. Lukas 1:11–19.</w:t>
      </w:r>
    </w:p>
    <w:p>
      <w:pPr>
        <w:pStyle w:val="ArticleBody"/>
        <w:jc w:val="left"/>
      </w:pPr>
      <w:r>
        <w:rPr>
          <w:rFonts w:ascii="Times New Roman" w:hAnsi="Times New Roman" w:eastAsia="Times New Roman" w:cs="Times New Roman"/>
        </w:rPr>
        <w:t>Zacharias jije na ozi nke Ịlaịja ahụ ga-abịa ga-emezu.</w:t>
      </w:r>
    </w:p>
    <w:p>
      <w:pPr>
        <w:pStyle w:val="ArticleScripture"/>
        <w:jc w:val="left"/>
      </w:pPr>
      <w:r>
        <w:rPr>
          <w:rFonts w:ascii="Times New Roman" w:hAnsi="Times New Roman" w:eastAsia="Times New Roman" w:cs="Times New Roman"/>
        </w:rPr>
        <w:t>Kyk, Ek stuur vir julle die profeet Elía voordat die groot en gedugte dag van die Here aanbreek. En hy sal die hart van die vaders terugbring tot die kinders, en die hart van die kinders tot hulle vaders, sodat Ek nie hoef te kom en die land met die banvloek tref nie. Maleági 4:5, 6.</w:t>
      </w:r>
    </w:p>
    <w:p>
      <w:pPr>
        <w:pStyle w:val="ArticleBody"/>
        <w:jc w:val="left"/>
      </w:pPr>
      <w:r>
        <w:rPr>
          <w:rFonts w:ascii="Times New Roman" w:hAnsi="Times New Roman" w:eastAsia="Times New Roman" w:cs="Times New Roman"/>
        </w:rPr>
        <w:t>Ŋwisima White, wɔ Hesekiel tiakese no mu wɔ ti nson no mu no, kyerɛkyerɛ nea enti a na wɔde Sakaria gyidie a onni no yɛɛ Laodikea Seventh-day Adventist asafo no akannifo no ho mfonini.</w:t>
      </w:r>
    </w:p>
    <w:p>
      <w:pPr>
        <w:pStyle w:val="ArticleScripture"/>
        <w:jc w:val="left"/>
      </w:pPr>
      <w:r>
        <w:rPr>
          <w:rFonts w:ascii="Times New Roman" w:hAnsi="Times New Roman" w:eastAsia="Times New Roman" w:cs="Times New Roman"/>
        </w:rPr>
        <w:t>“Vondruviwo si leŋa-leŋa la Mawu la me do alo ɖe wo ŋutɔwo ƒe gbɔgbɔviɖeɖe ŋu o, eye womele avi fam ɖe bubuwo ƒe nuvɔwo ta hã o la, woatsrɔ wo ɖe Mawu ƒe dzesi la me o. Aƒetɔ la ɖo dɔ na Eƒe dɔlélawo, ame siwo le wuƒe nuwo tsɔ le asi: ‘Miyí eyome to du la me, eye miasi ame; migana miaƒe ŋku na kpɔ xɔ o, eye migakpɔ nublanui o: miwu ame tsãwo kple sukuviwo, ɖetugbuiwo kple vi suewo, kple nyɔnuwo blibo; gake migate ɖe ame si dzi dzesi la le la ŋu o; eye midze egɔme le Nye Kɔkɔeƒe la. Tete wo dze egɔme le tsã ame siwo nɔ xɔ la ŋgɔ.’</w:t>
      </w:r>
    </w:p>
    <w:p>
      <w:pPr>
        <w:pStyle w:val="ArticleScripture"/>
        <w:jc w:val="left"/>
      </w:pPr>
      <w:r>
        <w:rPr>
          <w:rFonts w:ascii="Times New Roman" w:hAnsi="Times New Roman" w:eastAsia="Times New Roman" w:cs="Times New Roman"/>
        </w:rPr>
        <w:t>«Здесь мы видим, что церковь — святилище Господне — первой ощутила удар гнева Божия. Старцы, те, кому Бог даровал великий свет и кто стоял как стражи духовных интересов народа, изменили вверенному им доверию. Они заняли такую позицию, будто нам не следует ожидать чудес и явного проявления силы Божией, как в прежние дни. Времена изменились. Эти слова укрепляют их неверие, и они говорят: Господь не сделает ни добра, ни зла. Он слишком милостив, чтобы посещать Свой народ судом. Таков крик: „Мир и безопасность“ — из уст людей, которые уже никогда не возвысят голоса своего, как трубу, чтобы показать народу Божию беззакония его и дому Иакова грехи его. Эти немые псы, которые не хотели лаять, — те самые, кто ощущает на себе справедливое мщение оскорблённого Бога. Мужчины, девицы и малые дети — все погибают вместе». Testimonies, volume 5, 211.</w:t>
      </w:r>
    </w:p>
    <w:p>
      <w:pPr>
        <w:pStyle w:val="ArticleBody"/>
        <w:jc w:val="left"/>
      </w:pPr>
      <w:r>
        <w:rPr>
          <w:rFonts w:ascii="Times New Roman" w:hAnsi="Times New Roman" w:eastAsia="Times New Roman" w:cs="Times New Roman"/>
        </w:rPr>
        <w:t>Zacharias douta li mensahe di e di tres angel, ku ta e mensahe di Elias ku ta ripiti e historia di Juan e Batiste meskos ku e historia di William Miller.</w:t>
      </w:r>
    </w:p>
    <w:p>
      <w:pPr>
        <w:pStyle w:val="ArticleHeading"/>
        <w:jc w:val="left"/>
      </w:pPr>
      <w:r>
        <w:rPr>
          <w:rFonts w:ascii="Arial" w:hAnsi="Arial" w:eastAsia="Arial" w:cs="Arial"/>
        </w:rPr>
        <w:t>Tano Nsona</w:t>
      </w:r>
    </w:p>
    <w:p>
      <w:pPr>
        <w:pStyle w:val="ArticleBody"/>
        <w:jc w:val="left"/>
      </w:pPr>
      <w:r>
        <w:rPr>
          <w:rFonts w:ascii="Times New Roman" w:hAnsi="Times New Roman" w:eastAsia="Times New Roman" w:cs="Times New Roman"/>
        </w:rPr>
        <w:t>Elisabeth cacha sa grossesse pendant cinq mois.</w:t>
      </w:r>
    </w:p>
    <w:p>
      <w:pPr>
        <w:pStyle w:val="ArticleScripture"/>
        <w:jc w:val="left"/>
      </w:pPr>
      <w:r>
        <w:rPr>
          <w:rFonts w:ascii="Times New Roman" w:hAnsi="Times New Roman" w:eastAsia="Times New Roman" w:cs="Times New Roman"/>
        </w:rPr>
        <w:t>Et après ces jours, Élisabeth, sa femme, conçut, et elle se tint cachée pendant cinq mois, disant : C’est ainsi que le Seigneur a agi envers moi aux jours où il m’a regardée pour ôter mon opprobre parmi les hommes. Et au sixième mois, l’ange Gabriel fut envoyé par Dieu dans une ville de Galilée, appelée Nazareth. Luc 1:24–26.</w:t>
      </w:r>
    </w:p>
    <w:p>
      <w:pPr>
        <w:pStyle w:val="ArticleBody"/>
        <w:jc w:val="left"/>
      </w:pPr>
      <w:r>
        <w:rPr>
          <w:rFonts w:ascii="Nirmala UI" w:hAnsi="Nirmala UI" w:eastAsia="Nirmala UI" w:cs="Nirmala UI"/>
        </w:rPr>
        <w:t>ਜ਼ਖਰਿਆਹ</w:t>
      </w:r>
      <w:r>
        <w:rPr>
          <w:rFonts w:ascii="Times New Roman" w:hAnsi="Times New Roman" w:eastAsia="Times New Roman" w:cs="Times New Roman"/>
        </w:rPr>
        <w:t xml:space="preserve"> </w:t>
      </w:r>
      <w:r>
        <w:rPr>
          <w:rFonts w:ascii="Nirmala UI" w:hAnsi="Nirmala UI" w:eastAsia="Nirmala UI" w:cs="Nirmala UI"/>
        </w:rPr>
        <w:t>ਯਾਜਕਾਂ</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ਅੱਠਵੀਂ</w:t>
      </w:r>
      <w:r>
        <w:rPr>
          <w:rFonts w:ascii="Times New Roman" w:hAnsi="Times New Roman" w:eastAsia="Times New Roman" w:cs="Times New Roman"/>
        </w:rPr>
        <w:t xml:space="preserve"> </w:t>
      </w:r>
      <w:r>
        <w:rPr>
          <w:rFonts w:ascii="Nirmala UI" w:hAnsi="Nirmala UI" w:eastAsia="Nirmala UI" w:cs="Nirmala UI"/>
        </w:rPr>
        <w:t>ਪਾਲੀ</w:t>
      </w:r>
      <w:r>
        <w:rPr>
          <w:rFonts w:ascii="Times New Roman" w:hAnsi="Times New Roman" w:eastAsia="Times New Roman" w:cs="Times New Roman"/>
        </w:rPr>
        <w:t xml:space="preserve"> </w:t>
      </w:r>
      <w:r>
        <w:rPr>
          <w:rFonts w:ascii="Nirmala UI" w:hAnsi="Nirmala UI" w:eastAsia="Nirmala UI" w:cs="Nirmala UI"/>
        </w:rPr>
        <w:t>ਨਾਲ</w:t>
      </w:r>
      <w:r>
        <w:rPr>
          <w:rFonts w:ascii="Times New Roman" w:hAnsi="Times New Roman" w:eastAsia="Times New Roman" w:cs="Times New Roman"/>
        </w:rPr>
        <w:t xml:space="preserve"> </w:t>
      </w:r>
      <w:r>
        <w:rPr>
          <w:rFonts w:ascii="Nirmala UI" w:hAnsi="Nirmala UI" w:eastAsia="Nirmala UI" w:cs="Nirmala UI"/>
        </w:rPr>
        <w:t>ਸੰਬੰਧਿਤ</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ਜੋ</w:t>
      </w:r>
      <w:r>
        <w:rPr>
          <w:rFonts w:ascii="Times New Roman" w:hAnsi="Times New Roman" w:eastAsia="Times New Roman" w:cs="Times New Roman"/>
        </w:rPr>
        <w:t xml:space="preserve"> </w:t>
      </w:r>
      <w:r>
        <w:rPr>
          <w:rFonts w:ascii="Nirmala UI" w:hAnsi="Nirmala UI" w:eastAsia="Nirmala UI" w:cs="Nirmala UI"/>
        </w:rPr>
        <w:t>ਉਸ</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ਪੁੱਤਰ</w:t>
      </w:r>
      <w:r>
        <w:rPr>
          <w:rFonts w:ascii="Times New Roman" w:hAnsi="Times New Roman" w:eastAsia="Times New Roman" w:cs="Times New Roman"/>
        </w:rPr>
        <w:t xml:space="preserve"> </w:t>
      </w:r>
      <w:r>
        <w:rPr>
          <w:rFonts w:ascii="Nirmala UI" w:hAnsi="Nirmala UI" w:eastAsia="Nirmala UI" w:cs="Nirmala UI"/>
        </w:rPr>
        <w:t>ਯੂਹੰਨਾ</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ਅੱਠਵੇਂ</w:t>
      </w:r>
      <w:r>
        <w:rPr>
          <w:rFonts w:ascii="Times New Roman" w:hAnsi="Times New Roman" w:eastAsia="Times New Roman" w:cs="Times New Roman"/>
        </w:rPr>
        <w:t xml:space="preserve"> </w:t>
      </w:r>
      <w:r>
        <w:rPr>
          <w:rFonts w:ascii="Nirmala UI" w:hAnsi="Nirmala UI" w:eastAsia="Nirmala UI" w:cs="Nirmala UI"/>
        </w:rPr>
        <w:t>ਦਿਨ</w:t>
      </w:r>
      <w:r>
        <w:rPr>
          <w:rFonts w:ascii="Times New Roman" w:hAnsi="Times New Roman" w:eastAsia="Times New Roman" w:cs="Times New Roman"/>
        </w:rPr>
        <w:t xml:space="preserve"> </w:t>
      </w:r>
      <w:r>
        <w:rPr>
          <w:rFonts w:ascii="Nirmala UI" w:hAnsi="Nirmala UI" w:eastAsia="Nirmala UI" w:cs="Nirmala UI"/>
        </w:rPr>
        <w:t>ਹੋਣ</w:t>
      </w:r>
      <w:r>
        <w:rPr>
          <w:rFonts w:ascii="Times New Roman" w:hAnsi="Times New Roman" w:eastAsia="Times New Roman" w:cs="Times New Roman"/>
        </w:rPr>
        <w:t xml:space="preserve"> </w:t>
      </w:r>
      <w:r>
        <w:rPr>
          <w:rFonts w:ascii="Nirmala UI" w:hAnsi="Nirmala UI" w:eastAsia="Nirmala UI" w:cs="Nirmala UI"/>
        </w:rPr>
        <w:t>ਵਾਲੇ</w:t>
      </w:r>
      <w:r>
        <w:rPr>
          <w:rFonts w:ascii="Times New Roman" w:hAnsi="Times New Roman" w:eastAsia="Times New Roman" w:cs="Times New Roman"/>
        </w:rPr>
        <w:t xml:space="preserve"> </w:t>
      </w:r>
      <w:r>
        <w:rPr>
          <w:rFonts w:ascii="Nirmala UI" w:hAnsi="Nirmala UI" w:eastAsia="Nirmala UI" w:cs="Nirmala UI"/>
        </w:rPr>
        <w:t>ਖਤਨੇ</w:t>
      </w:r>
      <w:r>
        <w:rPr>
          <w:rFonts w:ascii="Times New Roman" w:hAnsi="Times New Roman" w:eastAsia="Times New Roman" w:cs="Times New Roman"/>
        </w:rPr>
        <w:t xml:space="preserve"> </w:t>
      </w:r>
      <w:r>
        <w:rPr>
          <w:rFonts w:ascii="Nirmala UI" w:hAnsi="Nirmala UI" w:eastAsia="Nirmala UI" w:cs="Nirmala UI"/>
        </w:rPr>
        <w:t>ਨਾਲ</w:t>
      </w:r>
      <w:r>
        <w:rPr>
          <w:rFonts w:ascii="Times New Roman" w:hAnsi="Times New Roman" w:eastAsia="Times New Roman" w:cs="Times New Roman"/>
        </w:rPr>
        <w:t xml:space="preserve"> </w:t>
      </w:r>
      <w:r>
        <w:rPr>
          <w:rFonts w:ascii="Nirmala UI" w:hAnsi="Nirmala UI" w:eastAsia="Nirmala UI" w:cs="Nirmala UI"/>
        </w:rPr>
        <w:t>ਮਿਲਦੀ</w:t>
      </w:r>
      <w:r>
        <w:rPr>
          <w:rFonts w:ascii="Times New Roman" w:hAnsi="Times New Roman" w:eastAsia="Times New Roman" w:cs="Times New Roman"/>
        </w:rPr>
        <w:t xml:space="preserve"> </w:t>
      </w:r>
      <w:r>
        <w:rPr>
          <w:rFonts w:ascii="Nirmala UI" w:hAnsi="Nirmala UI" w:eastAsia="Nirmala UI" w:cs="Nirmala UI"/>
        </w:rPr>
        <w:t>ਹੈ</w:t>
      </w:r>
      <w:r>
        <w:rPr>
          <w:rFonts w:ascii="Times New Roman" w:hAnsi="Times New Roman" w:eastAsia="Times New Roman" w:cs="Times New Roman"/>
        </w:rPr>
        <w:t xml:space="preserve">, </w:t>
      </w:r>
      <w:r>
        <w:rPr>
          <w:rFonts w:ascii="Nirmala UI" w:hAnsi="Nirmala UI" w:eastAsia="Nirmala UI" w:cs="Nirmala UI"/>
        </w:rPr>
        <w:t>ਜਦੋਂ</w:t>
      </w:r>
      <w:r>
        <w:rPr>
          <w:rFonts w:ascii="Times New Roman" w:hAnsi="Times New Roman" w:eastAsia="Times New Roman" w:cs="Times New Roman"/>
        </w:rPr>
        <w:t xml:space="preserve"> </w:t>
      </w:r>
      <w:r>
        <w:rPr>
          <w:rFonts w:ascii="Nirmala UI" w:hAnsi="Nirmala UI" w:eastAsia="Nirmala UI" w:cs="Nirmala UI"/>
        </w:rPr>
        <w:t>ਜ਼ਖਰਿਆਹ</w:t>
      </w:r>
      <w:r>
        <w:rPr>
          <w:rFonts w:ascii="Times New Roman" w:hAnsi="Times New Roman" w:eastAsia="Times New Roman" w:cs="Times New Roman"/>
        </w:rPr>
        <w:t xml:space="preserve"> </w:t>
      </w:r>
      <w:r>
        <w:rPr>
          <w:rFonts w:ascii="Nirmala UI" w:hAnsi="Nirmala UI" w:eastAsia="Nirmala UI" w:cs="Nirmala UI"/>
        </w:rPr>
        <w:t>ਫਿਰ</w:t>
      </w:r>
      <w:r>
        <w:rPr>
          <w:rFonts w:ascii="Times New Roman" w:hAnsi="Times New Roman" w:eastAsia="Times New Roman" w:cs="Times New Roman"/>
        </w:rPr>
        <w:t xml:space="preserve"> </w:t>
      </w:r>
      <w:r>
        <w:rPr>
          <w:rFonts w:ascii="Nirmala UI" w:hAnsi="Nirmala UI" w:eastAsia="Nirmala UI" w:cs="Nirmala UI"/>
        </w:rPr>
        <w:t>ਬੋਲੇਗਾ।</w:t>
      </w:r>
      <w:r>
        <w:rPr>
          <w:rFonts w:ascii="Times New Roman" w:hAnsi="Times New Roman" w:eastAsia="Times New Roman" w:cs="Times New Roman"/>
        </w:rPr>
        <w:t xml:space="preserve"> </w:t>
      </w:r>
      <w:r>
        <w:rPr>
          <w:rFonts w:ascii="Nirmala UI" w:hAnsi="Nirmala UI" w:eastAsia="Nirmala UI" w:cs="Nirmala UI"/>
        </w:rPr>
        <w:t>ਉਹ</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ਉਸ</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ਪੁੱਤਰ</w:t>
      </w:r>
      <w:r>
        <w:rPr>
          <w:rFonts w:ascii="Times New Roman" w:hAnsi="Times New Roman" w:eastAsia="Times New Roman" w:cs="Times New Roman"/>
        </w:rPr>
        <w:t xml:space="preserve"> </w:t>
      </w:r>
      <w:r>
        <w:rPr>
          <w:rFonts w:ascii="Nirmala UI" w:hAnsi="Nirmala UI" w:eastAsia="Nirmala UI" w:cs="Nirmala UI"/>
        </w:rPr>
        <w:t>ਯੂਹੰਨਾ</w:t>
      </w:r>
      <w:r>
        <w:rPr>
          <w:rFonts w:ascii="Times New Roman" w:hAnsi="Times New Roman" w:eastAsia="Times New Roman" w:cs="Times New Roman"/>
        </w:rPr>
        <w:t xml:space="preserve"> </w:t>
      </w:r>
      <w:r>
        <w:rPr>
          <w:rFonts w:ascii="Nirmala UI" w:hAnsi="Nirmala UI" w:eastAsia="Nirmala UI" w:cs="Nirmala UI"/>
        </w:rPr>
        <w:t>ਉਹਨਾਂ</w:t>
      </w:r>
      <w:r>
        <w:rPr>
          <w:rFonts w:ascii="Times New Roman" w:hAnsi="Times New Roman" w:eastAsia="Times New Roman" w:cs="Times New Roman"/>
        </w:rPr>
        <w:t xml:space="preserve"> </w:t>
      </w:r>
      <w:r>
        <w:rPr>
          <w:rFonts w:ascii="Nirmala UI" w:hAnsi="Nirmala UI" w:eastAsia="Nirmala UI" w:cs="Nirmala UI"/>
        </w:rPr>
        <w:t>ਅੱਠ</w:t>
      </w:r>
      <w:r>
        <w:rPr>
          <w:rFonts w:ascii="Times New Roman" w:hAnsi="Times New Roman" w:eastAsia="Times New Roman" w:cs="Times New Roman"/>
        </w:rPr>
        <w:t xml:space="preserve"> </w:t>
      </w:r>
      <w:r>
        <w:rPr>
          <w:rFonts w:ascii="Nirmala UI" w:hAnsi="Nirmala UI" w:eastAsia="Nirmala UI" w:cs="Nirmala UI"/>
        </w:rPr>
        <w:t>ਜਾਨਾਂ</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ਪ੍ਰਤੀਕ</w:t>
      </w:r>
      <w:r>
        <w:rPr>
          <w:rFonts w:ascii="Times New Roman" w:hAnsi="Times New Roman" w:eastAsia="Times New Roman" w:cs="Times New Roman"/>
        </w:rPr>
        <w:t xml:space="preserve"> </w:t>
      </w:r>
      <w:r>
        <w:rPr>
          <w:rFonts w:ascii="Nirmala UI" w:hAnsi="Nirmala UI" w:eastAsia="Nirmala UI" w:cs="Nirmala UI"/>
        </w:rPr>
        <w:t>ਹਨ</w:t>
      </w:r>
      <w:r>
        <w:rPr>
          <w:rFonts w:ascii="Times New Roman" w:hAnsi="Times New Roman" w:eastAsia="Times New Roman" w:cs="Times New Roman"/>
        </w:rPr>
        <w:t xml:space="preserve"> </w:t>
      </w:r>
      <w:r>
        <w:rPr>
          <w:rFonts w:ascii="Nirmala UI" w:hAnsi="Nirmala UI" w:eastAsia="Nirmala UI" w:cs="Nirmala UI"/>
        </w:rPr>
        <w:t>ਜੋ</w:t>
      </w:r>
      <w:r>
        <w:rPr>
          <w:rFonts w:ascii="Times New Roman" w:hAnsi="Times New Roman" w:eastAsia="Times New Roman" w:cs="Times New Roman"/>
        </w:rPr>
        <w:t xml:space="preserve"> </w:t>
      </w:r>
      <w:r>
        <w:rPr>
          <w:rFonts w:ascii="Nirmala UI" w:hAnsi="Nirmala UI" w:eastAsia="Nirmala UI" w:cs="Nirmala UI"/>
        </w:rPr>
        <w:t>ਨੂਹ</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ਕਿਸ਼ਤੀ</w:t>
      </w:r>
      <w:r>
        <w:rPr>
          <w:rFonts w:ascii="Times New Roman" w:hAnsi="Times New Roman" w:eastAsia="Times New Roman" w:cs="Times New Roman"/>
        </w:rPr>
        <w:t xml:space="preserve"> </w:t>
      </w:r>
      <w:r>
        <w:rPr>
          <w:rFonts w:ascii="Nirmala UI" w:hAnsi="Nirmala UI" w:eastAsia="Nirmala UI" w:cs="Nirmala UI"/>
        </w:rPr>
        <w:t>ਵਿੱਚ</w:t>
      </w:r>
      <w:r>
        <w:rPr>
          <w:rFonts w:ascii="Times New Roman" w:hAnsi="Times New Roman" w:eastAsia="Times New Roman" w:cs="Times New Roman"/>
        </w:rPr>
        <w:t xml:space="preserve"> </w:t>
      </w:r>
      <w:r>
        <w:rPr>
          <w:rFonts w:ascii="Nirmala UI" w:hAnsi="Nirmala UI" w:eastAsia="Nirmala UI" w:cs="Nirmala UI"/>
        </w:rPr>
        <w:t>ਸਨ</w:t>
      </w:r>
      <w:r>
        <w:rPr>
          <w:rFonts w:ascii="Times New Roman" w:hAnsi="Times New Roman" w:eastAsia="Times New Roman" w:cs="Times New Roman"/>
        </w:rPr>
        <w:t xml:space="preserve">, </w:t>
      </w:r>
      <w:r>
        <w:rPr>
          <w:rFonts w:ascii="Nirmala UI" w:hAnsi="Nirmala UI" w:eastAsia="Nirmala UI" w:cs="Nirmala UI"/>
        </w:rPr>
        <w:t>ਜਿਨ੍ਹਾਂ</w:t>
      </w:r>
      <w:r>
        <w:rPr>
          <w:rFonts w:ascii="Times New Roman" w:hAnsi="Times New Roman" w:eastAsia="Times New Roman" w:cs="Times New Roman"/>
        </w:rPr>
        <w:t xml:space="preserve"> </w:t>
      </w:r>
      <w:r>
        <w:rPr>
          <w:rFonts w:ascii="Nirmala UI" w:hAnsi="Nirmala UI" w:eastAsia="Nirmala UI" w:cs="Nirmala UI"/>
        </w:rPr>
        <w:t>ਨੂੰ</w:t>
      </w:r>
      <w:r>
        <w:rPr>
          <w:rFonts w:ascii="Times New Roman" w:hAnsi="Times New Roman" w:eastAsia="Times New Roman" w:cs="Times New Roman"/>
        </w:rPr>
        <w:t xml:space="preserve"> </w:t>
      </w:r>
      <w:r>
        <w:rPr>
          <w:rFonts w:ascii="Nirmala UI" w:hAnsi="Nirmala UI" w:eastAsia="Nirmala UI" w:cs="Nirmala UI"/>
        </w:rPr>
        <w:t>ਬਾਢ਼</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ਪਾਣੀਆਂ</w:t>
      </w:r>
      <w:r>
        <w:rPr>
          <w:rFonts w:ascii="Times New Roman" w:hAnsi="Times New Roman" w:eastAsia="Times New Roman" w:cs="Times New Roman"/>
        </w:rPr>
        <w:t xml:space="preserve"> </w:t>
      </w:r>
      <w:r>
        <w:rPr>
          <w:rFonts w:ascii="Nirmala UI" w:hAnsi="Nirmala UI" w:eastAsia="Nirmala UI" w:cs="Nirmala UI"/>
        </w:rPr>
        <w:t>ਦੁਆਰਾ</w:t>
      </w:r>
      <w:r>
        <w:rPr>
          <w:rFonts w:ascii="Times New Roman" w:hAnsi="Times New Roman" w:eastAsia="Times New Roman" w:cs="Times New Roman"/>
        </w:rPr>
        <w:t xml:space="preserve"> </w:t>
      </w:r>
      <w:r>
        <w:rPr>
          <w:rFonts w:ascii="Nirmala UI" w:hAnsi="Nirmala UI" w:eastAsia="Nirmala UI" w:cs="Nirmala UI"/>
        </w:rPr>
        <w:t>ਲਿਆਂਦੀ</w:t>
      </w:r>
      <w:r>
        <w:rPr>
          <w:rFonts w:ascii="Times New Roman" w:hAnsi="Times New Roman" w:eastAsia="Times New Roman" w:cs="Times New Roman"/>
        </w:rPr>
        <w:t xml:space="preserve"> </w:t>
      </w:r>
      <w:r>
        <w:rPr>
          <w:rFonts w:ascii="Nirmala UI" w:hAnsi="Nirmala UI" w:eastAsia="Nirmala UI" w:cs="Nirmala UI"/>
        </w:rPr>
        <w:t>ਗਈ</w:t>
      </w:r>
      <w:r>
        <w:rPr>
          <w:rFonts w:ascii="Times New Roman" w:hAnsi="Times New Roman" w:eastAsia="Times New Roman" w:cs="Times New Roman"/>
        </w:rPr>
        <w:t xml:space="preserve"> </w:t>
      </w:r>
      <w:r>
        <w:rPr>
          <w:rFonts w:ascii="Nirmala UI" w:hAnsi="Nirmala UI" w:eastAsia="Nirmala UI" w:cs="Nirmala UI"/>
        </w:rPr>
        <w:t>ਮੌਤ</w:t>
      </w:r>
      <w:r>
        <w:rPr>
          <w:rFonts w:ascii="Times New Roman" w:hAnsi="Times New Roman" w:eastAsia="Times New Roman" w:cs="Times New Roman"/>
        </w:rPr>
        <w:t xml:space="preserve"> </w:t>
      </w:r>
      <w:r>
        <w:rPr>
          <w:rFonts w:ascii="Nirmala UI" w:hAnsi="Nirmala UI" w:eastAsia="Nirmala UI" w:cs="Nirmala UI"/>
        </w:rPr>
        <w:t>ਤੋਂ</w:t>
      </w:r>
      <w:r>
        <w:rPr>
          <w:rFonts w:ascii="Times New Roman" w:hAnsi="Times New Roman" w:eastAsia="Times New Roman" w:cs="Times New Roman"/>
        </w:rPr>
        <w:t xml:space="preserve"> </w:t>
      </w:r>
      <w:r>
        <w:rPr>
          <w:rFonts w:ascii="Nirmala UI" w:hAnsi="Nirmala UI" w:eastAsia="Nirmala UI" w:cs="Nirmala UI"/>
        </w:rPr>
        <w:t>ਪੰਜ</w:t>
      </w:r>
      <w:r>
        <w:rPr>
          <w:rFonts w:ascii="Times New Roman" w:hAnsi="Times New Roman" w:eastAsia="Times New Roman" w:cs="Times New Roman"/>
        </w:rPr>
        <w:t xml:space="preserve"> </w:t>
      </w:r>
      <w:r>
        <w:rPr>
          <w:rFonts w:ascii="Nirmala UI" w:hAnsi="Nirmala UI" w:eastAsia="Nirmala UI" w:cs="Nirmala UI"/>
        </w:rPr>
        <w:t>ਮਹੀਨੇ</w:t>
      </w:r>
      <w:r>
        <w:rPr>
          <w:rFonts w:ascii="Times New Roman" w:hAnsi="Times New Roman" w:eastAsia="Times New Roman" w:cs="Times New Roman"/>
        </w:rPr>
        <w:t xml:space="preserve">, </w:t>
      </w:r>
      <w:r>
        <w:rPr>
          <w:rFonts w:ascii="Nirmala UI" w:hAnsi="Nirmala UI" w:eastAsia="Nirmala UI" w:cs="Nirmala UI"/>
        </w:rPr>
        <w:t>ਅਥਵਾ</w:t>
      </w:r>
      <w:r>
        <w:rPr>
          <w:rFonts w:ascii="Times New Roman" w:hAnsi="Times New Roman" w:eastAsia="Times New Roman" w:cs="Times New Roman"/>
        </w:rPr>
        <w:t xml:space="preserve"> </w:t>
      </w:r>
      <w:r>
        <w:rPr>
          <w:rFonts w:ascii="Nirmala UI" w:hAnsi="Nirmala UI" w:eastAsia="Nirmala UI" w:cs="Nirmala UI"/>
        </w:rPr>
        <w:t>ਇੱਕ</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ਪੰਜਾਹ</w:t>
      </w:r>
      <w:r>
        <w:rPr>
          <w:rFonts w:ascii="Times New Roman" w:hAnsi="Times New Roman" w:eastAsia="Times New Roman" w:cs="Times New Roman"/>
        </w:rPr>
        <w:t xml:space="preserve"> </w:t>
      </w:r>
      <w:r>
        <w:rPr>
          <w:rFonts w:ascii="Nirmala UI" w:hAnsi="Nirmala UI" w:eastAsia="Nirmala UI" w:cs="Nirmala UI"/>
        </w:rPr>
        <w:t>ਦਿਨਾਂ</w:t>
      </w:r>
      <w:r>
        <w:rPr>
          <w:rFonts w:ascii="Times New Roman" w:hAnsi="Times New Roman" w:eastAsia="Times New Roman" w:cs="Times New Roman"/>
        </w:rPr>
        <w:t xml:space="preserve"> </w:t>
      </w:r>
      <w:r>
        <w:rPr>
          <w:rFonts w:ascii="Nirmala UI" w:hAnsi="Nirmala UI" w:eastAsia="Nirmala UI" w:cs="Nirmala UI"/>
        </w:rPr>
        <w:t>ਲਈ</w:t>
      </w:r>
      <w:r>
        <w:rPr>
          <w:rFonts w:ascii="Times New Roman" w:hAnsi="Times New Roman" w:eastAsia="Times New Roman" w:cs="Times New Roman"/>
        </w:rPr>
        <w:t xml:space="preserve">, </w:t>
      </w:r>
      <w:r>
        <w:rPr>
          <w:rFonts w:ascii="Nirmala UI" w:hAnsi="Nirmala UI" w:eastAsia="Nirmala UI" w:cs="Nirmala UI"/>
        </w:rPr>
        <w:t>ਲੁਕਾਇਆ</w:t>
      </w:r>
      <w:r>
        <w:rPr>
          <w:rFonts w:ascii="Times New Roman" w:hAnsi="Times New Roman" w:eastAsia="Times New Roman" w:cs="Times New Roman"/>
        </w:rPr>
        <w:t xml:space="preserve"> </w:t>
      </w:r>
      <w:r>
        <w:rPr>
          <w:rFonts w:ascii="Nirmala UI" w:hAnsi="Nirmala UI" w:eastAsia="Nirmala UI" w:cs="Nirmala UI"/>
        </w:rPr>
        <w:t>ਗਿਆ</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ਗਰਭਧਾਰਣ</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ਇੱਕ</w:t>
      </w:r>
      <w:r>
        <w:rPr>
          <w:rFonts w:ascii="Times New Roman" w:hAnsi="Times New Roman" w:eastAsia="Times New Roman" w:cs="Times New Roman"/>
        </w:rPr>
        <w:t xml:space="preserve"> </w:t>
      </w:r>
      <w:r>
        <w:rPr>
          <w:rFonts w:ascii="Nirmala UI" w:hAnsi="Nirmala UI" w:eastAsia="Nirmala UI" w:cs="Nirmala UI"/>
        </w:rPr>
        <w:t>ਸੌ</w:t>
      </w:r>
      <w:r>
        <w:rPr>
          <w:rFonts w:ascii="Times New Roman" w:hAnsi="Times New Roman" w:eastAsia="Times New Roman" w:cs="Times New Roman"/>
        </w:rPr>
        <w:t xml:space="preserve"> </w:t>
      </w:r>
      <w:r>
        <w:rPr>
          <w:rFonts w:ascii="Nirmala UI" w:hAnsi="Nirmala UI" w:eastAsia="Nirmala UI" w:cs="Nirmala UI"/>
        </w:rPr>
        <w:t>ਪੰਜਾਹ</w:t>
      </w:r>
      <w:r>
        <w:rPr>
          <w:rFonts w:ascii="Times New Roman" w:hAnsi="Times New Roman" w:eastAsia="Times New Roman" w:cs="Times New Roman"/>
        </w:rPr>
        <w:t xml:space="preserve"> </w:t>
      </w:r>
      <w:r>
        <w:rPr>
          <w:rFonts w:ascii="Nirmala UI" w:hAnsi="Nirmala UI" w:eastAsia="Nirmala UI" w:cs="Nirmala UI"/>
        </w:rPr>
        <w:t>ਦਿਨ</w:t>
      </w:r>
      <w:r>
        <w:rPr>
          <w:rFonts w:ascii="Times New Roman" w:hAnsi="Times New Roman" w:eastAsia="Times New Roman" w:cs="Times New Roman"/>
        </w:rPr>
        <w:t xml:space="preserve"> </w:t>
      </w:r>
      <w:r>
        <w:rPr>
          <w:rFonts w:ascii="Nirmala UI" w:hAnsi="Nirmala UI" w:eastAsia="Nirmala UI" w:cs="Nirmala UI"/>
        </w:rPr>
        <w:t>ਅਤੇ</w:t>
      </w:r>
      <w:r>
        <w:rPr>
          <w:rFonts w:ascii="Times New Roman" w:hAnsi="Times New Roman" w:eastAsia="Times New Roman" w:cs="Times New Roman"/>
        </w:rPr>
        <w:t xml:space="preserve"> </w:t>
      </w:r>
      <w:r>
        <w:rPr>
          <w:rFonts w:ascii="Nirmala UI" w:hAnsi="Nirmala UI" w:eastAsia="Nirmala UI" w:cs="Nirmala UI"/>
        </w:rPr>
        <w:t>ਬਾਢ਼</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ਪਾਣੀ</w:t>
      </w:r>
      <w:r>
        <w:rPr>
          <w:rFonts w:ascii="Times New Roman" w:hAnsi="Times New Roman" w:eastAsia="Times New Roman" w:cs="Times New Roman"/>
        </w:rPr>
        <w:t xml:space="preserve"> </w:t>
      </w:r>
      <w:r>
        <w:rPr>
          <w:rFonts w:ascii="Nirmala UI" w:hAnsi="Nirmala UI" w:eastAsia="Nirmala UI" w:cs="Nirmala UI"/>
        </w:rPr>
        <w:t>ਪ੍ਰਕਾਸ਼</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ਪੁਸਤਕ</w:t>
      </w:r>
      <w:r>
        <w:rPr>
          <w:rFonts w:ascii="Times New Roman" w:hAnsi="Times New Roman" w:eastAsia="Times New Roman" w:cs="Times New Roman"/>
        </w:rPr>
        <w:t xml:space="preserve"> </w:t>
      </w:r>
      <w:r>
        <w:rPr>
          <w:rFonts w:ascii="Nirmala UI" w:hAnsi="Nirmala UI" w:eastAsia="Nirmala UI" w:cs="Nirmala UI"/>
        </w:rPr>
        <w:t>ਨੌਂ</w:t>
      </w:r>
      <w:r>
        <w:rPr>
          <w:rFonts w:ascii="Times New Roman" w:hAnsi="Times New Roman" w:eastAsia="Times New Roman" w:cs="Times New Roman"/>
        </w:rPr>
        <w:t xml:space="preserve"> </w:t>
      </w:r>
      <w:r>
        <w:rPr>
          <w:rFonts w:ascii="Nirmala UI" w:hAnsi="Nirmala UI" w:eastAsia="Nirmala UI" w:cs="Nirmala UI"/>
        </w:rPr>
        <w:t>ਅਧਿਆਇ</w:t>
      </w:r>
      <w:r>
        <w:rPr>
          <w:rFonts w:ascii="Times New Roman" w:hAnsi="Times New Roman" w:eastAsia="Times New Roman" w:cs="Times New Roman"/>
        </w:rPr>
        <w:t xml:space="preserve"> </w:t>
      </w:r>
      <w:r>
        <w:rPr>
          <w:rFonts w:ascii="Nirmala UI" w:hAnsi="Nirmala UI" w:eastAsia="Nirmala UI" w:cs="Nirmala UI"/>
        </w:rPr>
        <w:t>ਵਿੱਚ</w:t>
      </w:r>
      <w:r>
        <w:rPr>
          <w:rFonts w:ascii="Times New Roman" w:hAnsi="Times New Roman" w:eastAsia="Times New Roman" w:cs="Times New Roman"/>
        </w:rPr>
        <w:t xml:space="preserve"> </w:t>
      </w:r>
      <w:r>
        <w:rPr>
          <w:rFonts w:ascii="Nirmala UI" w:hAnsi="Nirmala UI" w:eastAsia="Nirmala UI" w:cs="Nirmala UI"/>
        </w:rPr>
        <w:t>ਦਰਜ</w:t>
      </w:r>
      <w:r>
        <w:rPr>
          <w:rFonts w:ascii="Times New Roman" w:hAnsi="Times New Roman" w:eastAsia="Times New Roman" w:cs="Times New Roman"/>
        </w:rPr>
        <w:t xml:space="preserve"> </w:t>
      </w:r>
      <w:r>
        <w:rPr>
          <w:rFonts w:ascii="Nirmala UI" w:hAnsi="Nirmala UI" w:eastAsia="Nirmala UI" w:cs="Nirmala UI"/>
        </w:rPr>
        <w:t>ਪੰਜ</w:t>
      </w:r>
      <w:r>
        <w:rPr>
          <w:rFonts w:ascii="Times New Roman" w:hAnsi="Times New Roman" w:eastAsia="Times New Roman" w:cs="Times New Roman"/>
        </w:rPr>
        <w:t xml:space="preserve"> </w:t>
      </w:r>
      <w:r>
        <w:rPr>
          <w:rFonts w:ascii="Nirmala UI" w:hAnsi="Nirmala UI" w:eastAsia="Nirmala UI" w:cs="Nirmala UI"/>
        </w:rPr>
        <w:t>ਮਹੀਨਿਆਂ</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ਦੋ</w:t>
      </w:r>
      <w:r>
        <w:rPr>
          <w:rFonts w:ascii="Times New Roman" w:hAnsi="Times New Roman" w:eastAsia="Times New Roman" w:cs="Times New Roman"/>
        </w:rPr>
        <w:t xml:space="preserve"> </w:t>
      </w:r>
      <w:r>
        <w:rPr>
          <w:rFonts w:ascii="Nirmala UI" w:hAnsi="Nirmala UI" w:eastAsia="Nirmala UI" w:cs="Nirmala UI"/>
        </w:rPr>
        <w:t>ਅਰਸਿਆਂ</w:t>
      </w:r>
      <w:r>
        <w:rPr>
          <w:rFonts w:ascii="Times New Roman" w:hAnsi="Times New Roman" w:eastAsia="Times New Roman" w:cs="Times New Roman"/>
        </w:rPr>
        <w:t xml:space="preserve"> </w:t>
      </w:r>
      <w:r>
        <w:rPr>
          <w:rFonts w:ascii="Nirmala UI" w:hAnsi="Nirmala UI" w:eastAsia="Nirmala UI" w:cs="Nirmala UI"/>
        </w:rPr>
        <w:t>ਨਾਲ</w:t>
      </w:r>
      <w:r>
        <w:rPr>
          <w:rFonts w:ascii="Times New Roman" w:hAnsi="Times New Roman" w:eastAsia="Times New Roman" w:cs="Times New Roman"/>
        </w:rPr>
        <w:t xml:space="preserve"> </w:t>
      </w:r>
      <w:r>
        <w:rPr>
          <w:rFonts w:ascii="Nirmala UI" w:hAnsi="Nirmala UI" w:eastAsia="Nirmala UI" w:cs="Nirmala UI"/>
        </w:rPr>
        <w:t>ਮਿਲਦੇ</w:t>
      </w:r>
      <w:r>
        <w:rPr>
          <w:rFonts w:ascii="Times New Roman" w:hAnsi="Times New Roman" w:eastAsia="Times New Roman" w:cs="Times New Roman"/>
        </w:rPr>
        <w:t xml:space="preserve"> </w:t>
      </w:r>
      <w:r>
        <w:rPr>
          <w:rFonts w:ascii="Nirmala UI" w:hAnsi="Nirmala UI" w:eastAsia="Nirmala UI" w:cs="Nirmala UI"/>
        </w:rPr>
        <w:t>ਹਨ।</w:t>
      </w:r>
    </w:p>
    <w:p>
      <w:pPr>
        <w:pStyle w:val="ArticleBody"/>
        <w:jc w:val="left"/>
      </w:pPr>
      <w:r>
        <w:rPr>
          <w:rFonts w:ascii="Times New Roman" w:hAnsi="Times New Roman" w:eastAsia="Times New Roman" w:cs="Times New Roman"/>
        </w:rPr>
        <w:t>Zacharias and his son John also represent when the seventh church of Laodicea transitions unto the eighth church of Philadelphia. From Zacharias’ service during the eighth course unto his son John’s circumcision of the eighth day represents a prophetic period with the number eighth identifying the beginning and the ending. Within that prophetic period there is a five-month period representing a period of hiding.</w:t>
      </w:r>
    </w:p>
    <w:p>
      <w:pPr>
        <w:pStyle w:val="ArticleBody"/>
        <w:jc w:val="left"/>
      </w:pPr>
      <w:r>
        <w:rPr>
          <w:rFonts w:ascii="Times New Roman" w:hAnsi="Times New Roman" w:eastAsia="Times New Roman" w:cs="Times New Roman"/>
        </w:rPr>
        <w:t>La « parole » de la prophétie désigne la loi dominicale imminente ; ainsi, Zacharie parle au moment de la loi dominicale, lorsque son fils est scellé, comme le représente l’acte de la circoncision. Dans cette histoire, avant la loi dominicale, lorsque Zacharie parle, à la fin de cinq mois, au sixième mois, Marie rend visite à Élisabeth, et le Saint-Esprit oint Élisabeth, laquelle, en tant que femme, représente l’onction de l’Église de Dieu quatre mois avant la loi dominicale imminente.</w:t>
      </w:r>
    </w:p>
    <w:p>
      <w:pPr>
        <w:pStyle w:val="ArticleScripture"/>
        <w:jc w:val="left"/>
      </w:pPr>
      <w:r>
        <w:rPr>
          <w:rFonts w:ascii="Times New Roman" w:hAnsi="Times New Roman" w:eastAsia="Times New Roman" w:cs="Times New Roman"/>
        </w:rPr>
        <w:t>A Mary sa leva en ces jours-là, et s’en alla en hâte vers la région montagneuse, dans une ville de Juda; et elle entra dans la maison de Zacharie, et salua Élisabeth. Et il arriva que, lorsque Élisabeth entendit la salutation de Mary, l’enfant tressaillit dans son sein; et Élisabeth fut remplie du Saint-Esprit. Et elle s’écria d’une voix forte, et dit: Tu es bénie entre les femmes, et le fruit de ton sein est béni. Et d’où m’est-il accordé que la mère de mon Seigneur vienne vers moi? Car voici, aussitôt que la voix de ta salutation a frappé mes oreilles, l’enfant a tressailli d’allégresse dans mon sein. Et bienheureuse est celle qui a cru; car il y aura un accomplissement des choses qui lui ont été dites de la part du Seigneur. Luc 1:39–45.</w:t>
      </w:r>
    </w:p>
    <w:p>
      <w:pPr>
        <w:pStyle w:val="ArticleBody"/>
        <w:jc w:val="left"/>
      </w:pPr>
      <w:r>
        <w:rPr>
          <w:rFonts w:ascii="Times New Roman" w:hAnsi="Times New Roman" w:eastAsia="Times New Roman" w:cs="Times New Roman"/>
        </w:rPr>
        <w:t>بِعدَ انقضاءِ خمسةِ أشهرٍ، كلَّمت أليصاباتُ مريمَ «بصوتٍ عظيم»، مادحةً إيمانَ مريم برسالةِ جبرائيل، التي هي في الأيام الأخيرة رسالةُ الملاكِ الثالث. أمّا زكريا زوجُ أليصابات فكان قد لم يُؤمِن، وأمّا مريم فلم يكن كذلك. وقد سمعت مريمُ رسالةَ جبرائيل بعد زكريا بخمسةِ أشهر، ولذلك يُشار إلى إيمانها بالملاكِ الثالث على أنّه قد جاء بعد انكشاف الرسالةِ الخفيّةِ الخاصةِ بالخمسةِ أشهر. والرسالةُ الخفيّةُ الخاصةُ بالخمسةِ أشهر في الأيام الأخيرة هي الأشهرُ الخمسةُ الأولى من رؤيا تسعة: خمسة. وتمثّل مريمُ كنيسةَ الأيام الأخيرة التي تقبل رسالةَ الملاكِ الثالث، التي تتضمّن فكّ ختمٍ خاصًّا للخمسةِ أشهر قبيل المجيء الوشيك للكلام عن قانونِ الأحد الآتي قريبًا، وذلك بعد نحو أربعةِ أشهر.</w:t>
      </w:r>
    </w:p>
    <w:p>
      <w:pPr>
        <w:pStyle w:val="ArticleBody"/>
        <w:jc w:val="left"/>
      </w:pPr>
      <w:r>
        <w:rPr>
          <w:rFonts w:ascii="Times New Roman" w:hAnsi="Times New Roman" w:eastAsia="Times New Roman" w:cs="Times New Roman"/>
        </w:rPr>
        <w:t>Na makutano ya njiani ya ziara ya Mariamu, mwendo wa malaika wa kwanza na wa pili, unaowakilishwa na Zakaria na Elisabeti, unaunganishwa na mwendo wa malaika wa tatu unaowakilishwa na Mariamu na Yusufu. Zakaria anamwakilisha kiongozi rasmi kutoka katika kanisa lililokataa kuamini ujumbe wa malaika wa tatu, na Yusufu seremala anawakilisha mwendo unaowakilishwa na kazi ya kujitegemeza. Uadventista unamalizika kama ulivyoanza, nao ulianza kama mwendo, si kama muundo wa kanisa uliopangwa rasmi. Mwendo wa wale mia moja arobaini na nne elfu, unaowakilishwa na Yusufu, Mariamu, na Kristo, ni jamaa wa moja kwa moja wa mwendo wa Wamillerite unaowakilishwa na Zakaria, Elisabeti, na Yohana; na kutokuamini kwa mwaka 1863 kunawakilishwa na Zakaria. Mwaka 1863 unawakilisha kutokuamini ujumbe wa malaika wa kwanza na wa pili, na mwendo wa malaika wa tatu unawakilisha imani ya Mariamu.</w:t>
      </w:r>
    </w:p>
    <w:p>
      <w:pPr>
        <w:pStyle w:val="ArticleScripture"/>
        <w:jc w:val="left"/>
      </w:pPr>
      <w:r>
        <w:rPr>
          <w:rFonts w:ascii="Times New Roman" w:hAnsi="Times New Roman" w:eastAsia="Times New Roman" w:cs="Times New Roman"/>
        </w:rPr>
        <w:t>«لە ئانجەلۆکانەوە نێردران بۆ یارمەتیدانی ئەو ئانجەڵە بەھێزەی لە ئاسمانەوە هاتبوو، و گوێم لە دەنگانێک بوو کە وا دەردەکەوت لە هەموو شوێنێکەوە دەنگ بدەن، “لەوە دەرچن، ئەی گەلی من، تاکو هاوبەشی گوناھەکانی نەبن، و تاکو لە بەلایەکانی وەرنەگرن. چونکە گوناھەکانی تا ئاسمان گەیشتوون، و خودا تاوانەکانی لەبیر هێناونەوە.” ئەم پەیامە وا دەردەکەوت کە زیادکراوێک بێت بۆ پەیامی سێیەم، وەک هاوپەیوەندبوونی هاواری نیوەشەو بە پەیامی ئانجەڵی دووەم لە ساڵی 1844. شکۆی خودا لەسەر ئەو پیرۆزانە ئارامی گرتبوو کە بە ئارامگرتن و چاوەڕوانی دادەنیشتن، و بە بێ‌ترسین ئاگادارکردنەوەی کۆتایی و گرنگیان دا، کە تێیدا ڕووخانی بابڵ ڕادەگەیاند و بانگەوازیان لە گەلی خودا دەکرد کە لێی دەرچن، تاکو لە چارەنووسی ترسناکیدا ڕزگاریان ببێت.» Early Writings, 277.</w:t>
      </w:r>
    </w:p>
    <w:p>
      <w:pPr>
        <w:pStyle w:val="ArticleBody"/>
        <w:jc w:val="left"/>
      </w:pPr>
      <w:r>
        <w:rPr>
          <w:rFonts w:ascii="Times New Roman" w:hAnsi="Times New Roman" w:eastAsia="Times New Roman" w:cs="Times New Roman"/>
        </w:rPr>
        <w:t>Mu gbakọta ozi abụọ ahụ ọnụ ka e sere n’onyinyo site n’ịga Meri ileta Elizabet, ma oge ahụ rutere mgbe e kpughere ọnwa ise ahụ e zoro ezo. Oge ahụ bụ ebe amụma abụọ jikọtara ọnụ ma kpọsaa ha ọnụ. Otu ka Elizabet kpọsara, nke ọzọkwa bụ nke Meri kpọsara. Njikọta nke ozi abụọ ahụ na-egosi mgbe mkpu etiti abalị jikọtara ozi nke mmụọ ozi nke abụọ, nke ahụ wee mee n’akụkọ ihe mere eme nke ndị Miller n’ogbako ịma ụlọikwuu nke Exeter.</w:t>
      </w:r>
    </w:p>
    <w:p>
      <w:pPr>
        <w:pStyle w:val="ArticleBody"/>
        <w:jc w:val="left"/>
      </w:pPr>
      <w:r>
        <w:rPr>
          <w:rFonts w:ascii="Times New Roman" w:hAnsi="Times New Roman" w:eastAsia="Times New Roman" w:cs="Times New Roman"/>
        </w:rPr>
        <w:t>Après qu’Élisabeth, puis Marie, eurent prononcé leurs déclarations, « Marie demeura avec elle environ trois mois, puis elle retourna dans sa maison. » Luc 1:56. La période de soixante-six jours, depuis Exeter jusqu’au 22 octobre 1844, est représentée par ces quatre mois, lesquels s’achevèrent à la loi du dimanche imminente, lorsque Zacharie parla. Les quatre mois représentent la période de la proclamation du message du cri de minuit, qui survient après le message des cinq mois cachés.</w:t>
      </w:r>
    </w:p>
    <w:p>
      <w:pPr>
        <w:pStyle w:val="ArticleBody"/>
        <w:jc w:val="left"/>
      </w:pPr>
      <w:r>
        <w:rPr>
          <w:rFonts w:ascii="Times New Roman" w:hAnsi="Times New Roman" w:eastAsia="Times New Roman" w:cs="Times New Roman"/>
        </w:rPr>
        <w:t>Miller tarihindeki iki mesaj, birinci ve ikinci meleklerin mesajlarıydı; birinci meleğin mesajı, Yoşiya Litch’in ortaya koyduğu üzere, beş aylık bir dönemle başlayan ve 11 Ağustos 1840’taki gerçekleşmesinden on gün öncesine dek kısmen gizli kalmış olan bir zaman peygamberliğinin yerine gelmesiyle güç kazandı. İkinci meleğin mesajının güç kazanması ise, Samuel Snow’un ortaya koyduğu üzere, Exeter kamp toplantısında gerçekleşen 1843’e ilişkin yanlış öngörünün düzeltilmesiydi.</w:t>
      </w:r>
    </w:p>
    <w:p>
      <w:pPr>
        <w:pStyle w:val="ArticleBody"/>
        <w:jc w:val="left"/>
      </w:pPr>
      <w:r>
        <w:rPr>
          <w:rFonts w:ascii="Times New Roman" w:hAnsi="Times New Roman" w:eastAsia="Times New Roman" w:cs="Times New Roman"/>
        </w:rPr>
        <w:t>Свідчення двоскладової вістки опівнічного крику представлене як короткий період перед тим, як двері зачинилися, який у розповіді про Ноя відкрив п’ятимісячний період, що завершився тим, що ковчег зупинився на вершині гори Арарат. Період проголошення опівнічного крику настає після розпечатання прихованих п’яти місяців, що сталося за десять днів до 11 серпня 1840 року, і також після того, як Господь забрав Свою руку від прообразів, які Він покривав на карті 1843 року. Десять днів від 1 до 11 серпня узгоджуються з шістдесятьма шістьма днями від Ексетера до 22 жовтня 1844 року, і подвійне свідчення вказує на те, що розпечатання прихованих п’яти місяців, супроводжуване виправленням помилкового проголошення, яке спричинило перше розчарування, відбувається тоді, коли Марія зустрічає й вітає Єлисавету в шостому місяці.</w:t>
      </w:r>
    </w:p>
    <w:p>
      <w:pPr>
        <w:pStyle w:val="ArticleBody"/>
        <w:jc w:val="left"/>
      </w:pPr>
      <w:r>
        <w:rPr>
          <w:rFonts w:ascii="Times New Roman" w:hAnsi="Times New Roman" w:eastAsia="Times New Roman" w:cs="Times New Roman"/>
        </w:rPr>
        <w:t>Sa panahon ng batas ukol sa Linggo, ang Estados Unidos ay nagsasalita na gaya ng dragon, ang asno ng Islam ay nagsasalita, at ang pangitain ni Habakkuk ay nagsasalita sa pamamagitan ng bibig nina Jeremias, Zacarias, at Ezekiel. Sa batas ukol sa Linggo, si Ezekiel ay isang tanda, kaya’t kumakatawan sa watawat na itinataas sa panahon ng batas ukol sa Linggo. Dalawa sa siyam na pagbanggit ng salitang “tanda” sa Ezekiel ay tumutukoy sa mga “Sabbath” bilang tanda ng pagpapaging-banal na kumakatawan sa pagkakaugnay ng Pagka-Diyos at sangkatauhan.</w:t>
      </w:r>
    </w:p>
    <w:p>
      <w:pPr>
        <w:pStyle w:val="ArticleScripture"/>
        <w:jc w:val="left"/>
      </w:pPr>
      <w:r>
        <w:rPr>
          <w:rFonts w:ascii="Times New Roman" w:hAnsi="Times New Roman" w:eastAsia="Times New Roman" w:cs="Times New Roman"/>
        </w:rPr>
        <w:t>Ammo men Oʻz nomim haqi uchun ish qildim, toki ular orasida boʻlgan butparast xalqlar oldida, ularning koʻz oʻngida, Men Oʻzimni ularga Misr yurtidan chiqarib olib kelishimda ayon qilganim holda, nomim harom qilinmasin. Shuning uchun Men ularni Misr yurtidan chiqarib yubordim va sahroga olib kirdim. Men ularga Oʻz qonun-qoidalarimni berdim va hukmlarimni ularga bildirdim; agar inson ularga amal qilsa, ular orqali yashaydi.</w:t>
      </w:r>
    </w:p>
    <w:p>
      <w:pPr>
        <w:pStyle w:val="ArticleScripture"/>
        <w:jc w:val="left"/>
      </w:pPr>
      <w:r>
        <w:rPr>
          <w:rFonts w:ascii="Times New Roman" w:hAnsi="Times New Roman" w:eastAsia="Times New Roman" w:cs="Times New Roman"/>
        </w:rPr>
        <w:t>Et je leur donnai aussi mes sabbats, pour qu’ils fussent un signe entre moi et eux, afin qu’ils connussent que je suis l’Éternel qui les sanctifie. Mais la maison d’Israël se révolta contre moi dans le désert : ils ne marchèrent point selon mes statuts, ils méprisèrent mes ordonnances, que l’homme doit pratiquer pour vivre par elles ; et ils profanèrent gravement mes sabbats. Alors je dis que je répandrais sur eux ma fureur dans le désert, pour les consumer. Mais j’agis à cause de mon nom, afin qu’il ne fût pas profané aux yeux des nations, en présence desquelles je les avais fait sortir. Et même, je levai ma main vers eux dans le désert, pour jurer que je ne les ferais pas entrer dans le pays que je leur avais donné, pays ruisselant de lait et de miel, gloire de tous les pays ; parce qu’ils avaient méprisé mes ordonnances, qu’ils n’avaient point marché selon mes statuts, et qu’ils avaient profané mes sabbats ; car leur cœur allait après leurs idoles. Toutefois mon œil les épargna, au lieu de les détruire, et je ne les exterminai pas dans le désert. Mais je dis à leurs enfants dans le désert : Ne marchez pas selon les statuts de vos pères, n’observez pas leurs ordonnances, et ne vous souillez pas par leurs idoles. Je suis l’Éternel, votre Dieu ; marchez selon mes statuts, gardez mes ordonnances, et mettez-les en pratique ; sanctifiez mes sabbats, et ils seront un signe entre moi et vous, afin que vous connaissiez que je suis l’Éternel, votre Dieu. Ézéchiel 20:9–20.</w:t>
      </w:r>
    </w:p>
    <w:p>
      <w:pPr>
        <w:pStyle w:val="ArticleBody"/>
        <w:jc w:val="left"/>
      </w:pPr>
      <w:r>
        <w:rPr>
          <w:rFonts w:ascii="Times New Roman" w:hAnsi="Times New Roman" w:eastAsia="Times New Roman" w:cs="Times New Roman"/>
        </w:rPr>
        <w:t>Ézéchiel représente l’enseigne des cent quarante-quatre mille, et le signe de la Divinité unie à l’humanité, ce sont les « sabbats » du Seigneur. Ézéchiel est le signe au commencement du siège, et il est le signe lors de la destruction de Jérusalem, lorsqu’il est élevé comme une enseigne. Au commencement du siège, ceux qui refusent de voir et d’entendre, qui profanent ses « sabbats », sont eux aussi un signe.</w:t>
      </w:r>
    </w:p>
    <w:p>
      <w:pPr>
        <w:pStyle w:val="ArticleScripture"/>
        <w:jc w:val="left"/>
      </w:pPr>
      <w:r>
        <w:rPr>
          <w:rFonts w:ascii="Times New Roman" w:hAnsi="Times New Roman" w:eastAsia="Times New Roman" w:cs="Times New Roman"/>
        </w:rPr>
        <w:t>Puis quelques-uns des anciens d’Israël vinrent auprès de moi et s’assirent devant moi. Et la parole de l’Éternel me fut adressée, en ces termes : Fils de l’homme, ces hommes ont élevé leurs idoles dans leur cœur et ont placé devant leur face la pierre d’achoppement de leur iniquité ; me laisserai-je consulter par eux ? C’est pourquoi parle-leur, et dis-leur : Ainsi parle le Seigneur, l’Éternel : Tout homme de la maison d’Israël qui élève ses idoles dans son cœur, qui place devant sa face la pierre d’achoppement de son iniquité, et qui vient auprès du prophète, moi, l’Éternel, je lui répondrai, à celui qui vient, selon la multitude de ses idoles, afin de saisir la maison d’Israël dans son propre cœur, parce qu’ils se sont tous éloignés de moi par leurs idoles.</w:t>
      </w:r>
    </w:p>
    <w:p>
      <w:pPr>
        <w:pStyle w:val="ArticleScripture"/>
        <w:jc w:val="left"/>
      </w:pPr>
      <w:r>
        <w:rPr>
          <w:rFonts w:ascii="Malgun Gothic" w:hAnsi="Malgun Gothic" w:eastAsia="Malgun Gothic" w:cs="Malgun Gothic"/>
        </w:rPr>
        <w:t>그런즉</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족속에게</w:t>
      </w:r>
      <w:r>
        <w:rPr>
          <w:rFonts w:ascii="Times New Roman" w:hAnsi="Times New Roman" w:eastAsia="Times New Roman" w:cs="Times New Roman"/>
        </w:rPr>
        <w:t xml:space="preserve"> </w:t>
      </w:r>
      <w:r>
        <w:rPr>
          <w:rFonts w:ascii="Malgun Gothic" w:hAnsi="Malgun Gothic" w:eastAsia="Malgun Gothic" w:cs="Malgun Gothic"/>
        </w:rPr>
        <w:t>이르라</w:t>
      </w:r>
      <w:r>
        <w:rPr>
          <w:rFonts w:ascii="Times New Roman" w:hAnsi="Times New Roman" w:eastAsia="Times New Roman" w:cs="Times New Roman"/>
        </w:rPr>
        <w:t xml:space="preserve">. </w:t>
      </w:r>
      <w:r>
        <w:rPr>
          <w:rFonts w:ascii="Malgun Gothic" w:hAnsi="Malgun Gothic" w:eastAsia="Malgun Gothic" w:cs="Malgun Gothic"/>
        </w:rPr>
        <w:t>주</w:t>
      </w:r>
      <w:r>
        <w:rPr>
          <w:rFonts w:ascii="Times New Roman" w:hAnsi="Times New Roman" w:eastAsia="Times New Roman" w:cs="Times New Roman"/>
        </w:rPr>
        <w:t xml:space="preserve"> </w:t>
      </w:r>
      <w:r>
        <w:rPr>
          <w:rFonts w:ascii="Malgun Gothic" w:hAnsi="Malgun Gothic" w:eastAsia="Malgun Gothic" w:cs="Malgun Gothic"/>
        </w:rPr>
        <w:t>여호와께서</w:t>
      </w:r>
      <w:r>
        <w:rPr>
          <w:rFonts w:ascii="Times New Roman" w:hAnsi="Times New Roman" w:eastAsia="Times New Roman" w:cs="Times New Roman"/>
        </w:rPr>
        <w:t xml:space="preserve"> </w:t>
      </w:r>
      <w:r>
        <w:rPr>
          <w:rFonts w:ascii="Malgun Gothic" w:hAnsi="Malgun Gothic" w:eastAsia="Malgun Gothic" w:cs="Malgun Gothic"/>
        </w:rPr>
        <w:t>이같이</w:t>
      </w:r>
      <w:r>
        <w:rPr>
          <w:rFonts w:ascii="Times New Roman" w:hAnsi="Times New Roman" w:eastAsia="Times New Roman" w:cs="Times New Roman"/>
        </w:rPr>
        <w:t xml:space="preserve"> </w:t>
      </w:r>
      <w:r>
        <w:rPr>
          <w:rFonts w:ascii="Malgun Gothic" w:hAnsi="Malgun Gothic" w:eastAsia="Malgun Gothic" w:cs="Malgun Gothic"/>
        </w:rPr>
        <w:t>말씀하시느니라</w:t>
      </w:r>
      <w:r>
        <w:rPr>
          <w:rFonts w:ascii="Times New Roman" w:hAnsi="Times New Roman" w:eastAsia="Times New Roman" w:cs="Times New Roman"/>
        </w:rPr>
        <w:t xml:space="preserve">. </w:t>
      </w:r>
      <w:r>
        <w:rPr>
          <w:rFonts w:ascii="Malgun Gothic" w:hAnsi="Malgun Gothic" w:eastAsia="Malgun Gothic" w:cs="Malgun Gothic"/>
        </w:rPr>
        <w:t>너희는</w:t>
      </w:r>
      <w:r>
        <w:rPr>
          <w:rFonts w:ascii="Times New Roman" w:hAnsi="Times New Roman" w:eastAsia="Times New Roman" w:cs="Times New Roman"/>
        </w:rPr>
        <w:t xml:space="preserve"> </w:t>
      </w:r>
      <w:r>
        <w:rPr>
          <w:rFonts w:ascii="Malgun Gothic" w:hAnsi="Malgun Gothic" w:eastAsia="Malgun Gothic" w:cs="Malgun Gothic"/>
        </w:rPr>
        <w:t>회개하여</w:t>
      </w:r>
      <w:r>
        <w:rPr>
          <w:rFonts w:ascii="Times New Roman" w:hAnsi="Times New Roman" w:eastAsia="Times New Roman" w:cs="Times New Roman"/>
        </w:rPr>
        <w:t xml:space="preserve"> </w:t>
      </w:r>
      <w:r>
        <w:rPr>
          <w:rFonts w:ascii="Malgun Gothic" w:hAnsi="Malgun Gothic" w:eastAsia="Malgun Gothic" w:cs="Malgun Gothic"/>
        </w:rPr>
        <w:t>너희</w:t>
      </w:r>
      <w:r>
        <w:rPr>
          <w:rFonts w:ascii="Times New Roman" w:hAnsi="Times New Roman" w:eastAsia="Times New Roman" w:cs="Times New Roman"/>
        </w:rPr>
        <w:t xml:space="preserve"> </w:t>
      </w:r>
      <w:r>
        <w:rPr>
          <w:rFonts w:ascii="Malgun Gothic" w:hAnsi="Malgun Gothic" w:eastAsia="Malgun Gothic" w:cs="Malgun Gothic"/>
        </w:rPr>
        <w:t>우상들에게서</w:t>
      </w:r>
      <w:r>
        <w:rPr>
          <w:rFonts w:ascii="Times New Roman" w:hAnsi="Times New Roman" w:eastAsia="Times New Roman" w:cs="Times New Roman"/>
        </w:rPr>
        <w:t xml:space="preserve"> </w:t>
      </w:r>
      <w:r>
        <w:rPr>
          <w:rFonts w:ascii="Malgun Gothic" w:hAnsi="Malgun Gothic" w:eastAsia="Malgun Gothic" w:cs="Malgun Gothic"/>
        </w:rPr>
        <w:t>돌이키고</w:t>
      </w:r>
      <w:r>
        <w:rPr>
          <w:rFonts w:ascii="Times New Roman" w:hAnsi="Times New Roman" w:eastAsia="Times New Roman" w:cs="Times New Roman"/>
        </w:rPr>
        <w:t xml:space="preserve">, </w:t>
      </w:r>
      <w:r>
        <w:rPr>
          <w:rFonts w:ascii="Malgun Gothic" w:hAnsi="Malgun Gothic" w:eastAsia="Malgun Gothic" w:cs="Malgun Gothic"/>
        </w:rPr>
        <w:t>너희</w:t>
      </w:r>
      <w:r>
        <w:rPr>
          <w:rFonts w:ascii="Times New Roman" w:hAnsi="Times New Roman" w:eastAsia="Times New Roman" w:cs="Times New Roman"/>
        </w:rPr>
        <w:t xml:space="preserve"> </w:t>
      </w:r>
      <w:r>
        <w:rPr>
          <w:rFonts w:ascii="Malgun Gothic" w:hAnsi="Malgun Gothic" w:eastAsia="Malgun Gothic" w:cs="Malgun Gothic"/>
        </w:rPr>
        <w:t>모든</w:t>
      </w:r>
      <w:r>
        <w:rPr>
          <w:rFonts w:ascii="Times New Roman" w:hAnsi="Times New Roman" w:eastAsia="Times New Roman" w:cs="Times New Roman"/>
        </w:rPr>
        <w:t xml:space="preserve"> </w:t>
      </w:r>
      <w:r>
        <w:rPr>
          <w:rFonts w:ascii="Malgun Gothic" w:hAnsi="Malgun Gothic" w:eastAsia="Malgun Gothic" w:cs="Malgun Gothic"/>
        </w:rPr>
        <w:t>가증한</w:t>
      </w:r>
      <w:r>
        <w:rPr>
          <w:rFonts w:ascii="Times New Roman" w:hAnsi="Times New Roman" w:eastAsia="Times New Roman" w:cs="Times New Roman"/>
        </w:rPr>
        <w:t xml:space="preserve"> </w:t>
      </w:r>
      <w:r>
        <w:rPr>
          <w:rFonts w:ascii="Malgun Gothic" w:hAnsi="Malgun Gothic" w:eastAsia="Malgun Gothic" w:cs="Malgun Gothic"/>
        </w:rPr>
        <w:t>것들에서</w:t>
      </w:r>
      <w:r>
        <w:rPr>
          <w:rFonts w:ascii="Times New Roman" w:hAnsi="Times New Roman" w:eastAsia="Times New Roman" w:cs="Times New Roman"/>
        </w:rPr>
        <w:t xml:space="preserve"> </w:t>
      </w:r>
      <w:r>
        <w:rPr>
          <w:rFonts w:ascii="Malgun Gothic" w:hAnsi="Malgun Gothic" w:eastAsia="Malgun Gothic" w:cs="Malgun Gothic"/>
        </w:rPr>
        <w:t>너희</w:t>
      </w:r>
      <w:r>
        <w:rPr>
          <w:rFonts w:ascii="Times New Roman" w:hAnsi="Times New Roman" w:eastAsia="Times New Roman" w:cs="Times New Roman"/>
        </w:rPr>
        <w:t xml:space="preserve"> </w:t>
      </w:r>
      <w:r>
        <w:rPr>
          <w:rFonts w:ascii="Malgun Gothic" w:hAnsi="Malgun Gothic" w:eastAsia="Malgun Gothic" w:cs="Malgun Gothic"/>
        </w:rPr>
        <w:t>얼굴을</w:t>
      </w:r>
      <w:r>
        <w:rPr>
          <w:rFonts w:ascii="Times New Roman" w:hAnsi="Times New Roman" w:eastAsia="Times New Roman" w:cs="Times New Roman"/>
        </w:rPr>
        <w:t xml:space="preserve"> </w:t>
      </w:r>
      <w:r>
        <w:rPr>
          <w:rFonts w:ascii="Malgun Gothic" w:hAnsi="Malgun Gothic" w:eastAsia="Malgun Gothic" w:cs="Malgun Gothic"/>
        </w:rPr>
        <w:t>돌리라</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족속에</w:t>
      </w:r>
      <w:r>
        <w:rPr>
          <w:rFonts w:ascii="Times New Roman" w:hAnsi="Times New Roman" w:eastAsia="Times New Roman" w:cs="Times New Roman"/>
        </w:rPr>
        <w:t xml:space="preserve"> </w:t>
      </w:r>
      <w:r>
        <w:rPr>
          <w:rFonts w:ascii="Malgun Gothic" w:hAnsi="Malgun Gothic" w:eastAsia="Malgun Gothic" w:cs="Malgun Gothic"/>
        </w:rPr>
        <w:t>속한</w:t>
      </w:r>
      <w:r>
        <w:rPr>
          <w:rFonts w:ascii="Times New Roman" w:hAnsi="Times New Roman" w:eastAsia="Times New Roman" w:cs="Times New Roman"/>
        </w:rPr>
        <w:t xml:space="preserve"> </w:t>
      </w:r>
      <w:r>
        <w:rPr>
          <w:rFonts w:ascii="Malgun Gothic" w:hAnsi="Malgun Gothic" w:eastAsia="Malgun Gothic" w:cs="Malgun Gothic"/>
        </w:rPr>
        <w:t>자든지</w:t>
      </w:r>
      <w:r>
        <w:rPr>
          <w:rFonts w:ascii="Times New Roman" w:hAnsi="Times New Roman" w:eastAsia="Times New Roman" w:cs="Times New Roman"/>
        </w:rPr>
        <w:t xml:space="preserve">, </w:t>
      </w:r>
      <w:r>
        <w:rPr>
          <w:rFonts w:ascii="Malgun Gothic" w:hAnsi="Malgun Gothic" w:eastAsia="Malgun Gothic" w:cs="Malgun Gothic"/>
        </w:rPr>
        <w:t>혹은</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가운데</w:t>
      </w:r>
      <w:r>
        <w:rPr>
          <w:rFonts w:ascii="Times New Roman" w:hAnsi="Times New Roman" w:eastAsia="Times New Roman" w:cs="Times New Roman"/>
        </w:rPr>
        <w:t xml:space="preserve"> </w:t>
      </w:r>
      <w:r>
        <w:rPr>
          <w:rFonts w:ascii="Malgun Gothic" w:hAnsi="Malgun Gothic" w:eastAsia="Malgun Gothic" w:cs="Malgun Gothic"/>
        </w:rPr>
        <w:t>거류하는</w:t>
      </w:r>
      <w:r>
        <w:rPr>
          <w:rFonts w:ascii="Times New Roman" w:hAnsi="Times New Roman" w:eastAsia="Times New Roman" w:cs="Times New Roman"/>
        </w:rPr>
        <w:t xml:space="preserve"> </w:t>
      </w:r>
      <w:r>
        <w:rPr>
          <w:rFonts w:ascii="Malgun Gothic" w:hAnsi="Malgun Gothic" w:eastAsia="Malgun Gothic" w:cs="Malgun Gothic"/>
        </w:rPr>
        <w:t>타국인이든지</w:t>
      </w:r>
      <w:r>
        <w:rPr>
          <w:rFonts w:ascii="Times New Roman" w:hAnsi="Times New Roman" w:eastAsia="Times New Roman" w:cs="Times New Roman"/>
        </w:rPr>
        <w:t xml:space="preserve">, </w:t>
      </w:r>
      <w:r>
        <w:rPr>
          <w:rFonts w:ascii="Malgun Gothic" w:hAnsi="Malgun Gothic" w:eastAsia="Malgun Gothic" w:cs="Malgun Gothic"/>
        </w:rPr>
        <w:t>누구든지</w:t>
      </w:r>
      <w:r>
        <w:rPr>
          <w:rFonts w:ascii="Times New Roman" w:hAnsi="Times New Roman" w:eastAsia="Times New Roman" w:cs="Times New Roman"/>
        </w:rPr>
        <w:t xml:space="preserve"> </w:t>
      </w:r>
      <w:r>
        <w:rPr>
          <w:rFonts w:ascii="Malgun Gothic" w:hAnsi="Malgun Gothic" w:eastAsia="Malgun Gothic" w:cs="Malgun Gothic"/>
        </w:rPr>
        <w:t>나를</w:t>
      </w:r>
      <w:r>
        <w:rPr>
          <w:rFonts w:ascii="Times New Roman" w:hAnsi="Times New Roman" w:eastAsia="Times New Roman" w:cs="Times New Roman"/>
        </w:rPr>
        <w:t xml:space="preserve"> </w:t>
      </w:r>
      <w:r>
        <w:rPr>
          <w:rFonts w:ascii="Malgun Gothic" w:hAnsi="Malgun Gothic" w:eastAsia="Malgun Gothic" w:cs="Malgun Gothic"/>
        </w:rPr>
        <w:t>떠나</w:t>
      </w:r>
      <w:r>
        <w:rPr>
          <w:rFonts w:ascii="Times New Roman" w:hAnsi="Times New Roman" w:eastAsia="Times New Roman" w:cs="Times New Roman"/>
        </w:rPr>
        <w:t xml:space="preserve"> </w:t>
      </w:r>
      <w:r>
        <w:rPr>
          <w:rFonts w:ascii="Malgun Gothic" w:hAnsi="Malgun Gothic" w:eastAsia="Malgun Gothic" w:cs="Malgun Gothic"/>
        </w:rPr>
        <w:t>스스로</w:t>
      </w:r>
      <w:r>
        <w:rPr>
          <w:rFonts w:ascii="Times New Roman" w:hAnsi="Times New Roman" w:eastAsia="Times New Roman" w:cs="Times New Roman"/>
        </w:rPr>
        <w:t xml:space="preserve"> </w:t>
      </w:r>
      <w:r>
        <w:rPr>
          <w:rFonts w:ascii="Malgun Gothic" w:hAnsi="Malgun Gothic" w:eastAsia="Malgun Gothic" w:cs="Malgun Gothic"/>
        </w:rPr>
        <w:t>분리하며</w:t>
      </w:r>
      <w:r>
        <w:rPr>
          <w:rFonts w:ascii="Times New Roman" w:hAnsi="Times New Roman" w:eastAsia="Times New Roman" w:cs="Times New Roman"/>
        </w:rPr>
        <w:t xml:space="preserve">, </w:t>
      </w:r>
      <w:r>
        <w:rPr>
          <w:rFonts w:ascii="Malgun Gothic" w:hAnsi="Malgun Gothic" w:eastAsia="Malgun Gothic" w:cs="Malgun Gothic"/>
        </w:rPr>
        <w:t>자기</w:t>
      </w:r>
      <w:r>
        <w:rPr>
          <w:rFonts w:ascii="Times New Roman" w:hAnsi="Times New Roman" w:eastAsia="Times New Roman" w:cs="Times New Roman"/>
        </w:rPr>
        <w:t xml:space="preserve"> </w:t>
      </w:r>
      <w:r>
        <w:rPr>
          <w:rFonts w:ascii="Malgun Gothic" w:hAnsi="Malgun Gothic" w:eastAsia="Malgun Gothic" w:cs="Malgun Gothic"/>
        </w:rPr>
        <w:t>우상들을</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마음에</w:t>
      </w:r>
      <w:r>
        <w:rPr>
          <w:rFonts w:ascii="Times New Roman" w:hAnsi="Times New Roman" w:eastAsia="Times New Roman" w:cs="Times New Roman"/>
        </w:rPr>
        <w:t xml:space="preserve"> </w:t>
      </w:r>
      <w:r>
        <w:rPr>
          <w:rFonts w:ascii="Malgun Gothic" w:hAnsi="Malgun Gothic" w:eastAsia="Malgun Gothic" w:cs="Malgun Gothic"/>
        </w:rPr>
        <w:t>세우고</w:t>
      </w:r>
      <w:r>
        <w:rPr>
          <w:rFonts w:ascii="Times New Roman" w:hAnsi="Times New Roman" w:eastAsia="Times New Roman" w:cs="Times New Roman"/>
        </w:rPr>
        <w:t xml:space="preserve">, </w:t>
      </w:r>
      <w:r>
        <w:rPr>
          <w:rFonts w:ascii="Malgun Gothic" w:hAnsi="Malgun Gothic" w:eastAsia="Malgun Gothic" w:cs="Malgun Gothic"/>
        </w:rPr>
        <w:t>자기</w:t>
      </w:r>
      <w:r>
        <w:rPr>
          <w:rFonts w:ascii="Times New Roman" w:hAnsi="Times New Roman" w:eastAsia="Times New Roman" w:cs="Times New Roman"/>
        </w:rPr>
        <w:t xml:space="preserve"> </w:t>
      </w:r>
      <w:r>
        <w:rPr>
          <w:rFonts w:ascii="Malgun Gothic" w:hAnsi="Malgun Gothic" w:eastAsia="Malgun Gothic" w:cs="Malgun Gothic"/>
        </w:rPr>
        <w:t>죄악의</w:t>
      </w:r>
      <w:r>
        <w:rPr>
          <w:rFonts w:ascii="Times New Roman" w:hAnsi="Times New Roman" w:eastAsia="Times New Roman" w:cs="Times New Roman"/>
        </w:rPr>
        <w:t xml:space="preserve"> </w:t>
      </w:r>
      <w:r>
        <w:rPr>
          <w:rFonts w:ascii="Malgun Gothic" w:hAnsi="Malgun Gothic" w:eastAsia="Malgun Gothic" w:cs="Malgun Gothic"/>
        </w:rPr>
        <w:t>걸림돌을</w:t>
      </w:r>
      <w:r>
        <w:rPr>
          <w:rFonts w:ascii="Times New Roman" w:hAnsi="Times New Roman" w:eastAsia="Times New Roman" w:cs="Times New Roman"/>
        </w:rPr>
        <w:t xml:space="preserve"> </w:t>
      </w:r>
      <w:r>
        <w:rPr>
          <w:rFonts w:ascii="Malgun Gothic" w:hAnsi="Malgun Gothic" w:eastAsia="Malgun Gothic" w:cs="Malgun Gothic"/>
        </w:rPr>
        <w:t>자기</w:t>
      </w:r>
      <w:r>
        <w:rPr>
          <w:rFonts w:ascii="Times New Roman" w:hAnsi="Times New Roman" w:eastAsia="Times New Roman" w:cs="Times New Roman"/>
        </w:rPr>
        <w:t xml:space="preserve"> </w:t>
      </w:r>
      <w:r>
        <w:rPr>
          <w:rFonts w:ascii="Malgun Gothic" w:hAnsi="Malgun Gothic" w:eastAsia="Malgun Gothic" w:cs="Malgun Gothic"/>
        </w:rPr>
        <w:t>얼굴</w:t>
      </w:r>
      <w:r>
        <w:rPr>
          <w:rFonts w:ascii="Times New Roman" w:hAnsi="Times New Roman" w:eastAsia="Times New Roman" w:cs="Times New Roman"/>
        </w:rPr>
        <w:t xml:space="preserve"> </w:t>
      </w:r>
      <w:r>
        <w:rPr>
          <w:rFonts w:ascii="Malgun Gothic" w:hAnsi="Malgun Gothic" w:eastAsia="Malgun Gothic" w:cs="Malgun Gothic"/>
        </w:rPr>
        <w:t>앞에</w:t>
      </w:r>
      <w:r>
        <w:rPr>
          <w:rFonts w:ascii="Times New Roman" w:hAnsi="Times New Roman" w:eastAsia="Times New Roman" w:cs="Times New Roman"/>
        </w:rPr>
        <w:t xml:space="preserve"> </w:t>
      </w:r>
      <w:r>
        <w:rPr>
          <w:rFonts w:ascii="Malgun Gothic" w:hAnsi="Malgun Gothic" w:eastAsia="Malgun Gothic" w:cs="Malgun Gothic"/>
        </w:rPr>
        <w:t>두고서</w:t>
      </w:r>
      <w:r>
        <w:rPr>
          <w:rFonts w:ascii="Times New Roman" w:hAnsi="Times New Roman" w:eastAsia="Times New Roman" w:cs="Times New Roman"/>
        </w:rPr>
        <w:t xml:space="preserve">, </w:t>
      </w:r>
      <w:r>
        <w:rPr>
          <w:rFonts w:ascii="Malgun Gothic" w:hAnsi="Malgun Gothic" w:eastAsia="Malgun Gothic" w:cs="Malgun Gothic"/>
        </w:rPr>
        <w:t>나에</w:t>
      </w:r>
      <w:r>
        <w:rPr>
          <w:rFonts w:ascii="Times New Roman" w:hAnsi="Times New Roman" w:eastAsia="Times New Roman" w:cs="Times New Roman"/>
        </w:rPr>
        <w:t xml:space="preserve"> </w:t>
      </w:r>
      <w:r>
        <w:rPr>
          <w:rFonts w:ascii="Malgun Gothic" w:hAnsi="Malgun Gothic" w:eastAsia="Malgun Gothic" w:cs="Malgun Gothic"/>
        </w:rPr>
        <w:t>관하여</w:t>
      </w:r>
      <w:r>
        <w:rPr>
          <w:rFonts w:ascii="Times New Roman" w:hAnsi="Times New Roman" w:eastAsia="Times New Roman" w:cs="Times New Roman"/>
        </w:rPr>
        <w:t xml:space="preserve"> </w:t>
      </w:r>
      <w:r>
        <w:rPr>
          <w:rFonts w:ascii="Malgun Gothic" w:hAnsi="Malgun Gothic" w:eastAsia="Malgun Gothic" w:cs="Malgun Gothic"/>
        </w:rPr>
        <w:t>묻고자</w:t>
      </w:r>
      <w:r>
        <w:rPr>
          <w:rFonts w:ascii="Times New Roman" w:hAnsi="Times New Roman" w:eastAsia="Times New Roman" w:cs="Times New Roman"/>
        </w:rPr>
        <w:t xml:space="preserve"> </w:t>
      </w:r>
      <w:r>
        <w:rPr>
          <w:rFonts w:ascii="Malgun Gothic" w:hAnsi="Malgun Gothic" w:eastAsia="Malgun Gothic" w:cs="Malgun Gothic"/>
        </w:rPr>
        <w:t>선지자에게</w:t>
      </w:r>
      <w:r>
        <w:rPr>
          <w:rFonts w:ascii="Times New Roman" w:hAnsi="Times New Roman" w:eastAsia="Times New Roman" w:cs="Times New Roman"/>
        </w:rPr>
        <w:t xml:space="preserve"> </w:t>
      </w:r>
      <w:r>
        <w:rPr>
          <w:rFonts w:ascii="Malgun Gothic" w:hAnsi="Malgun Gothic" w:eastAsia="Malgun Gothic" w:cs="Malgun Gothic"/>
        </w:rPr>
        <w:t>나아오면</w:t>
      </w:r>
      <w:r>
        <w:rPr>
          <w:rFonts w:ascii="Times New Roman" w:hAnsi="Times New Roman" w:eastAsia="Times New Roman" w:cs="Times New Roman"/>
        </w:rPr>
        <w:t xml:space="preserve">, </w:t>
      </w:r>
      <w:r>
        <w:rPr>
          <w:rFonts w:ascii="Malgun Gothic" w:hAnsi="Malgun Gothic" w:eastAsia="Malgun Gothic" w:cs="Malgun Gothic"/>
        </w:rPr>
        <w:t>나</w:t>
      </w:r>
      <w:r>
        <w:rPr>
          <w:rFonts w:ascii="Times New Roman" w:hAnsi="Times New Roman" w:eastAsia="Times New Roman" w:cs="Times New Roman"/>
        </w:rPr>
        <w:t xml:space="preserve"> </w:t>
      </w:r>
      <w:r>
        <w:rPr>
          <w:rFonts w:ascii="Malgun Gothic" w:hAnsi="Malgun Gothic" w:eastAsia="Malgun Gothic" w:cs="Malgun Gothic"/>
        </w:rPr>
        <w:t>여호와가</w:t>
      </w:r>
      <w:r>
        <w:rPr>
          <w:rFonts w:ascii="Times New Roman" w:hAnsi="Times New Roman" w:eastAsia="Times New Roman" w:cs="Times New Roman"/>
        </w:rPr>
        <w:t xml:space="preserve"> </w:t>
      </w:r>
      <w:r>
        <w:rPr>
          <w:rFonts w:ascii="Malgun Gothic" w:hAnsi="Malgun Gothic" w:eastAsia="Malgun Gothic" w:cs="Malgun Gothic"/>
        </w:rPr>
        <w:t>친히</w:t>
      </w:r>
      <w:r>
        <w:rPr>
          <w:rFonts w:ascii="Times New Roman" w:hAnsi="Times New Roman" w:eastAsia="Times New Roman" w:cs="Times New Roman"/>
        </w:rPr>
        <w:t xml:space="preserve"> </w:t>
      </w:r>
      <w:r>
        <w:rPr>
          <w:rFonts w:ascii="Malgun Gothic" w:hAnsi="Malgun Gothic" w:eastAsia="Malgun Gothic" w:cs="Malgun Gothic"/>
        </w:rPr>
        <w:t>그에게</w:t>
      </w:r>
      <w:r>
        <w:rPr>
          <w:rFonts w:ascii="Times New Roman" w:hAnsi="Times New Roman" w:eastAsia="Times New Roman" w:cs="Times New Roman"/>
        </w:rPr>
        <w:t xml:space="preserve"> </w:t>
      </w:r>
      <w:r>
        <w:rPr>
          <w:rFonts w:ascii="Malgun Gothic" w:hAnsi="Malgun Gothic" w:eastAsia="Malgun Gothic" w:cs="Malgun Gothic"/>
        </w:rPr>
        <w:t>대답하리라</w:t>
      </w:r>
      <w:r>
        <w:rPr>
          <w:rFonts w:ascii="Times New Roman" w:hAnsi="Times New Roman" w:eastAsia="Times New Roman" w:cs="Times New Roman"/>
        </w:rPr>
        <w:t xml:space="preserve">. </w:t>
      </w:r>
      <w:r>
        <w:rPr>
          <w:rFonts w:ascii="Malgun Gothic" w:hAnsi="Malgun Gothic" w:eastAsia="Malgun Gothic" w:cs="Malgun Gothic"/>
        </w:rPr>
        <w:t>내가</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사람을</w:t>
      </w:r>
      <w:r>
        <w:rPr>
          <w:rFonts w:ascii="Times New Roman" w:hAnsi="Times New Roman" w:eastAsia="Times New Roman" w:cs="Times New Roman"/>
        </w:rPr>
        <w:t xml:space="preserve"> </w:t>
      </w:r>
      <w:r>
        <w:rPr>
          <w:rFonts w:ascii="Malgun Gothic" w:hAnsi="Malgun Gothic" w:eastAsia="Malgun Gothic" w:cs="Malgun Gothic"/>
        </w:rPr>
        <w:t>대적하여</w:t>
      </w:r>
      <w:r>
        <w:rPr>
          <w:rFonts w:ascii="Times New Roman" w:hAnsi="Times New Roman" w:eastAsia="Times New Roman" w:cs="Times New Roman"/>
        </w:rPr>
        <w:t xml:space="preserve"> </w:t>
      </w:r>
      <w:r>
        <w:rPr>
          <w:rFonts w:ascii="Malgun Gothic" w:hAnsi="Malgun Gothic" w:eastAsia="Malgun Gothic" w:cs="Malgun Gothic"/>
        </w:rPr>
        <w:t>내</w:t>
      </w:r>
      <w:r>
        <w:rPr>
          <w:rFonts w:ascii="Times New Roman" w:hAnsi="Times New Roman" w:eastAsia="Times New Roman" w:cs="Times New Roman"/>
        </w:rPr>
        <w:t xml:space="preserve"> </w:t>
      </w:r>
      <w:r>
        <w:rPr>
          <w:rFonts w:ascii="Malgun Gothic" w:hAnsi="Malgun Gothic" w:eastAsia="Malgun Gothic" w:cs="Malgun Gothic"/>
        </w:rPr>
        <w:t>얼굴을</w:t>
      </w:r>
      <w:r>
        <w:rPr>
          <w:rFonts w:ascii="Times New Roman" w:hAnsi="Times New Roman" w:eastAsia="Times New Roman" w:cs="Times New Roman"/>
        </w:rPr>
        <w:t xml:space="preserve"> </w:t>
      </w:r>
      <w:r>
        <w:rPr>
          <w:rFonts w:ascii="Malgun Gothic" w:hAnsi="Malgun Gothic" w:eastAsia="Malgun Gothic" w:cs="Malgun Gothic"/>
        </w:rPr>
        <w:t>향하고</w:t>
      </w:r>
      <w:r>
        <w:rPr>
          <w:rFonts w:ascii="Times New Roman" w:hAnsi="Times New Roman" w:eastAsia="Times New Roman" w:cs="Times New Roman"/>
        </w:rPr>
        <w:t xml:space="preserve">, </w:t>
      </w:r>
      <w:r>
        <w:rPr>
          <w:rFonts w:ascii="Malgun Gothic" w:hAnsi="Malgun Gothic" w:eastAsia="Malgun Gothic" w:cs="Malgun Gothic"/>
        </w:rPr>
        <w:t>그를</w:t>
      </w:r>
      <w:r>
        <w:rPr>
          <w:rFonts w:ascii="Times New Roman" w:hAnsi="Times New Roman" w:eastAsia="Times New Roman" w:cs="Times New Roman"/>
        </w:rPr>
        <w:t xml:space="preserve"> </w:t>
      </w:r>
      <w:r>
        <w:rPr>
          <w:rFonts w:ascii="Malgun Gothic" w:hAnsi="Malgun Gothic" w:eastAsia="Malgun Gothic" w:cs="Malgun Gothic"/>
        </w:rPr>
        <w:t>징표와</w:t>
      </w:r>
      <w:r>
        <w:rPr>
          <w:rFonts w:ascii="Times New Roman" w:hAnsi="Times New Roman" w:eastAsia="Times New Roman" w:cs="Times New Roman"/>
        </w:rPr>
        <w:t xml:space="preserve"> </w:t>
      </w:r>
      <w:r>
        <w:rPr>
          <w:rFonts w:ascii="Malgun Gothic" w:hAnsi="Malgun Gothic" w:eastAsia="Malgun Gothic" w:cs="Malgun Gothic"/>
        </w:rPr>
        <w:t>속담거리가</w:t>
      </w:r>
      <w:r>
        <w:rPr>
          <w:rFonts w:ascii="Times New Roman" w:hAnsi="Times New Roman" w:eastAsia="Times New Roman" w:cs="Times New Roman"/>
        </w:rPr>
        <w:t xml:space="preserve"> </w:t>
      </w:r>
      <w:r>
        <w:rPr>
          <w:rFonts w:ascii="Malgun Gothic" w:hAnsi="Malgun Gothic" w:eastAsia="Malgun Gothic" w:cs="Malgun Gothic"/>
        </w:rPr>
        <w:t>되게</w:t>
      </w:r>
      <w:r>
        <w:rPr>
          <w:rFonts w:ascii="Times New Roman" w:hAnsi="Times New Roman" w:eastAsia="Times New Roman" w:cs="Times New Roman"/>
        </w:rPr>
        <w:t xml:space="preserve"> </w:t>
      </w:r>
      <w:r>
        <w:rPr>
          <w:rFonts w:ascii="Malgun Gothic" w:hAnsi="Malgun Gothic" w:eastAsia="Malgun Gothic" w:cs="Malgun Gothic"/>
        </w:rPr>
        <w:t>하며</w:t>
      </w:r>
      <w:r>
        <w:rPr>
          <w:rFonts w:ascii="Times New Roman" w:hAnsi="Times New Roman" w:eastAsia="Times New Roman" w:cs="Times New Roman"/>
        </w:rPr>
        <w:t xml:space="preserve">, </w:t>
      </w:r>
      <w:r>
        <w:rPr>
          <w:rFonts w:ascii="Malgun Gothic" w:hAnsi="Malgun Gothic" w:eastAsia="Malgun Gothic" w:cs="Malgun Gothic"/>
        </w:rPr>
        <w:t>그를</w:t>
      </w:r>
      <w:r>
        <w:rPr>
          <w:rFonts w:ascii="Times New Roman" w:hAnsi="Times New Roman" w:eastAsia="Times New Roman" w:cs="Times New Roman"/>
        </w:rPr>
        <w:t xml:space="preserve"> </w:t>
      </w:r>
      <w:r>
        <w:rPr>
          <w:rFonts w:ascii="Malgun Gothic" w:hAnsi="Malgun Gothic" w:eastAsia="Malgun Gothic" w:cs="Malgun Gothic"/>
        </w:rPr>
        <w:t>내</w:t>
      </w:r>
      <w:r>
        <w:rPr>
          <w:rFonts w:ascii="Times New Roman" w:hAnsi="Times New Roman" w:eastAsia="Times New Roman" w:cs="Times New Roman"/>
        </w:rPr>
        <w:t xml:space="preserve"> </w:t>
      </w:r>
      <w:r>
        <w:rPr>
          <w:rFonts w:ascii="Malgun Gothic" w:hAnsi="Malgun Gothic" w:eastAsia="Malgun Gothic" w:cs="Malgun Gothic"/>
        </w:rPr>
        <w:t>백성</w:t>
      </w:r>
      <w:r>
        <w:rPr>
          <w:rFonts w:ascii="Times New Roman" w:hAnsi="Times New Roman" w:eastAsia="Times New Roman" w:cs="Times New Roman"/>
        </w:rPr>
        <w:t xml:space="preserve"> </w:t>
      </w:r>
      <w:r>
        <w:rPr>
          <w:rFonts w:ascii="Malgun Gothic" w:hAnsi="Malgun Gothic" w:eastAsia="Malgun Gothic" w:cs="Malgun Gothic"/>
        </w:rPr>
        <w:t>가운데서</w:t>
      </w:r>
      <w:r>
        <w:rPr>
          <w:rFonts w:ascii="Times New Roman" w:hAnsi="Times New Roman" w:eastAsia="Times New Roman" w:cs="Times New Roman"/>
        </w:rPr>
        <w:t xml:space="preserve"> </w:t>
      </w:r>
      <w:r>
        <w:rPr>
          <w:rFonts w:ascii="Malgun Gothic" w:hAnsi="Malgun Gothic" w:eastAsia="Malgun Gothic" w:cs="Malgun Gothic"/>
        </w:rPr>
        <w:t>끊으리니</w:t>
      </w:r>
      <w:r>
        <w:rPr>
          <w:rFonts w:ascii="Times New Roman" w:hAnsi="Times New Roman" w:eastAsia="Times New Roman" w:cs="Times New Roman"/>
        </w:rPr>
        <w:t xml:space="preserve">, </w:t>
      </w:r>
      <w:r>
        <w:rPr>
          <w:rFonts w:ascii="Malgun Gothic" w:hAnsi="Malgun Gothic" w:eastAsia="Malgun Gothic" w:cs="Malgun Gothic"/>
        </w:rPr>
        <w:t>너희가</w:t>
      </w:r>
      <w:r>
        <w:rPr>
          <w:rFonts w:ascii="Times New Roman" w:hAnsi="Times New Roman" w:eastAsia="Times New Roman" w:cs="Times New Roman"/>
        </w:rPr>
        <w:t xml:space="preserve"> </w:t>
      </w:r>
      <w:r>
        <w:rPr>
          <w:rFonts w:ascii="Malgun Gothic" w:hAnsi="Malgun Gothic" w:eastAsia="Malgun Gothic" w:cs="Malgun Gothic"/>
        </w:rPr>
        <w:t>내가</w:t>
      </w:r>
      <w:r>
        <w:rPr>
          <w:rFonts w:ascii="Times New Roman" w:hAnsi="Times New Roman" w:eastAsia="Times New Roman" w:cs="Times New Roman"/>
        </w:rPr>
        <w:t xml:space="preserve"> </w:t>
      </w:r>
      <w:r>
        <w:rPr>
          <w:rFonts w:ascii="Malgun Gothic" w:hAnsi="Malgun Gothic" w:eastAsia="Malgun Gothic" w:cs="Malgun Gothic"/>
        </w:rPr>
        <w:t>여호와인</w:t>
      </w:r>
      <w:r>
        <w:rPr>
          <w:rFonts w:ascii="Times New Roman" w:hAnsi="Times New Roman" w:eastAsia="Times New Roman" w:cs="Times New Roman"/>
        </w:rPr>
        <w:t xml:space="preserve"> </w:t>
      </w:r>
      <w:r>
        <w:rPr>
          <w:rFonts w:ascii="Malgun Gothic" w:hAnsi="Malgun Gothic" w:eastAsia="Malgun Gothic" w:cs="Malgun Gothic"/>
        </w:rPr>
        <w:t>줄</w:t>
      </w:r>
      <w:r>
        <w:rPr>
          <w:rFonts w:ascii="Times New Roman" w:hAnsi="Times New Roman" w:eastAsia="Times New Roman" w:cs="Times New Roman"/>
        </w:rPr>
        <w:t xml:space="preserve"> </w:t>
      </w:r>
      <w:r>
        <w:rPr>
          <w:rFonts w:ascii="Malgun Gothic" w:hAnsi="Malgun Gothic" w:eastAsia="Malgun Gothic" w:cs="Malgun Gothic"/>
        </w:rPr>
        <w:t>알리라</w:t>
      </w:r>
      <w:r>
        <w:rPr>
          <w:rFonts w:ascii="Times New Roman" w:hAnsi="Times New Roman" w:eastAsia="Times New Roman" w:cs="Times New Roman"/>
        </w:rPr>
        <w:t xml:space="preserve">. </w:t>
      </w:r>
      <w:r>
        <w:rPr>
          <w:rFonts w:ascii="Malgun Gothic" w:hAnsi="Malgun Gothic" w:eastAsia="Malgun Gothic" w:cs="Malgun Gothic"/>
        </w:rPr>
        <w:t>만일</w:t>
      </w:r>
      <w:r>
        <w:rPr>
          <w:rFonts w:ascii="Times New Roman" w:hAnsi="Times New Roman" w:eastAsia="Times New Roman" w:cs="Times New Roman"/>
        </w:rPr>
        <w:t xml:space="preserve"> </w:t>
      </w:r>
      <w:r>
        <w:rPr>
          <w:rFonts w:ascii="Malgun Gothic" w:hAnsi="Malgun Gothic" w:eastAsia="Malgun Gothic" w:cs="Malgun Gothic"/>
        </w:rPr>
        <w:t>선지자가</w:t>
      </w:r>
      <w:r>
        <w:rPr>
          <w:rFonts w:ascii="Times New Roman" w:hAnsi="Times New Roman" w:eastAsia="Times New Roman" w:cs="Times New Roman"/>
        </w:rPr>
        <w:t xml:space="preserve"> </w:t>
      </w:r>
      <w:r>
        <w:rPr>
          <w:rFonts w:ascii="Malgun Gothic" w:hAnsi="Malgun Gothic" w:eastAsia="Malgun Gothic" w:cs="Malgun Gothic"/>
        </w:rPr>
        <w:t>속아</w:t>
      </w:r>
      <w:r>
        <w:rPr>
          <w:rFonts w:ascii="Times New Roman" w:hAnsi="Times New Roman" w:eastAsia="Times New Roman" w:cs="Times New Roman"/>
        </w:rPr>
        <w:t xml:space="preserve"> </w:t>
      </w:r>
      <w:r>
        <w:rPr>
          <w:rFonts w:ascii="Malgun Gothic" w:hAnsi="Malgun Gothic" w:eastAsia="Malgun Gothic" w:cs="Malgun Gothic"/>
        </w:rPr>
        <w:t>어떤</w:t>
      </w:r>
      <w:r>
        <w:rPr>
          <w:rFonts w:ascii="Times New Roman" w:hAnsi="Times New Roman" w:eastAsia="Times New Roman" w:cs="Times New Roman"/>
        </w:rPr>
        <w:t xml:space="preserve"> </w:t>
      </w:r>
      <w:r>
        <w:rPr>
          <w:rFonts w:ascii="Malgun Gothic" w:hAnsi="Malgun Gothic" w:eastAsia="Malgun Gothic" w:cs="Malgun Gothic"/>
        </w:rPr>
        <w:t>말을</w:t>
      </w:r>
      <w:r>
        <w:rPr>
          <w:rFonts w:ascii="Times New Roman" w:hAnsi="Times New Roman" w:eastAsia="Times New Roman" w:cs="Times New Roman"/>
        </w:rPr>
        <w:t xml:space="preserve"> </w:t>
      </w:r>
      <w:r>
        <w:rPr>
          <w:rFonts w:ascii="Malgun Gothic" w:hAnsi="Malgun Gothic" w:eastAsia="Malgun Gothic" w:cs="Malgun Gothic"/>
        </w:rPr>
        <w:t>하였다면</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선지자를</w:t>
      </w:r>
      <w:r>
        <w:rPr>
          <w:rFonts w:ascii="Times New Roman" w:hAnsi="Times New Roman" w:eastAsia="Times New Roman" w:cs="Times New Roman"/>
        </w:rPr>
        <w:t xml:space="preserve"> </w:t>
      </w:r>
      <w:r>
        <w:rPr>
          <w:rFonts w:ascii="Malgun Gothic" w:hAnsi="Malgun Gothic" w:eastAsia="Malgun Gothic" w:cs="Malgun Gothic"/>
        </w:rPr>
        <w:t>속인</w:t>
      </w:r>
      <w:r>
        <w:rPr>
          <w:rFonts w:ascii="Times New Roman" w:hAnsi="Times New Roman" w:eastAsia="Times New Roman" w:cs="Times New Roman"/>
        </w:rPr>
        <w:t xml:space="preserve"> </w:t>
      </w:r>
      <w:r>
        <w:rPr>
          <w:rFonts w:ascii="Malgun Gothic" w:hAnsi="Malgun Gothic" w:eastAsia="Malgun Gothic" w:cs="Malgun Gothic"/>
        </w:rPr>
        <w:t>이는</w:t>
      </w:r>
      <w:r>
        <w:rPr>
          <w:rFonts w:ascii="Times New Roman" w:hAnsi="Times New Roman" w:eastAsia="Times New Roman" w:cs="Times New Roman"/>
        </w:rPr>
        <w:t xml:space="preserve"> </w:t>
      </w:r>
      <w:r>
        <w:rPr>
          <w:rFonts w:ascii="Malgun Gothic" w:hAnsi="Malgun Gothic" w:eastAsia="Malgun Gothic" w:cs="Malgun Gothic"/>
        </w:rPr>
        <w:t>나</w:t>
      </w:r>
      <w:r>
        <w:rPr>
          <w:rFonts w:ascii="Times New Roman" w:hAnsi="Times New Roman" w:eastAsia="Times New Roman" w:cs="Times New Roman"/>
        </w:rPr>
        <w:t xml:space="preserve"> </w:t>
      </w:r>
      <w:r>
        <w:rPr>
          <w:rFonts w:ascii="Malgun Gothic" w:hAnsi="Malgun Gothic" w:eastAsia="Malgun Gothic" w:cs="Malgun Gothic"/>
        </w:rPr>
        <w:t>여호와라</w:t>
      </w:r>
      <w:r>
        <w:rPr>
          <w:rFonts w:ascii="Times New Roman" w:hAnsi="Times New Roman" w:eastAsia="Times New Roman" w:cs="Times New Roman"/>
        </w:rPr>
        <w:t xml:space="preserve">. </w:t>
      </w:r>
      <w:r>
        <w:rPr>
          <w:rFonts w:ascii="Malgun Gothic" w:hAnsi="Malgun Gothic" w:eastAsia="Malgun Gothic" w:cs="Malgun Gothic"/>
        </w:rPr>
        <w:t>내가</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위에</w:t>
      </w:r>
      <w:r>
        <w:rPr>
          <w:rFonts w:ascii="Times New Roman" w:hAnsi="Times New Roman" w:eastAsia="Times New Roman" w:cs="Times New Roman"/>
        </w:rPr>
        <w:t xml:space="preserve"> </w:t>
      </w:r>
      <w:r>
        <w:rPr>
          <w:rFonts w:ascii="Malgun Gothic" w:hAnsi="Malgun Gothic" w:eastAsia="Malgun Gothic" w:cs="Malgun Gothic"/>
        </w:rPr>
        <w:t>내</w:t>
      </w:r>
      <w:r>
        <w:rPr>
          <w:rFonts w:ascii="Times New Roman" w:hAnsi="Times New Roman" w:eastAsia="Times New Roman" w:cs="Times New Roman"/>
        </w:rPr>
        <w:t xml:space="preserve"> </w:t>
      </w:r>
      <w:r>
        <w:rPr>
          <w:rFonts w:ascii="Malgun Gothic" w:hAnsi="Malgun Gothic" w:eastAsia="Malgun Gothic" w:cs="Malgun Gothic"/>
        </w:rPr>
        <w:t>손을</w:t>
      </w:r>
      <w:r>
        <w:rPr>
          <w:rFonts w:ascii="Times New Roman" w:hAnsi="Times New Roman" w:eastAsia="Times New Roman" w:cs="Times New Roman"/>
        </w:rPr>
        <w:t xml:space="preserve"> </w:t>
      </w:r>
      <w:r>
        <w:rPr>
          <w:rFonts w:ascii="Malgun Gothic" w:hAnsi="Malgun Gothic" w:eastAsia="Malgun Gothic" w:cs="Malgun Gothic"/>
        </w:rPr>
        <w:t>펴서</w:t>
      </w:r>
      <w:r>
        <w:rPr>
          <w:rFonts w:ascii="Times New Roman" w:hAnsi="Times New Roman" w:eastAsia="Times New Roman" w:cs="Times New Roman"/>
        </w:rPr>
        <w:t xml:space="preserve">, </w:t>
      </w:r>
      <w:r>
        <w:rPr>
          <w:rFonts w:ascii="Malgun Gothic" w:hAnsi="Malgun Gothic" w:eastAsia="Malgun Gothic" w:cs="Malgun Gothic"/>
        </w:rPr>
        <w:t>그를</w:t>
      </w:r>
      <w:r>
        <w:rPr>
          <w:rFonts w:ascii="Times New Roman" w:hAnsi="Times New Roman" w:eastAsia="Times New Roman" w:cs="Times New Roman"/>
        </w:rPr>
        <w:t xml:space="preserve"> </w:t>
      </w:r>
      <w:r>
        <w:rPr>
          <w:rFonts w:ascii="Malgun Gothic" w:hAnsi="Malgun Gothic" w:eastAsia="Malgun Gothic" w:cs="Malgun Gothic"/>
        </w:rPr>
        <w:t>내</w:t>
      </w:r>
      <w:r>
        <w:rPr>
          <w:rFonts w:ascii="Times New Roman" w:hAnsi="Times New Roman" w:eastAsia="Times New Roman" w:cs="Times New Roman"/>
        </w:rPr>
        <w:t xml:space="preserve"> </w:t>
      </w:r>
      <w:r>
        <w:rPr>
          <w:rFonts w:ascii="Malgun Gothic" w:hAnsi="Malgun Gothic" w:eastAsia="Malgun Gothic" w:cs="Malgun Gothic"/>
        </w:rPr>
        <w:t>백성</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가운데서</w:t>
      </w:r>
      <w:r>
        <w:rPr>
          <w:rFonts w:ascii="Times New Roman" w:hAnsi="Times New Roman" w:eastAsia="Times New Roman" w:cs="Times New Roman"/>
        </w:rPr>
        <w:t xml:space="preserve"> </w:t>
      </w:r>
      <w:r>
        <w:rPr>
          <w:rFonts w:ascii="Malgun Gothic" w:hAnsi="Malgun Gothic" w:eastAsia="Malgun Gothic" w:cs="Malgun Gothic"/>
        </w:rPr>
        <w:t>멸하리라</w:t>
      </w:r>
      <w:r>
        <w:rPr>
          <w:rFonts w:ascii="Times New Roman" w:hAnsi="Times New Roman" w:eastAsia="Times New Roman" w:cs="Times New Roman"/>
        </w:rPr>
        <w:t xml:space="preserve">. </w:t>
      </w:r>
      <w:r>
        <w:rPr>
          <w:rFonts w:ascii="Malgun Gothic" w:hAnsi="Malgun Gothic" w:eastAsia="Malgun Gothic" w:cs="Malgun Gothic"/>
        </w:rPr>
        <w:t>그들은</w:t>
      </w:r>
      <w:r>
        <w:rPr>
          <w:rFonts w:ascii="Times New Roman" w:hAnsi="Times New Roman" w:eastAsia="Times New Roman" w:cs="Times New Roman"/>
        </w:rPr>
        <w:t xml:space="preserve"> </w:t>
      </w:r>
      <w:r>
        <w:rPr>
          <w:rFonts w:ascii="Malgun Gothic" w:hAnsi="Malgun Gothic" w:eastAsia="Malgun Gothic" w:cs="Malgun Gothic"/>
        </w:rPr>
        <w:t>자기</w:t>
      </w:r>
      <w:r>
        <w:rPr>
          <w:rFonts w:ascii="Times New Roman" w:hAnsi="Times New Roman" w:eastAsia="Times New Roman" w:cs="Times New Roman"/>
        </w:rPr>
        <w:t xml:space="preserve"> </w:t>
      </w:r>
      <w:r>
        <w:rPr>
          <w:rFonts w:ascii="Malgun Gothic" w:hAnsi="Malgun Gothic" w:eastAsia="Malgun Gothic" w:cs="Malgun Gothic"/>
        </w:rPr>
        <w:t>죄악의</w:t>
      </w:r>
      <w:r>
        <w:rPr>
          <w:rFonts w:ascii="Times New Roman" w:hAnsi="Times New Roman" w:eastAsia="Times New Roman" w:cs="Times New Roman"/>
        </w:rPr>
        <w:t xml:space="preserve"> </w:t>
      </w:r>
      <w:r>
        <w:rPr>
          <w:rFonts w:ascii="Malgun Gothic" w:hAnsi="Malgun Gothic" w:eastAsia="Malgun Gothic" w:cs="Malgun Gothic"/>
        </w:rPr>
        <w:t>형벌을</w:t>
      </w:r>
      <w:r>
        <w:rPr>
          <w:rFonts w:ascii="Times New Roman" w:hAnsi="Times New Roman" w:eastAsia="Times New Roman" w:cs="Times New Roman"/>
        </w:rPr>
        <w:t xml:space="preserve"> </w:t>
      </w:r>
      <w:r>
        <w:rPr>
          <w:rFonts w:ascii="Malgun Gothic" w:hAnsi="Malgun Gothic" w:eastAsia="Malgun Gothic" w:cs="Malgun Gothic"/>
        </w:rPr>
        <w:t>담당할</w:t>
      </w:r>
      <w:r>
        <w:rPr>
          <w:rFonts w:ascii="Times New Roman" w:hAnsi="Times New Roman" w:eastAsia="Times New Roman" w:cs="Times New Roman"/>
        </w:rPr>
        <w:t xml:space="preserve"> </w:t>
      </w:r>
      <w:r>
        <w:rPr>
          <w:rFonts w:ascii="Malgun Gothic" w:hAnsi="Malgun Gothic" w:eastAsia="Malgun Gothic" w:cs="Malgun Gothic"/>
        </w:rPr>
        <w:t>것이니</w:t>
      </w:r>
      <w:r>
        <w:rPr>
          <w:rFonts w:ascii="Times New Roman" w:hAnsi="Times New Roman" w:eastAsia="Times New Roman" w:cs="Times New Roman"/>
        </w:rPr>
        <w:t xml:space="preserve">, </w:t>
      </w:r>
      <w:r>
        <w:rPr>
          <w:rFonts w:ascii="Malgun Gothic" w:hAnsi="Malgun Gothic" w:eastAsia="Malgun Gothic" w:cs="Malgun Gothic"/>
        </w:rPr>
        <w:t>선지자의</w:t>
      </w:r>
      <w:r>
        <w:rPr>
          <w:rFonts w:ascii="Times New Roman" w:hAnsi="Times New Roman" w:eastAsia="Times New Roman" w:cs="Times New Roman"/>
        </w:rPr>
        <w:t xml:space="preserve"> </w:t>
      </w:r>
      <w:r>
        <w:rPr>
          <w:rFonts w:ascii="Malgun Gothic" w:hAnsi="Malgun Gothic" w:eastAsia="Malgun Gothic" w:cs="Malgun Gothic"/>
        </w:rPr>
        <w:t>형벌이</w:t>
      </w:r>
      <w:r>
        <w:rPr>
          <w:rFonts w:ascii="Times New Roman" w:hAnsi="Times New Roman" w:eastAsia="Times New Roman" w:cs="Times New Roman"/>
        </w:rPr>
        <w:t xml:space="preserve"> </w:t>
      </w:r>
      <w:r>
        <w:rPr>
          <w:rFonts w:ascii="Malgun Gothic" w:hAnsi="Malgun Gothic" w:eastAsia="Malgun Gothic" w:cs="Malgun Gothic"/>
        </w:rPr>
        <w:t>그에게</w:t>
      </w:r>
      <w:r>
        <w:rPr>
          <w:rFonts w:ascii="Times New Roman" w:hAnsi="Times New Roman" w:eastAsia="Times New Roman" w:cs="Times New Roman"/>
        </w:rPr>
        <w:t xml:space="preserve"> </w:t>
      </w:r>
      <w:r>
        <w:rPr>
          <w:rFonts w:ascii="Malgun Gothic" w:hAnsi="Malgun Gothic" w:eastAsia="Malgun Gothic" w:cs="Malgun Gothic"/>
        </w:rPr>
        <w:t>묻는</w:t>
      </w:r>
      <w:r>
        <w:rPr>
          <w:rFonts w:ascii="Times New Roman" w:hAnsi="Times New Roman" w:eastAsia="Times New Roman" w:cs="Times New Roman"/>
        </w:rPr>
        <w:t xml:space="preserve"> </w:t>
      </w:r>
      <w:r>
        <w:rPr>
          <w:rFonts w:ascii="Malgun Gothic" w:hAnsi="Malgun Gothic" w:eastAsia="Malgun Gothic" w:cs="Malgun Gothic"/>
        </w:rPr>
        <w:t>자의</w:t>
      </w:r>
      <w:r>
        <w:rPr>
          <w:rFonts w:ascii="Times New Roman" w:hAnsi="Times New Roman" w:eastAsia="Times New Roman" w:cs="Times New Roman"/>
        </w:rPr>
        <w:t xml:space="preserve"> </w:t>
      </w:r>
      <w:r>
        <w:rPr>
          <w:rFonts w:ascii="Malgun Gothic" w:hAnsi="Malgun Gothic" w:eastAsia="Malgun Gothic" w:cs="Malgun Gothic"/>
        </w:rPr>
        <w:t>형벌과</w:t>
      </w:r>
      <w:r>
        <w:rPr>
          <w:rFonts w:ascii="Times New Roman" w:hAnsi="Times New Roman" w:eastAsia="Times New Roman" w:cs="Times New Roman"/>
        </w:rPr>
        <w:t xml:space="preserve"> </w:t>
      </w:r>
      <w:r>
        <w:rPr>
          <w:rFonts w:ascii="Malgun Gothic" w:hAnsi="Malgun Gothic" w:eastAsia="Malgun Gothic" w:cs="Malgun Gothic"/>
        </w:rPr>
        <w:t>같을</w:t>
      </w:r>
      <w:r>
        <w:rPr>
          <w:rFonts w:ascii="Times New Roman" w:hAnsi="Times New Roman" w:eastAsia="Times New Roman" w:cs="Times New Roman"/>
        </w:rPr>
        <w:t xml:space="preserve"> </w:t>
      </w:r>
      <w:r>
        <w:rPr>
          <w:rFonts w:ascii="Malgun Gothic" w:hAnsi="Malgun Gothic" w:eastAsia="Malgun Gothic" w:cs="Malgun Gothic"/>
        </w:rPr>
        <w:t>것이라</w:t>
      </w:r>
      <w:r>
        <w:rPr>
          <w:rFonts w:ascii="Times New Roman" w:hAnsi="Times New Roman" w:eastAsia="Times New Roman" w:cs="Times New Roman"/>
        </w:rPr>
        <w:t xml:space="preserve">. </w:t>
      </w:r>
      <w:r>
        <w:rPr>
          <w:rFonts w:ascii="Malgun Gothic" w:hAnsi="Malgun Gothic" w:eastAsia="Malgun Gothic" w:cs="Malgun Gothic"/>
        </w:rPr>
        <w:t>이는</w:t>
      </w:r>
      <w:r>
        <w:rPr>
          <w:rFonts w:ascii="Times New Roman" w:hAnsi="Times New Roman" w:eastAsia="Times New Roman" w:cs="Times New Roman"/>
        </w:rPr>
        <w:t xml:space="preserve"> </w:t>
      </w:r>
      <w:r>
        <w:rPr>
          <w:rFonts w:ascii="Malgun Gothic" w:hAnsi="Malgun Gothic" w:eastAsia="Malgun Gothic" w:cs="Malgun Gothic"/>
        </w:rPr>
        <w:t>이스라엘</w:t>
      </w:r>
      <w:r>
        <w:rPr>
          <w:rFonts w:ascii="Times New Roman" w:hAnsi="Times New Roman" w:eastAsia="Times New Roman" w:cs="Times New Roman"/>
        </w:rPr>
        <w:t xml:space="preserve"> </w:t>
      </w:r>
      <w:r>
        <w:rPr>
          <w:rFonts w:ascii="Malgun Gothic" w:hAnsi="Malgun Gothic" w:eastAsia="Malgun Gothic" w:cs="Malgun Gothic"/>
        </w:rPr>
        <w:t>족속이</w:t>
      </w:r>
      <w:r>
        <w:rPr>
          <w:rFonts w:ascii="Times New Roman" w:hAnsi="Times New Roman" w:eastAsia="Times New Roman" w:cs="Times New Roman"/>
        </w:rPr>
        <w:t xml:space="preserve"> </w:t>
      </w:r>
      <w:r>
        <w:rPr>
          <w:rFonts w:ascii="Malgun Gothic" w:hAnsi="Malgun Gothic" w:eastAsia="Malgun Gothic" w:cs="Malgun Gothic"/>
        </w:rPr>
        <w:t>다시는</w:t>
      </w:r>
      <w:r>
        <w:rPr>
          <w:rFonts w:ascii="Times New Roman" w:hAnsi="Times New Roman" w:eastAsia="Times New Roman" w:cs="Times New Roman"/>
        </w:rPr>
        <w:t xml:space="preserve"> </w:t>
      </w:r>
      <w:r>
        <w:rPr>
          <w:rFonts w:ascii="Malgun Gothic" w:hAnsi="Malgun Gothic" w:eastAsia="Malgun Gothic" w:cs="Malgun Gothic"/>
        </w:rPr>
        <w:t>나를</w:t>
      </w:r>
      <w:r>
        <w:rPr>
          <w:rFonts w:ascii="Times New Roman" w:hAnsi="Times New Roman" w:eastAsia="Times New Roman" w:cs="Times New Roman"/>
        </w:rPr>
        <w:t xml:space="preserve"> </w:t>
      </w:r>
      <w:r>
        <w:rPr>
          <w:rFonts w:ascii="Malgun Gothic" w:hAnsi="Malgun Gothic" w:eastAsia="Malgun Gothic" w:cs="Malgun Gothic"/>
        </w:rPr>
        <w:t>떠나</w:t>
      </w:r>
      <w:r>
        <w:rPr>
          <w:rFonts w:ascii="Times New Roman" w:hAnsi="Times New Roman" w:eastAsia="Times New Roman" w:cs="Times New Roman"/>
        </w:rPr>
        <w:t xml:space="preserve"> </w:t>
      </w:r>
      <w:r>
        <w:rPr>
          <w:rFonts w:ascii="Malgun Gothic" w:hAnsi="Malgun Gothic" w:eastAsia="Malgun Gothic" w:cs="Malgun Gothic"/>
        </w:rPr>
        <w:t>미혹되지</w:t>
      </w:r>
      <w:r>
        <w:rPr>
          <w:rFonts w:ascii="Times New Roman" w:hAnsi="Times New Roman" w:eastAsia="Times New Roman" w:cs="Times New Roman"/>
        </w:rPr>
        <w:t xml:space="preserve"> </w:t>
      </w:r>
      <w:r>
        <w:rPr>
          <w:rFonts w:ascii="Malgun Gothic" w:hAnsi="Malgun Gothic" w:eastAsia="Malgun Gothic" w:cs="Malgun Gothic"/>
        </w:rPr>
        <w:t>아니하며</w:t>
      </w:r>
      <w:r>
        <w:rPr>
          <w:rFonts w:ascii="Times New Roman" w:hAnsi="Times New Roman" w:eastAsia="Times New Roman" w:cs="Times New Roman"/>
        </w:rPr>
        <w:t xml:space="preserve">, </w:t>
      </w:r>
      <w:r>
        <w:rPr>
          <w:rFonts w:ascii="Malgun Gothic" w:hAnsi="Malgun Gothic" w:eastAsia="Malgun Gothic" w:cs="Malgun Gothic"/>
        </w:rPr>
        <w:t>다시는</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모든</w:t>
      </w:r>
      <w:r>
        <w:rPr>
          <w:rFonts w:ascii="Times New Roman" w:hAnsi="Times New Roman" w:eastAsia="Times New Roman" w:cs="Times New Roman"/>
        </w:rPr>
        <w:t xml:space="preserve"> </w:t>
      </w:r>
      <w:r>
        <w:rPr>
          <w:rFonts w:ascii="Malgun Gothic" w:hAnsi="Malgun Gothic" w:eastAsia="Malgun Gothic" w:cs="Malgun Gothic"/>
        </w:rPr>
        <w:t>허물로</w:t>
      </w:r>
      <w:r>
        <w:rPr>
          <w:rFonts w:ascii="Times New Roman" w:hAnsi="Times New Roman" w:eastAsia="Times New Roman" w:cs="Times New Roman"/>
        </w:rPr>
        <w:t xml:space="preserve"> </w:t>
      </w:r>
      <w:r>
        <w:rPr>
          <w:rFonts w:ascii="Malgun Gothic" w:hAnsi="Malgun Gothic" w:eastAsia="Malgun Gothic" w:cs="Malgun Gothic"/>
        </w:rPr>
        <w:t>스스로</w:t>
      </w:r>
      <w:r>
        <w:rPr>
          <w:rFonts w:ascii="Times New Roman" w:hAnsi="Times New Roman" w:eastAsia="Times New Roman" w:cs="Times New Roman"/>
        </w:rPr>
        <w:t xml:space="preserve"> </w:t>
      </w:r>
      <w:r>
        <w:rPr>
          <w:rFonts w:ascii="Malgun Gothic" w:hAnsi="Malgun Gothic" w:eastAsia="Malgun Gothic" w:cs="Malgun Gothic"/>
        </w:rPr>
        <w:t>더럽히지</w:t>
      </w:r>
      <w:r>
        <w:rPr>
          <w:rFonts w:ascii="Times New Roman" w:hAnsi="Times New Roman" w:eastAsia="Times New Roman" w:cs="Times New Roman"/>
        </w:rPr>
        <w:t xml:space="preserve"> </w:t>
      </w:r>
      <w:r>
        <w:rPr>
          <w:rFonts w:ascii="Malgun Gothic" w:hAnsi="Malgun Gothic" w:eastAsia="Malgun Gothic" w:cs="Malgun Gothic"/>
        </w:rPr>
        <w:t>아니하고</w:t>
      </w:r>
      <w:r>
        <w:rPr>
          <w:rFonts w:ascii="Times New Roman" w:hAnsi="Times New Roman" w:eastAsia="Times New Roman" w:cs="Times New Roman"/>
        </w:rPr>
        <w:t xml:space="preserve">, </w:t>
      </w:r>
      <w:r>
        <w:rPr>
          <w:rFonts w:ascii="Malgun Gothic" w:hAnsi="Malgun Gothic" w:eastAsia="Malgun Gothic" w:cs="Malgun Gothic"/>
        </w:rPr>
        <w:t>오직</w:t>
      </w:r>
      <w:r>
        <w:rPr>
          <w:rFonts w:ascii="Times New Roman" w:hAnsi="Times New Roman" w:eastAsia="Times New Roman" w:cs="Times New Roman"/>
        </w:rPr>
        <w:t xml:space="preserve"> </w:t>
      </w:r>
      <w:r>
        <w:rPr>
          <w:rFonts w:ascii="Malgun Gothic" w:hAnsi="Malgun Gothic" w:eastAsia="Malgun Gothic" w:cs="Malgun Gothic"/>
        </w:rPr>
        <w:t>그들로</w:t>
      </w:r>
      <w:r>
        <w:rPr>
          <w:rFonts w:ascii="Times New Roman" w:hAnsi="Times New Roman" w:eastAsia="Times New Roman" w:cs="Times New Roman"/>
        </w:rPr>
        <w:t xml:space="preserve"> </w:t>
      </w:r>
      <w:r>
        <w:rPr>
          <w:rFonts w:ascii="Malgun Gothic" w:hAnsi="Malgun Gothic" w:eastAsia="Malgun Gothic" w:cs="Malgun Gothic"/>
        </w:rPr>
        <w:t>내</w:t>
      </w:r>
      <w:r>
        <w:rPr>
          <w:rFonts w:ascii="Times New Roman" w:hAnsi="Times New Roman" w:eastAsia="Times New Roman" w:cs="Times New Roman"/>
        </w:rPr>
        <w:t xml:space="preserve"> </w:t>
      </w:r>
      <w:r>
        <w:rPr>
          <w:rFonts w:ascii="Malgun Gothic" w:hAnsi="Malgun Gothic" w:eastAsia="Malgun Gothic" w:cs="Malgun Gothic"/>
        </w:rPr>
        <w:t>백성이</w:t>
      </w:r>
      <w:r>
        <w:rPr>
          <w:rFonts w:ascii="Times New Roman" w:hAnsi="Times New Roman" w:eastAsia="Times New Roman" w:cs="Times New Roman"/>
        </w:rPr>
        <w:t xml:space="preserve"> </w:t>
      </w:r>
      <w:r>
        <w:rPr>
          <w:rFonts w:ascii="Malgun Gothic" w:hAnsi="Malgun Gothic" w:eastAsia="Malgun Gothic" w:cs="Malgun Gothic"/>
        </w:rPr>
        <w:t>되게</w:t>
      </w:r>
      <w:r>
        <w:rPr>
          <w:rFonts w:ascii="Times New Roman" w:hAnsi="Times New Roman" w:eastAsia="Times New Roman" w:cs="Times New Roman"/>
        </w:rPr>
        <w:t xml:space="preserve"> </w:t>
      </w:r>
      <w:r>
        <w:rPr>
          <w:rFonts w:ascii="Malgun Gothic" w:hAnsi="Malgun Gothic" w:eastAsia="Malgun Gothic" w:cs="Malgun Gothic"/>
        </w:rPr>
        <w:t>하며</w:t>
      </w:r>
      <w:r>
        <w:rPr>
          <w:rFonts w:ascii="Times New Roman" w:hAnsi="Times New Roman" w:eastAsia="Times New Roman" w:cs="Times New Roman"/>
        </w:rPr>
        <w:t xml:space="preserve">, </w:t>
      </w:r>
      <w:r>
        <w:rPr>
          <w:rFonts w:ascii="Malgun Gothic" w:hAnsi="Malgun Gothic" w:eastAsia="Malgun Gothic" w:cs="Malgun Gothic"/>
        </w:rPr>
        <w:t>나로</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하나님이</w:t>
      </w:r>
      <w:r>
        <w:rPr>
          <w:rFonts w:ascii="Times New Roman" w:hAnsi="Times New Roman" w:eastAsia="Times New Roman" w:cs="Times New Roman"/>
        </w:rPr>
        <w:t xml:space="preserve"> </w:t>
      </w:r>
      <w:r>
        <w:rPr>
          <w:rFonts w:ascii="Malgun Gothic" w:hAnsi="Malgun Gothic" w:eastAsia="Malgun Gothic" w:cs="Malgun Gothic"/>
        </w:rPr>
        <w:t>되게</w:t>
      </w:r>
      <w:r>
        <w:rPr>
          <w:rFonts w:ascii="Times New Roman" w:hAnsi="Times New Roman" w:eastAsia="Times New Roman" w:cs="Times New Roman"/>
        </w:rPr>
        <w:t xml:space="preserve"> </w:t>
      </w:r>
      <w:r>
        <w:rPr>
          <w:rFonts w:ascii="Malgun Gothic" w:hAnsi="Malgun Gothic" w:eastAsia="Malgun Gothic" w:cs="Malgun Gothic"/>
        </w:rPr>
        <w:t>하려</w:t>
      </w:r>
      <w:r>
        <w:rPr>
          <w:rFonts w:ascii="Times New Roman" w:hAnsi="Times New Roman" w:eastAsia="Times New Roman" w:cs="Times New Roman"/>
        </w:rPr>
        <w:t xml:space="preserve"> </w:t>
      </w:r>
      <w:r>
        <w:rPr>
          <w:rFonts w:ascii="Malgun Gothic" w:hAnsi="Malgun Gothic" w:eastAsia="Malgun Gothic" w:cs="Malgun Gothic"/>
        </w:rPr>
        <w:t>함이라</w:t>
      </w:r>
      <w:r>
        <w:rPr>
          <w:rFonts w:ascii="Times New Roman" w:hAnsi="Times New Roman" w:eastAsia="Times New Roman" w:cs="Times New Roman"/>
        </w:rPr>
        <w:t xml:space="preserve">. </w:t>
      </w:r>
      <w:r>
        <w:rPr>
          <w:rFonts w:ascii="Malgun Gothic" w:hAnsi="Malgun Gothic" w:eastAsia="Malgun Gothic" w:cs="Malgun Gothic"/>
        </w:rPr>
        <w:t>주</w:t>
      </w:r>
      <w:r>
        <w:rPr>
          <w:rFonts w:ascii="Times New Roman" w:hAnsi="Times New Roman" w:eastAsia="Times New Roman" w:cs="Times New Roman"/>
        </w:rPr>
        <w:t xml:space="preserve"> </w:t>
      </w:r>
      <w:r>
        <w:rPr>
          <w:rFonts w:ascii="Malgun Gothic" w:hAnsi="Malgun Gothic" w:eastAsia="Malgun Gothic" w:cs="Malgun Gothic"/>
        </w:rPr>
        <w:t>여호와의</w:t>
      </w:r>
      <w:r>
        <w:rPr>
          <w:rFonts w:ascii="Times New Roman" w:hAnsi="Times New Roman" w:eastAsia="Times New Roman" w:cs="Times New Roman"/>
        </w:rPr>
        <w:t xml:space="preserve"> </w:t>
      </w:r>
      <w:r>
        <w:rPr>
          <w:rFonts w:ascii="Malgun Gothic" w:hAnsi="Malgun Gothic" w:eastAsia="Malgun Gothic" w:cs="Malgun Gothic"/>
        </w:rPr>
        <w:t>말씀이니라</w:t>
      </w:r>
      <w:r>
        <w:rPr>
          <w:rFonts w:ascii="Times New Roman" w:hAnsi="Times New Roman" w:eastAsia="Times New Roman" w:cs="Times New Roman"/>
        </w:rPr>
        <w:t xml:space="preserve">. </w:t>
      </w:r>
      <w:r>
        <w:rPr>
          <w:rFonts w:ascii="Malgun Gothic" w:hAnsi="Malgun Gothic" w:eastAsia="Malgun Gothic" w:cs="Malgun Gothic"/>
        </w:rPr>
        <w:t>에스겔</w:t>
      </w:r>
      <w:r>
        <w:rPr>
          <w:rFonts w:ascii="Times New Roman" w:hAnsi="Times New Roman" w:eastAsia="Times New Roman" w:cs="Times New Roman"/>
        </w:rPr>
        <w:t xml:space="preserve"> 14:1–11.</w:t>
      </w:r>
    </w:p>
    <w:p>
      <w:pPr>
        <w:pStyle w:val="ArticleBody"/>
        <w:jc w:val="left"/>
      </w:pPr>
      <w:r>
        <w:rPr>
          <w:rFonts w:ascii="Microsoft YaHei" w:hAnsi="Microsoft YaHei" w:eastAsia="Microsoft YaHei" w:cs="Microsoft YaHei"/>
        </w:rPr>
        <w:t>在纳什维尔</w:t>
      </w:r>
      <w:r>
        <w:rPr>
          <w:rFonts w:ascii="Times New Roman" w:hAnsi="Times New Roman" w:eastAsia="Times New Roman" w:cs="Times New Roman"/>
        </w:rPr>
        <w:t>,</w:t>
      </w:r>
      <w:r>
        <w:rPr>
          <w:rFonts w:ascii="Microsoft YaHei" w:hAnsi="Microsoft YaHei" w:eastAsia="Microsoft YaHei" w:cs="Microsoft YaHei"/>
        </w:rPr>
        <w:t>老底嘉状态中的基督复临安息日会内</w:t>
      </w:r>
      <w:r>
        <w:rPr>
          <w:rFonts w:ascii="Times New Roman" w:hAnsi="Times New Roman" w:eastAsia="Times New Roman" w:cs="Times New Roman"/>
        </w:rPr>
        <w:t>,</w:t>
      </w:r>
      <w:r>
        <w:rPr>
          <w:rFonts w:ascii="Microsoft YaHei" w:hAnsi="Microsoft YaHei" w:eastAsia="Microsoft YaHei" w:cs="Microsoft YaHei"/>
        </w:rPr>
        <w:t>那些像撒迦利亚一样不信的人</w:t>
      </w:r>
      <w:r>
        <w:rPr>
          <w:rFonts w:ascii="Times New Roman" w:hAnsi="Times New Roman" w:eastAsia="Times New Roman" w:cs="Times New Roman"/>
        </w:rPr>
        <w:t>;</w:t>
      </w:r>
      <w:r>
        <w:rPr>
          <w:rFonts w:ascii="Microsoft YaHei" w:hAnsi="Microsoft YaHei" w:eastAsia="Microsoft YaHei" w:cs="Microsoft YaHei"/>
        </w:rPr>
        <w:t>那些</w:t>
      </w:r>
      <w:r>
        <w:rPr>
          <w:rFonts w:ascii="Times New Roman" w:hAnsi="Times New Roman" w:eastAsia="Times New Roman" w:cs="Times New Roman"/>
        </w:rPr>
        <w:t>“</w:t>
      </w:r>
      <w:r>
        <w:rPr>
          <w:rFonts w:ascii="Microsoft YaHei" w:hAnsi="Microsoft YaHei" w:eastAsia="Microsoft YaHei" w:cs="Microsoft YaHei"/>
        </w:rPr>
        <w:t>采取了这样的立场</w:t>
      </w:r>
      <w:r>
        <w:rPr>
          <w:rFonts w:ascii="Times New Roman" w:hAnsi="Times New Roman" w:eastAsia="Times New Roman" w:cs="Times New Roman"/>
        </w:rPr>
        <w:t>,</w:t>
      </w:r>
      <w:r>
        <w:rPr>
          <w:rFonts w:ascii="Microsoft YaHei" w:hAnsi="Microsoft YaHei" w:eastAsia="Microsoft YaHei" w:cs="Microsoft YaHei"/>
        </w:rPr>
        <w:t>认为我们无须像往日那样期待神能力的神迹和显著彰显</w:t>
      </w:r>
      <w:r>
        <w:rPr>
          <w:rFonts w:ascii="Times New Roman" w:hAnsi="Times New Roman" w:eastAsia="Times New Roman" w:cs="Times New Roman"/>
        </w:rPr>
        <w:t>”</w:t>
      </w:r>
      <w:r>
        <w:rPr>
          <w:rFonts w:ascii="Microsoft YaHei" w:hAnsi="Microsoft YaHei" w:eastAsia="Microsoft YaHei" w:cs="Microsoft YaHei"/>
        </w:rPr>
        <w:t>的人</w:t>
      </w:r>
      <w:r>
        <w:rPr>
          <w:rFonts w:ascii="Times New Roman" w:hAnsi="Times New Roman" w:eastAsia="Times New Roman" w:cs="Times New Roman"/>
        </w:rPr>
        <w:t>——</w:t>
      </w:r>
      <w:r>
        <w:rPr>
          <w:rFonts w:ascii="Microsoft YaHei" w:hAnsi="Microsoft YaHei" w:eastAsia="Microsoft YaHei" w:cs="Microsoft YaHei"/>
        </w:rPr>
        <w:t>正如</w:t>
      </w:r>
      <w:r>
        <w:rPr>
          <w:rFonts w:ascii="Times New Roman" w:hAnsi="Times New Roman" w:eastAsia="Times New Roman" w:cs="Times New Roman"/>
        </w:rPr>
        <w:t>1840</w:t>
      </w:r>
      <w:r>
        <w:rPr>
          <w:rFonts w:ascii="Microsoft YaHei" w:hAnsi="Microsoft YaHei" w:eastAsia="Microsoft YaHei" w:cs="Microsoft YaHei"/>
        </w:rPr>
        <w:t>年至</w:t>
      </w:r>
      <w:r>
        <w:rPr>
          <w:rFonts w:ascii="Times New Roman" w:hAnsi="Times New Roman" w:eastAsia="Times New Roman" w:cs="Times New Roman"/>
        </w:rPr>
        <w:t>1844</w:t>
      </w:r>
      <w:r>
        <w:rPr>
          <w:rFonts w:ascii="Microsoft YaHei" w:hAnsi="Microsoft YaHei" w:eastAsia="Microsoft YaHei" w:cs="Microsoft YaHei"/>
        </w:rPr>
        <w:t>年所预表的</w:t>
      </w:r>
      <w:r>
        <w:rPr>
          <w:rFonts w:ascii="Times New Roman" w:hAnsi="Times New Roman" w:eastAsia="Times New Roman" w:cs="Times New Roman"/>
        </w:rPr>
        <w:t>——</w:t>
      </w:r>
      <w:r>
        <w:rPr>
          <w:rFonts w:ascii="Microsoft YaHei" w:hAnsi="Microsoft YaHei" w:eastAsia="Microsoft YaHei" w:cs="Microsoft YaHei"/>
        </w:rPr>
        <w:t>将要面对复临信仰之外之人的质问：他们为何未曾发出警告</w:t>
      </w:r>
      <w:r>
        <w:rPr>
          <w:rFonts w:ascii="Times New Roman" w:hAnsi="Times New Roman" w:eastAsia="Times New Roman" w:cs="Times New Roman"/>
        </w:rPr>
        <w:t>.</w:t>
      </w:r>
      <w:r>
        <w:rPr>
          <w:rFonts w:ascii="Microsoft YaHei" w:hAnsi="Microsoft YaHei" w:eastAsia="Microsoft YaHei" w:cs="Microsoft YaHei"/>
        </w:rPr>
        <w:t>他们成了那虚假</w:t>
      </w:r>
      <w:r>
        <w:rPr>
          <w:rFonts w:ascii="Times New Roman" w:hAnsi="Times New Roman" w:eastAsia="Times New Roman" w:cs="Times New Roman"/>
        </w:rPr>
        <w:t>“</w:t>
      </w:r>
      <w:r>
        <w:rPr>
          <w:rFonts w:ascii="Microsoft YaHei" w:hAnsi="Microsoft YaHei" w:eastAsia="Microsoft YaHei" w:cs="Microsoft YaHei"/>
        </w:rPr>
        <w:t>平安稳妥</w:t>
      </w:r>
      <w:r>
        <w:rPr>
          <w:rFonts w:ascii="Times New Roman" w:hAnsi="Times New Roman" w:eastAsia="Times New Roman" w:cs="Times New Roman"/>
        </w:rPr>
        <w:t>”</w:t>
      </w:r>
      <w:r>
        <w:rPr>
          <w:rFonts w:ascii="Microsoft YaHei" w:hAnsi="Microsoft YaHei" w:eastAsia="Microsoft YaHei" w:cs="Microsoft YaHei"/>
        </w:rPr>
        <w:t>信息的</w:t>
      </w:r>
      <w:r>
        <w:rPr>
          <w:rFonts w:ascii="Times New Roman" w:hAnsi="Times New Roman" w:eastAsia="Times New Roman" w:cs="Times New Roman"/>
        </w:rPr>
        <w:t>“</w:t>
      </w:r>
      <w:r>
        <w:rPr>
          <w:rFonts w:ascii="Microsoft YaHei" w:hAnsi="Microsoft YaHei" w:eastAsia="Microsoft YaHei" w:cs="Microsoft YaHei"/>
        </w:rPr>
        <w:t>记号</w:t>
      </w:r>
      <w:r>
        <w:rPr>
          <w:rFonts w:ascii="Times New Roman" w:hAnsi="Times New Roman" w:eastAsia="Times New Roman" w:cs="Times New Roman"/>
        </w:rPr>
        <w:t>”;</w:t>
      </w:r>
      <w:r>
        <w:rPr>
          <w:rFonts w:ascii="Microsoft YaHei" w:hAnsi="Microsoft YaHei" w:eastAsia="Microsoft YaHei" w:cs="Microsoft YaHei"/>
        </w:rPr>
        <w:t>这记号标明了智慧人与愚拙人的分离</w:t>
      </w:r>
      <w:r>
        <w:rPr>
          <w:rFonts w:ascii="Times New Roman" w:hAnsi="Times New Roman" w:eastAsia="Times New Roman" w:cs="Times New Roman"/>
        </w:rPr>
        <w:t>,</w:t>
      </w:r>
      <w:r>
        <w:rPr>
          <w:rFonts w:ascii="Microsoft YaHei" w:hAnsi="Microsoft YaHei" w:eastAsia="Microsoft YaHei" w:cs="Microsoft YaHei"/>
        </w:rPr>
        <w:t>正如埃克塞特营会中那两座彼此对立的帐棚所预表的一样</w:t>
      </w:r>
      <w:r>
        <w:rPr>
          <w:rFonts w:ascii="Times New Roman" w:hAnsi="Times New Roman" w:eastAsia="Times New Roman" w:cs="Times New Roman"/>
        </w:rPr>
        <w:t>.</w:t>
      </w:r>
      <w:r>
        <w:rPr>
          <w:rFonts w:ascii="Microsoft YaHei" w:hAnsi="Microsoft YaHei" w:eastAsia="Microsoft YaHei" w:cs="Microsoft YaHei"/>
        </w:rPr>
        <w:t>他们带着拜偶像和悖逆的</w:t>
      </w:r>
      <w:r>
        <w:rPr>
          <w:rFonts w:ascii="Times New Roman" w:hAnsi="Times New Roman" w:eastAsia="Times New Roman" w:cs="Times New Roman"/>
        </w:rPr>
        <w:t>“</w:t>
      </w:r>
      <w:r>
        <w:rPr>
          <w:rFonts w:ascii="Microsoft YaHei" w:hAnsi="Microsoft YaHei" w:eastAsia="Microsoft YaHei" w:cs="Microsoft YaHei"/>
        </w:rPr>
        <w:t>记号</w:t>
      </w:r>
      <w:r>
        <w:rPr>
          <w:rFonts w:ascii="Times New Roman" w:hAnsi="Times New Roman" w:eastAsia="Times New Roman" w:cs="Times New Roman"/>
        </w:rPr>
        <w:t>”,</w:t>
      </w:r>
      <w:r>
        <w:rPr>
          <w:rFonts w:ascii="Microsoft YaHei" w:hAnsi="Microsoft YaHei" w:eastAsia="Microsoft YaHei" w:cs="Microsoft YaHei"/>
        </w:rPr>
        <w:t>而以西结则传讲那真实的先知性警告信息</w:t>
      </w:r>
      <w:r>
        <w:rPr>
          <w:rFonts w:ascii="Times New Roman" w:hAnsi="Times New Roman" w:eastAsia="Times New Roman" w:cs="Times New Roman"/>
        </w:rPr>
        <w:t>.</w:t>
      </w:r>
      <w:r>
        <w:rPr>
          <w:rFonts w:ascii="Microsoft YaHei" w:hAnsi="Microsoft YaHei" w:eastAsia="Microsoft YaHei" w:cs="Microsoft YaHei"/>
        </w:rPr>
        <w:t>在围困结束、耶路撒冷被毁之时</w:t>
      </w:r>
      <w:r>
        <w:rPr>
          <w:rFonts w:ascii="Times New Roman" w:hAnsi="Times New Roman" w:eastAsia="Times New Roman" w:cs="Times New Roman"/>
        </w:rPr>
        <w:t>——</w:t>
      </w:r>
      <w:r>
        <w:rPr>
          <w:rFonts w:ascii="Microsoft YaHei" w:hAnsi="Microsoft YaHei" w:eastAsia="Microsoft YaHei" w:cs="Microsoft YaHei"/>
        </w:rPr>
        <w:t>这乃代表星期日法案</w:t>
      </w:r>
      <w:r>
        <w:rPr>
          <w:rFonts w:ascii="Times New Roman" w:hAnsi="Times New Roman" w:eastAsia="Times New Roman" w:cs="Times New Roman"/>
        </w:rPr>
        <w:t>——</w:t>
      </w:r>
      <w:r>
        <w:rPr>
          <w:rFonts w:ascii="Microsoft YaHei" w:hAnsi="Microsoft YaHei" w:eastAsia="Microsoft YaHei" w:cs="Microsoft YaHei"/>
        </w:rPr>
        <w:t>悖逆的记号就是兽的印记</w:t>
      </w:r>
      <w:r>
        <w:rPr>
          <w:rFonts w:ascii="Times New Roman" w:hAnsi="Times New Roman" w:eastAsia="Times New Roman" w:cs="Times New Roman"/>
        </w:rPr>
        <w:t>,</w:t>
      </w:r>
      <w:r>
        <w:rPr>
          <w:rFonts w:ascii="Microsoft YaHei" w:hAnsi="Microsoft YaHei" w:eastAsia="Microsoft YaHei" w:cs="Microsoft YaHei"/>
        </w:rPr>
        <w:t>顺从的记号就是神的印</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Atɛntism no sɔhwɛ bere no ato mu koraa wɔ Kwasiada mmara no so, na ɛhɔ na wɔahyɛ ateneneefo ne amumɔyɛfo no agyirae. Sɔhwɛ bere no to mu wɔ Kwasiada mmara a ɛrenba ntɛm no mu no yɛ mfonini ma sɔhwɛ bere no awiei bere a Mikael begyina so no, na ɛhɔ na wɔde Gog ne Magog gyina hɔ ma nnipadɔm no wuo ho agyirae no.</w:t>
      </w:r>
    </w:p>
    <w:p>
      <w:pPr>
        <w:pStyle w:val="ArticleScripture"/>
        <w:jc w:val="left"/>
      </w:pPr>
      <w:r>
        <w:rPr>
          <w:rFonts w:ascii="Times New Roman" w:hAnsi="Times New Roman" w:eastAsia="Times New Roman" w:cs="Times New Roman"/>
        </w:rPr>
        <w:t>And the passengers that pass through the land, when any seeth a man’s bone, then shall he set up a sign by it, till the buriers have buried it in the valley of Hamongog. And also the name of the city shall be Hamonah. Thus shall they cleanse the land. Ezekiel 39:15, 16.</w:t>
      </w:r>
    </w:p>
    <w:p>
      <w:pPr>
        <w:pStyle w:val="ArticleBody"/>
        <w:jc w:val="left"/>
      </w:pPr>
      <w:r>
        <w:rPr>
          <w:rFonts w:ascii="Times New Roman" w:hAnsi="Times New Roman" w:eastAsia="Times New Roman" w:cs="Times New Roman"/>
        </w:rPr>
        <w:t>Sağlamak istediğiniz çeviri için hedef dil “ff” olarak belirtilmiş; ancak “ff” hangi dili ifade ettiğini kesin olarak göstermemektedir. Lütfen hedef dili belirtin.</w:t>
      </w:r>
    </w:p>
    <w:p>
      <w:pPr>
        <w:pStyle w:val="ArticleScripture"/>
        <w:jc w:val="left"/>
      </w:pPr>
      <w:r>
        <w:rPr>
          <w:rFonts w:ascii="Times New Roman" w:hAnsi="Times New Roman" w:eastAsia="Times New Roman" w:cs="Times New Roman"/>
        </w:rPr>
        <w:t>De plus, je conclurai avec eux une alliance de paix; ce sera avec eux une alliance éternelle; je les établirai, je les multiplierai, et je mettrai mon sanctuaire au milieu d’eux pour toujours. Mon tabernacle sera aussi avec eux; oui, je serai leur Dieu, et ils seront mon peuple. Et les nations sauront que moi, l’Éternel, je sanctifie Israël, lorsque mon sanctuaire sera au milieu d’eux pour toujours. Ézéchiel 37:26–28.</w:t>
      </w:r>
    </w:p>
    <w:p>
      <w:pPr>
        <w:pStyle w:val="ArticleBody"/>
        <w:jc w:val="left"/>
      </w:pPr>
      <w:r>
        <w:rPr>
          <w:rFonts w:ascii="Nirmala UI" w:hAnsi="Nirmala UI" w:eastAsia="Nirmala UI" w:cs="Nirmala UI"/>
        </w:rPr>
        <w:t>দিব্যত্ব</w:t>
      </w:r>
      <w:r>
        <w:rPr>
          <w:rFonts w:ascii="Times New Roman" w:hAnsi="Times New Roman" w:eastAsia="Times New Roman" w:cs="Times New Roman"/>
        </w:rPr>
        <w:t xml:space="preserve"> </w:t>
      </w:r>
      <w:r>
        <w:rPr>
          <w:rFonts w:ascii="Nirmala UI" w:hAnsi="Nirmala UI" w:eastAsia="Nirmala UI" w:cs="Nirmala UI"/>
        </w:rPr>
        <w:t>ও</w:t>
      </w:r>
      <w:r>
        <w:rPr>
          <w:rFonts w:ascii="Times New Roman" w:hAnsi="Times New Roman" w:eastAsia="Times New Roman" w:cs="Times New Roman"/>
        </w:rPr>
        <w:t xml:space="preserve"> </w:t>
      </w:r>
      <w:r>
        <w:rPr>
          <w:rFonts w:ascii="Nirmala UI" w:hAnsi="Nirmala UI" w:eastAsia="Nirmala UI" w:cs="Nirmala UI"/>
        </w:rPr>
        <w:t>মানবত্বের</w:t>
      </w:r>
      <w:r>
        <w:rPr>
          <w:rFonts w:ascii="Times New Roman" w:hAnsi="Times New Roman" w:eastAsia="Times New Roman" w:cs="Times New Roman"/>
        </w:rPr>
        <w:t xml:space="preserve"> </w:t>
      </w:r>
      <w:r>
        <w:rPr>
          <w:rFonts w:ascii="Nirmala UI" w:hAnsi="Nirmala UI" w:eastAsia="Nirmala UI" w:cs="Nirmala UI"/>
        </w:rPr>
        <w:t>সমন্বয়</w:t>
      </w:r>
      <w:r>
        <w:rPr>
          <w:rFonts w:ascii="Times New Roman" w:hAnsi="Times New Roman" w:eastAsia="Times New Roman" w:cs="Times New Roman"/>
        </w:rPr>
        <w:t xml:space="preserve"> </w:t>
      </w:r>
      <w:r>
        <w:rPr>
          <w:rFonts w:ascii="Nirmala UI" w:hAnsi="Nirmala UI" w:eastAsia="Nirmala UI" w:cs="Nirmala UI"/>
        </w:rPr>
        <w:t>ঈশ্বরের</w:t>
      </w:r>
      <w:r>
        <w:rPr>
          <w:rFonts w:ascii="Times New Roman" w:hAnsi="Times New Roman" w:eastAsia="Times New Roman" w:cs="Times New Roman"/>
        </w:rPr>
        <w:t xml:space="preserve"> </w:t>
      </w:r>
      <w:r>
        <w:rPr>
          <w:rFonts w:ascii="Nirmala UI" w:hAnsi="Nirmala UI" w:eastAsia="Nirmala UI" w:cs="Nirmala UI"/>
        </w:rPr>
        <w:t>বাক্যের</w:t>
      </w:r>
      <w:r>
        <w:rPr>
          <w:rFonts w:ascii="Times New Roman" w:hAnsi="Times New Roman" w:eastAsia="Times New Roman" w:cs="Times New Roman"/>
        </w:rPr>
        <w:t xml:space="preserve"> </w:t>
      </w:r>
      <w:r>
        <w:rPr>
          <w:rFonts w:ascii="Nirmala UI" w:hAnsi="Nirmala UI" w:eastAsia="Nirmala UI" w:cs="Nirmala UI"/>
        </w:rPr>
        <w:t>মধ্যে</w:t>
      </w:r>
      <w:r>
        <w:rPr>
          <w:rFonts w:ascii="Times New Roman" w:hAnsi="Times New Roman" w:eastAsia="Times New Roman" w:cs="Times New Roman"/>
        </w:rPr>
        <w:t xml:space="preserve"> </w:t>
      </w:r>
      <w:r>
        <w:rPr>
          <w:rFonts w:ascii="Nirmala UI" w:hAnsi="Nirmala UI" w:eastAsia="Nirmala UI" w:cs="Nirmala UI"/>
        </w:rPr>
        <w:t>নানাবিধ</w:t>
      </w:r>
      <w:r>
        <w:rPr>
          <w:rFonts w:ascii="Times New Roman" w:hAnsi="Times New Roman" w:eastAsia="Times New Roman" w:cs="Times New Roman"/>
        </w:rPr>
        <w:t xml:space="preserve"> </w:t>
      </w:r>
      <w:r>
        <w:rPr>
          <w:rFonts w:ascii="Nirmala UI" w:hAnsi="Nirmala UI" w:eastAsia="Nirmala UI" w:cs="Nirmala UI"/>
        </w:rPr>
        <w:t>উপায়ে</w:t>
      </w:r>
      <w:r>
        <w:rPr>
          <w:rFonts w:ascii="Times New Roman" w:hAnsi="Times New Roman" w:eastAsia="Times New Roman" w:cs="Times New Roman"/>
        </w:rPr>
        <w:t xml:space="preserve"> </w:t>
      </w:r>
      <w:r>
        <w:rPr>
          <w:rFonts w:ascii="Nirmala UI" w:hAnsi="Nirmala UI" w:eastAsia="Nirmala UI" w:cs="Nirmala UI"/>
        </w:rPr>
        <w:t>উপস্থাপিত</w:t>
      </w:r>
      <w:r>
        <w:rPr>
          <w:rFonts w:ascii="Times New Roman" w:hAnsi="Times New Roman" w:eastAsia="Times New Roman" w:cs="Times New Roman"/>
        </w:rPr>
        <w:t xml:space="preserve"> </w:t>
      </w:r>
      <w:r>
        <w:rPr>
          <w:rFonts w:ascii="Nirmala UI" w:hAnsi="Nirmala UI" w:eastAsia="Nirmala UI" w:cs="Nirmala UI"/>
        </w:rPr>
        <w:t>হয়েছে</w:t>
      </w:r>
      <w:r>
        <w:rPr>
          <w:rFonts w:ascii="Times New Roman" w:hAnsi="Times New Roman" w:eastAsia="Times New Roman" w:cs="Times New Roman"/>
        </w:rPr>
        <w:t xml:space="preserve">, </w:t>
      </w:r>
      <w:r>
        <w:rPr>
          <w:rFonts w:ascii="Nirmala UI" w:hAnsi="Nirmala UI" w:eastAsia="Nirmala UI" w:cs="Nirmala UI"/>
        </w:rPr>
        <w:t>এবং</w:t>
      </w:r>
      <w:r>
        <w:rPr>
          <w:rFonts w:ascii="Times New Roman" w:hAnsi="Times New Roman" w:eastAsia="Times New Roman" w:cs="Times New Roman"/>
        </w:rPr>
        <w:t xml:space="preserve"> </w:t>
      </w:r>
      <w:r>
        <w:rPr>
          <w:rFonts w:ascii="Nirmala UI" w:hAnsi="Nirmala UI" w:eastAsia="Nirmala UI" w:cs="Nirmala UI"/>
        </w:rPr>
        <w:t>তার</w:t>
      </w:r>
      <w:r>
        <w:rPr>
          <w:rFonts w:ascii="Times New Roman" w:hAnsi="Times New Roman" w:eastAsia="Times New Roman" w:cs="Times New Roman"/>
        </w:rPr>
        <w:t xml:space="preserve"> </w:t>
      </w:r>
      <w:r>
        <w:rPr>
          <w:rFonts w:ascii="Nirmala UI" w:hAnsi="Nirmala UI" w:eastAsia="Nirmala UI" w:cs="Nirmala UI"/>
        </w:rPr>
        <w:t>একটি</w:t>
      </w:r>
      <w:r>
        <w:rPr>
          <w:rFonts w:ascii="Times New Roman" w:hAnsi="Times New Roman" w:eastAsia="Times New Roman" w:cs="Times New Roman"/>
        </w:rPr>
        <w:t xml:space="preserve"> </w:t>
      </w:r>
      <w:r>
        <w:rPr>
          <w:rFonts w:ascii="Nirmala UI" w:hAnsi="Nirmala UI" w:eastAsia="Nirmala UI" w:cs="Nirmala UI"/>
        </w:rPr>
        <w:t>দৃষ্টান্ত</w:t>
      </w:r>
      <w:r>
        <w:rPr>
          <w:rFonts w:ascii="Times New Roman" w:hAnsi="Times New Roman" w:eastAsia="Times New Roman" w:cs="Times New Roman"/>
        </w:rPr>
        <w:t xml:space="preserve"> </w:t>
      </w:r>
      <w:r>
        <w:rPr>
          <w:rFonts w:ascii="Nirmala UI" w:hAnsi="Nirmala UI" w:eastAsia="Nirmala UI" w:cs="Nirmala UI"/>
        </w:rPr>
        <w:t>হলো</w:t>
      </w:r>
      <w:r>
        <w:rPr>
          <w:rFonts w:ascii="Times New Roman" w:hAnsi="Times New Roman" w:eastAsia="Times New Roman" w:cs="Times New Roman"/>
        </w:rPr>
        <w:t>—</w:t>
      </w:r>
      <w:r>
        <w:rPr>
          <w:rFonts w:ascii="Nirmala UI" w:hAnsi="Nirmala UI" w:eastAsia="Nirmala UI" w:cs="Nirmala UI"/>
        </w:rPr>
        <w:t>যখন</w:t>
      </w:r>
      <w:r>
        <w:rPr>
          <w:rFonts w:ascii="Times New Roman" w:hAnsi="Times New Roman" w:eastAsia="Times New Roman" w:cs="Times New Roman"/>
        </w:rPr>
        <w:t xml:space="preserve"> </w:t>
      </w:r>
      <w:r>
        <w:rPr>
          <w:rFonts w:ascii="Nirmala UI" w:hAnsi="Nirmala UI" w:eastAsia="Nirmala UI" w:cs="Nirmala UI"/>
        </w:rPr>
        <w:t>কোনো</w:t>
      </w:r>
      <w:r>
        <w:rPr>
          <w:rFonts w:ascii="Times New Roman" w:hAnsi="Times New Roman" w:eastAsia="Times New Roman" w:cs="Times New Roman"/>
        </w:rPr>
        <w:t xml:space="preserve"> </w:t>
      </w:r>
      <w:r>
        <w:rPr>
          <w:rFonts w:ascii="Nirmala UI" w:hAnsi="Nirmala UI" w:eastAsia="Nirmala UI" w:cs="Nirmala UI"/>
        </w:rPr>
        <w:t>মানুষের</w:t>
      </w:r>
      <w:r>
        <w:rPr>
          <w:rFonts w:ascii="Times New Roman" w:hAnsi="Times New Roman" w:eastAsia="Times New Roman" w:cs="Times New Roman"/>
        </w:rPr>
        <w:t xml:space="preserve"> </w:t>
      </w:r>
      <w:r>
        <w:rPr>
          <w:rFonts w:ascii="Nirmala UI" w:hAnsi="Nirmala UI" w:eastAsia="Nirmala UI" w:cs="Nirmala UI"/>
        </w:rPr>
        <w:t>উচ্চতর</w:t>
      </w:r>
      <w:r>
        <w:rPr>
          <w:rFonts w:ascii="Times New Roman" w:hAnsi="Times New Roman" w:eastAsia="Times New Roman" w:cs="Times New Roman"/>
        </w:rPr>
        <w:t xml:space="preserve"> </w:t>
      </w:r>
      <w:r>
        <w:rPr>
          <w:rFonts w:ascii="Nirmala UI" w:hAnsi="Nirmala UI" w:eastAsia="Nirmala UI" w:cs="Nirmala UI"/>
        </w:rPr>
        <w:t>স্বভাবের</w:t>
      </w:r>
      <w:r>
        <w:rPr>
          <w:rFonts w:ascii="Times New Roman" w:hAnsi="Times New Roman" w:eastAsia="Times New Roman" w:cs="Times New Roman"/>
        </w:rPr>
        <w:t xml:space="preserve"> </w:t>
      </w:r>
      <w:r>
        <w:rPr>
          <w:rFonts w:ascii="Nirmala UI" w:hAnsi="Nirmala UI" w:eastAsia="Nirmala UI" w:cs="Nirmala UI"/>
        </w:rPr>
        <w:t>অন্তর্গত</w:t>
      </w:r>
      <w:r>
        <w:rPr>
          <w:rFonts w:ascii="Times New Roman" w:hAnsi="Times New Roman" w:eastAsia="Times New Roman" w:cs="Times New Roman"/>
        </w:rPr>
        <w:t xml:space="preserve"> “</w:t>
      </w:r>
      <w:r>
        <w:rPr>
          <w:rFonts w:ascii="Nirmala UI" w:hAnsi="Nirmala UI" w:eastAsia="Nirmala UI" w:cs="Nirmala UI"/>
        </w:rPr>
        <w:t>আত্মার</w:t>
      </w:r>
      <w:r>
        <w:rPr>
          <w:rFonts w:ascii="Times New Roman" w:hAnsi="Times New Roman" w:eastAsia="Times New Roman" w:cs="Times New Roman"/>
        </w:rPr>
        <w:t xml:space="preserve"> </w:t>
      </w:r>
      <w:r>
        <w:rPr>
          <w:rFonts w:ascii="Nirmala UI" w:hAnsi="Nirmala UI" w:eastAsia="Nirmala UI" w:cs="Nirmala UI"/>
        </w:rPr>
        <w:t>দুর্গ</w:t>
      </w:r>
      <w:r>
        <w:rPr>
          <w:rFonts w:ascii="Times New Roman" w:hAnsi="Times New Roman" w:eastAsia="Times New Roman" w:cs="Times New Roman"/>
        </w:rPr>
        <w:t xml:space="preserve">” </w:t>
      </w:r>
      <w:r>
        <w:rPr>
          <w:rFonts w:ascii="Nirmala UI" w:hAnsi="Nirmala UI" w:eastAsia="Nirmala UI" w:cs="Nirmala UI"/>
        </w:rPr>
        <w:t>ঈশ্বরের</w:t>
      </w:r>
      <w:r>
        <w:rPr>
          <w:rFonts w:ascii="Times New Roman" w:hAnsi="Times New Roman" w:eastAsia="Times New Roman" w:cs="Times New Roman"/>
        </w:rPr>
        <w:t xml:space="preserve"> </w:t>
      </w:r>
      <w:r>
        <w:rPr>
          <w:rFonts w:ascii="Nirmala UI" w:hAnsi="Nirmala UI" w:eastAsia="Nirmala UI" w:cs="Nirmala UI"/>
        </w:rPr>
        <w:t>পবিত্রধামের</w:t>
      </w:r>
      <w:r>
        <w:rPr>
          <w:rFonts w:ascii="Times New Roman" w:hAnsi="Times New Roman" w:eastAsia="Times New Roman" w:cs="Times New Roman"/>
        </w:rPr>
        <w:t xml:space="preserve"> </w:t>
      </w:r>
      <w:r>
        <w:rPr>
          <w:rFonts w:ascii="Nirmala UI" w:hAnsi="Nirmala UI" w:eastAsia="Nirmala UI" w:cs="Nirmala UI"/>
        </w:rPr>
        <w:t>দুর্গের</w:t>
      </w:r>
      <w:r>
        <w:rPr>
          <w:rFonts w:ascii="Times New Roman" w:hAnsi="Times New Roman" w:eastAsia="Times New Roman" w:cs="Times New Roman"/>
        </w:rPr>
        <w:t xml:space="preserve"> </w:t>
      </w:r>
      <w:r>
        <w:rPr>
          <w:rFonts w:ascii="Nirmala UI" w:hAnsi="Nirmala UI" w:eastAsia="Nirmala UI" w:cs="Nirmala UI"/>
        </w:rPr>
        <w:t>সঙ্গে</w:t>
      </w:r>
      <w:r>
        <w:rPr>
          <w:rFonts w:ascii="Times New Roman" w:hAnsi="Times New Roman" w:eastAsia="Times New Roman" w:cs="Times New Roman"/>
        </w:rPr>
        <w:t xml:space="preserve"> </w:t>
      </w:r>
      <w:r>
        <w:rPr>
          <w:rFonts w:ascii="Nirmala UI" w:hAnsi="Nirmala UI" w:eastAsia="Nirmala UI" w:cs="Nirmala UI"/>
        </w:rPr>
        <w:t>সংযুক্ত</w:t>
      </w:r>
      <w:r>
        <w:rPr>
          <w:rFonts w:ascii="Times New Roman" w:hAnsi="Times New Roman" w:eastAsia="Times New Roman" w:cs="Times New Roman"/>
        </w:rPr>
        <w:t xml:space="preserve"> </w:t>
      </w:r>
      <w:r>
        <w:rPr>
          <w:rFonts w:ascii="Nirmala UI" w:hAnsi="Nirmala UI" w:eastAsia="Nirmala UI" w:cs="Nirmala UI"/>
        </w:rPr>
        <w:t>হয়।</w:t>
      </w:r>
      <w:r>
        <w:rPr>
          <w:rFonts w:ascii="Times New Roman" w:hAnsi="Times New Roman" w:eastAsia="Times New Roman" w:cs="Times New Roman"/>
        </w:rPr>
        <w:t xml:space="preserve"> </w:t>
      </w:r>
      <w:r>
        <w:rPr>
          <w:rFonts w:ascii="Nirmala UI" w:hAnsi="Nirmala UI" w:eastAsia="Nirmala UI" w:cs="Nirmala UI"/>
        </w:rPr>
        <w:t>যে</w:t>
      </w:r>
      <w:r>
        <w:rPr>
          <w:rFonts w:ascii="Times New Roman" w:hAnsi="Times New Roman" w:eastAsia="Times New Roman" w:cs="Times New Roman"/>
        </w:rPr>
        <w:t xml:space="preserve"> </w:t>
      </w:r>
      <w:r>
        <w:rPr>
          <w:rFonts w:ascii="Nirmala UI" w:hAnsi="Nirmala UI" w:eastAsia="Nirmala UI" w:cs="Nirmala UI"/>
        </w:rPr>
        <w:t>স্বর্গীয়</w:t>
      </w:r>
      <w:r>
        <w:rPr>
          <w:rFonts w:ascii="Times New Roman" w:hAnsi="Times New Roman" w:eastAsia="Times New Roman" w:cs="Times New Roman"/>
        </w:rPr>
        <w:t xml:space="preserve"> </w:t>
      </w:r>
      <w:r>
        <w:rPr>
          <w:rFonts w:ascii="Nirmala UI" w:hAnsi="Nirmala UI" w:eastAsia="Nirmala UI" w:cs="Nirmala UI"/>
        </w:rPr>
        <w:t>সিংহাসন</w:t>
      </w:r>
      <w:r>
        <w:rPr>
          <w:rFonts w:ascii="Times New Roman" w:hAnsi="Times New Roman" w:eastAsia="Times New Roman" w:cs="Times New Roman"/>
        </w:rPr>
        <w:t>-</w:t>
      </w:r>
      <w:r>
        <w:rPr>
          <w:rFonts w:ascii="Nirmala UI" w:hAnsi="Nirmala UI" w:eastAsia="Nirmala UI" w:cs="Nirmala UI"/>
        </w:rPr>
        <w:t>মণ্ডপ</w:t>
      </w:r>
      <w:r>
        <w:rPr>
          <w:rFonts w:ascii="Times New Roman" w:hAnsi="Times New Roman" w:eastAsia="Times New Roman" w:cs="Times New Roman"/>
        </w:rPr>
        <w:t xml:space="preserve"> </w:t>
      </w:r>
      <w:r>
        <w:rPr>
          <w:rFonts w:ascii="Nirmala UI" w:hAnsi="Nirmala UI" w:eastAsia="Nirmala UI" w:cs="Nirmala UI"/>
        </w:rPr>
        <w:t>ঈশ্বরের</w:t>
      </w:r>
      <w:r>
        <w:rPr>
          <w:rFonts w:ascii="Times New Roman" w:hAnsi="Times New Roman" w:eastAsia="Times New Roman" w:cs="Times New Roman"/>
        </w:rPr>
        <w:t xml:space="preserve"> </w:t>
      </w:r>
      <w:r>
        <w:rPr>
          <w:rFonts w:ascii="Nirmala UI" w:hAnsi="Nirmala UI" w:eastAsia="Nirmala UI" w:cs="Nirmala UI"/>
        </w:rPr>
        <w:t>দুর্গকে</w:t>
      </w:r>
      <w:r>
        <w:rPr>
          <w:rFonts w:ascii="Times New Roman" w:hAnsi="Times New Roman" w:eastAsia="Times New Roman" w:cs="Times New Roman"/>
        </w:rPr>
        <w:t xml:space="preserve"> </w:t>
      </w:r>
      <w:r>
        <w:rPr>
          <w:rFonts w:ascii="Nirmala UI" w:hAnsi="Nirmala UI" w:eastAsia="Nirmala UI" w:cs="Nirmala UI"/>
        </w:rPr>
        <w:t>প্রতিনিধিত্ব</w:t>
      </w:r>
      <w:r>
        <w:rPr>
          <w:rFonts w:ascii="Times New Roman" w:hAnsi="Times New Roman" w:eastAsia="Times New Roman" w:cs="Times New Roman"/>
        </w:rPr>
        <w:t xml:space="preserve"> </w:t>
      </w:r>
      <w:r>
        <w:rPr>
          <w:rFonts w:ascii="Nirmala UI" w:hAnsi="Nirmala UI" w:eastAsia="Nirmala UI" w:cs="Nirmala UI"/>
        </w:rPr>
        <w:t>করে</w:t>
      </w:r>
      <w:r>
        <w:rPr>
          <w:rFonts w:ascii="Times New Roman" w:hAnsi="Times New Roman" w:eastAsia="Times New Roman" w:cs="Times New Roman"/>
        </w:rPr>
        <w:t xml:space="preserve">, </w:t>
      </w:r>
      <w:r>
        <w:rPr>
          <w:rFonts w:ascii="Nirmala UI" w:hAnsi="Nirmala UI" w:eastAsia="Nirmala UI" w:cs="Nirmala UI"/>
        </w:rPr>
        <w:t>তা</w:t>
      </w:r>
      <w:r>
        <w:rPr>
          <w:rFonts w:ascii="Times New Roman" w:hAnsi="Times New Roman" w:eastAsia="Times New Roman" w:cs="Times New Roman"/>
        </w:rPr>
        <w:t xml:space="preserve"> </w:t>
      </w:r>
      <w:r>
        <w:rPr>
          <w:rFonts w:ascii="Nirmala UI" w:hAnsi="Nirmala UI" w:eastAsia="Nirmala UI" w:cs="Nirmala UI"/>
        </w:rPr>
        <w:t>যখন</w:t>
      </w:r>
      <w:r>
        <w:rPr>
          <w:rFonts w:ascii="Times New Roman" w:hAnsi="Times New Roman" w:eastAsia="Times New Roman" w:cs="Times New Roman"/>
        </w:rPr>
        <w:t xml:space="preserve"> </w:t>
      </w:r>
      <w:r>
        <w:rPr>
          <w:rFonts w:ascii="Nirmala UI" w:hAnsi="Nirmala UI" w:eastAsia="Nirmala UI" w:cs="Nirmala UI"/>
        </w:rPr>
        <w:t>কোনো</w:t>
      </w:r>
      <w:r>
        <w:rPr>
          <w:rFonts w:ascii="Times New Roman" w:hAnsi="Times New Roman" w:eastAsia="Times New Roman" w:cs="Times New Roman"/>
        </w:rPr>
        <w:t xml:space="preserve"> </w:t>
      </w:r>
      <w:r>
        <w:rPr>
          <w:rFonts w:ascii="Nirmala UI" w:hAnsi="Nirmala UI" w:eastAsia="Nirmala UI" w:cs="Nirmala UI"/>
        </w:rPr>
        <w:t>মানুষের</w:t>
      </w:r>
      <w:r>
        <w:rPr>
          <w:rFonts w:ascii="Times New Roman" w:hAnsi="Times New Roman" w:eastAsia="Times New Roman" w:cs="Times New Roman"/>
        </w:rPr>
        <w:t xml:space="preserve"> </w:t>
      </w:r>
      <w:r>
        <w:rPr>
          <w:rFonts w:ascii="Nirmala UI" w:hAnsi="Nirmala UI" w:eastAsia="Nirmala UI" w:cs="Nirmala UI"/>
        </w:rPr>
        <w:t>উচ্চতর</w:t>
      </w:r>
      <w:r>
        <w:rPr>
          <w:rFonts w:ascii="Times New Roman" w:hAnsi="Times New Roman" w:eastAsia="Times New Roman" w:cs="Times New Roman"/>
        </w:rPr>
        <w:t xml:space="preserve"> </w:t>
      </w:r>
      <w:r>
        <w:rPr>
          <w:rFonts w:ascii="Nirmala UI" w:hAnsi="Nirmala UI" w:eastAsia="Nirmala UI" w:cs="Nirmala UI"/>
        </w:rPr>
        <w:t>স্বভাবের</w:t>
      </w:r>
      <w:r>
        <w:rPr>
          <w:rFonts w:ascii="Times New Roman" w:hAnsi="Times New Roman" w:eastAsia="Times New Roman" w:cs="Times New Roman"/>
        </w:rPr>
        <w:t xml:space="preserve"> </w:t>
      </w:r>
      <w:r>
        <w:rPr>
          <w:rFonts w:ascii="Nirmala UI" w:hAnsi="Nirmala UI" w:eastAsia="Nirmala UI" w:cs="Nirmala UI"/>
        </w:rPr>
        <w:t>দুর্গের</w:t>
      </w:r>
      <w:r>
        <w:rPr>
          <w:rFonts w:ascii="Times New Roman" w:hAnsi="Times New Roman" w:eastAsia="Times New Roman" w:cs="Times New Roman"/>
        </w:rPr>
        <w:t xml:space="preserve"> </w:t>
      </w:r>
      <w:r>
        <w:rPr>
          <w:rFonts w:ascii="Nirmala UI" w:hAnsi="Nirmala UI" w:eastAsia="Nirmala UI" w:cs="Nirmala UI"/>
        </w:rPr>
        <w:t>সঙ্গে</w:t>
      </w:r>
      <w:r>
        <w:rPr>
          <w:rFonts w:ascii="Times New Roman" w:hAnsi="Times New Roman" w:eastAsia="Times New Roman" w:cs="Times New Roman"/>
        </w:rPr>
        <w:t xml:space="preserve"> </w:t>
      </w:r>
      <w:r>
        <w:rPr>
          <w:rFonts w:ascii="Nirmala UI" w:hAnsi="Nirmala UI" w:eastAsia="Nirmala UI" w:cs="Nirmala UI"/>
        </w:rPr>
        <w:t>যুক্ত</w:t>
      </w:r>
      <w:r>
        <w:rPr>
          <w:rFonts w:ascii="Times New Roman" w:hAnsi="Times New Roman" w:eastAsia="Times New Roman" w:cs="Times New Roman"/>
        </w:rPr>
        <w:t xml:space="preserve"> </w:t>
      </w:r>
      <w:r>
        <w:rPr>
          <w:rFonts w:ascii="Nirmala UI" w:hAnsi="Nirmala UI" w:eastAsia="Nirmala UI" w:cs="Nirmala UI"/>
        </w:rPr>
        <w:t>হয়</w:t>
      </w:r>
      <w:r>
        <w:rPr>
          <w:rFonts w:ascii="Times New Roman" w:hAnsi="Times New Roman" w:eastAsia="Times New Roman" w:cs="Times New Roman"/>
        </w:rPr>
        <w:t xml:space="preserve">, </w:t>
      </w:r>
      <w:r>
        <w:rPr>
          <w:rFonts w:ascii="Nirmala UI" w:hAnsi="Nirmala UI" w:eastAsia="Nirmala UI" w:cs="Nirmala UI"/>
        </w:rPr>
        <w:t>তখন</w:t>
      </w:r>
      <w:r>
        <w:rPr>
          <w:rFonts w:ascii="Times New Roman" w:hAnsi="Times New Roman" w:eastAsia="Times New Roman" w:cs="Times New Roman"/>
        </w:rPr>
        <w:t xml:space="preserve"> </w:t>
      </w:r>
      <w:r>
        <w:rPr>
          <w:rFonts w:ascii="Nirmala UI" w:hAnsi="Nirmala UI" w:eastAsia="Nirmala UI" w:cs="Nirmala UI"/>
        </w:rPr>
        <w:t>ঈশ্বরের</w:t>
      </w:r>
      <w:r>
        <w:rPr>
          <w:rFonts w:ascii="Times New Roman" w:hAnsi="Times New Roman" w:eastAsia="Times New Roman" w:cs="Times New Roman"/>
        </w:rPr>
        <w:t xml:space="preserve"> </w:t>
      </w:r>
      <w:r>
        <w:rPr>
          <w:rFonts w:ascii="Nirmala UI" w:hAnsi="Nirmala UI" w:eastAsia="Nirmala UI" w:cs="Nirmala UI"/>
        </w:rPr>
        <w:t>লোকেরা</w:t>
      </w:r>
      <w:r>
        <w:rPr>
          <w:rFonts w:ascii="Times New Roman" w:hAnsi="Times New Roman" w:eastAsia="Times New Roman" w:cs="Times New Roman"/>
        </w:rPr>
        <w:t xml:space="preserve"> “</w:t>
      </w:r>
      <w:r>
        <w:rPr>
          <w:rFonts w:ascii="Nirmala UI" w:hAnsi="Nirmala UI" w:eastAsia="Nirmala UI" w:cs="Nirmala UI"/>
        </w:rPr>
        <w:t>পবিত্রকৃত</w:t>
      </w:r>
      <w:r>
        <w:rPr>
          <w:rFonts w:ascii="Times New Roman" w:hAnsi="Times New Roman" w:eastAsia="Times New Roman" w:cs="Times New Roman"/>
        </w:rPr>
        <w:t xml:space="preserve">” </w:t>
      </w:r>
      <w:r>
        <w:rPr>
          <w:rFonts w:ascii="Nirmala UI" w:hAnsi="Nirmala UI" w:eastAsia="Nirmala UI" w:cs="Nirmala UI"/>
        </w:rPr>
        <w:t>হয়</w:t>
      </w:r>
      <w:r>
        <w:rPr>
          <w:rFonts w:ascii="Times New Roman" w:hAnsi="Times New Roman" w:eastAsia="Times New Roman" w:cs="Times New Roman"/>
        </w:rPr>
        <w:t xml:space="preserve">, </w:t>
      </w:r>
      <w:r>
        <w:rPr>
          <w:rFonts w:ascii="Nirmala UI" w:hAnsi="Nirmala UI" w:eastAsia="Nirmala UI" w:cs="Nirmala UI"/>
        </w:rPr>
        <w:t>এবং</w:t>
      </w:r>
      <w:r>
        <w:rPr>
          <w:rFonts w:ascii="Times New Roman" w:hAnsi="Times New Roman" w:eastAsia="Times New Roman" w:cs="Times New Roman"/>
        </w:rPr>
        <w:t xml:space="preserve"> </w:t>
      </w:r>
      <w:r>
        <w:rPr>
          <w:rFonts w:ascii="Nirmala UI" w:hAnsi="Nirmala UI" w:eastAsia="Nirmala UI" w:cs="Nirmala UI"/>
        </w:rPr>
        <w:t>তিনি</w:t>
      </w:r>
      <w:r>
        <w:rPr>
          <w:rFonts w:ascii="Times New Roman" w:hAnsi="Times New Roman" w:eastAsia="Times New Roman" w:cs="Times New Roman"/>
        </w:rPr>
        <w:t xml:space="preserve"> “</w:t>
      </w:r>
      <w:r>
        <w:rPr>
          <w:rFonts w:ascii="Nirmala UI" w:hAnsi="Nirmala UI" w:eastAsia="Nirmala UI" w:cs="Nirmala UI"/>
        </w:rPr>
        <w:t>চিরকাল</w:t>
      </w:r>
      <w:r>
        <w:rPr>
          <w:rFonts w:ascii="Times New Roman" w:hAnsi="Times New Roman" w:eastAsia="Times New Roman" w:cs="Times New Roman"/>
        </w:rPr>
        <w:t xml:space="preserve"> </w:t>
      </w:r>
      <w:r>
        <w:rPr>
          <w:rFonts w:ascii="Nirmala UI" w:hAnsi="Nirmala UI" w:eastAsia="Nirmala UI" w:cs="Nirmala UI"/>
        </w:rPr>
        <w:t>তাদের</w:t>
      </w:r>
      <w:r>
        <w:rPr>
          <w:rFonts w:ascii="Times New Roman" w:hAnsi="Times New Roman" w:eastAsia="Times New Roman" w:cs="Times New Roman"/>
        </w:rPr>
        <w:t xml:space="preserve"> </w:t>
      </w:r>
      <w:r>
        <w:rPr>
          <w:rFonts w:ascii="Nirmala UI" w:hAnsi="Nirmala UI" w:eastAsia="Nirmala UI" w:cs="Nirmala UI"/>
        </w:rPr>
        <w:t>মধ্যে</w:t>
      </w:r>
      <w:r>
        <w:rPr>
          <w:rFonts w:ascii="Times New Roman" w:hAnsi="Times New Roman" w:eastAsia="Times New Roman" w:cs="Times New Roman"/>
        </w:rPr>
        <w:t xml:space="preserve">” </w:t>
      </w:r>
      <w:r>
        <w:rPr>
          <w:rFonts w:ascii="Nirmala UI" w:hAnsi="Nirmala UI" w:eastAsia="Nirmala UI" w:cs="Nirmala UI"/>
        </w:rPr>
        <w:t>বাস</w:t>
      </w:r>
      <w:r>
        <w:rPr>
          <w:rFonts w:ascii="Times New Roman" w:hAnsi="Times New Roman" w:eastAsia="Times New Roman" w:cs="Times New Roman"/>
        </w:rPr>
        <w:t xml:space="preserve"> </w:t>
      </w:r>
      <w:r>
        <w:rPr>
          <w:rFonts w:ascii="Nirmala UI" w:hAnsi="Nirmala UI" w:eastAsia="Nirmala UI" w:cs="Nirmala UI"/>
        </w:rPr>
        <w:t>করেন।</w:t>
      </w:r>
    </w:p>
    <w:p>
      <w:pPr>
        <w:pStyle w:val="ArticleBody"/>
        <w:jc w:val="left"/>
      </w:pPr>
      <w:r>
        <w:rPr>
          <w:rFonts w:ascii="Times New Roman" w:hAnsi="Times New Roman" w:eastAsia="Times New Roman" w:cs="Times New Roman"/>
        </w:rPr>
        <w:t>Kapitulua hogeita hamazazpigarrenaren ondoren, Ezekielek hogeita hemezortzigarren eta hogeita hemeretzigarren kapituluak aurkezten ditu; haietan, Gog eta Magog Jainkoaren itun-herri hautatuaren kanpoan dagoen gizadiaren konfederazioaren ikur gisa aipatzen ditu. Berrogeigarren kapituluan, hogeita hamazazpigarren kapituluko itun-herria lur osoa betetzen duen tenplu gisa irudikatzen da. Hogeita hemezortzitik berrogeira arteko kapituluek azken egunetan Jainkoaren itun-herriaren goratzea irudikatzen dute, 38 eta 40 zenbakiek adierazten duten bezala.</w:t>
      </w:r>
    </w:p>
    <w:p>
      <w:pPr>
        <w:pStyle w:val="ArticleBody"/>
        <w:jc w:val="left"/>
      </w:pPr>
      <w:r>
        <w:rPr>
          <w:rFonts w:ascii="Times New Roman" w:hAnsi="Times New Roman" w:eastAsia="Times New Roman" w:cs="Times New Roman"/>
        </w:rPr>
        <w:t>ff</w:t>
      </w:r>
      <w:r>
        <w:rPr>
          <w:rFonts w:ascii="Nirmala UI" w:hAnsi="Nirmala UI" w:eastAsia="Nirmala UI" w:cs="Nirmala UI"/>
        </w:rPr>
        <w:t>ଆରେ</w:t>
      </w:r>
      <w:r>
        <w:rPr>
          <w:rFonts w:ascii="Times New Roman" w:hAnsi="Times New Roman" w:eastAsia="Times New Roman" w:cs="Times New Roman"/>
        </w:rPr>
        <w:t xml:space="preserve"> </w:t>
      </w:r>
      <w:r>
        <w:rPr>
          <w:rFonts w:ascii="Nirmala UI" w:hAnsi="Nirmala UI" w:eastAsia="Nirmala UI" w:cs="Nirmala UI"/>
        </w:rPr>
        <w:t>ପ୍ରକାଶନଯୋଗ୍ୟ</w:t>
      </w:r>
      <w:r>
        <w:rPr>
          <w:rFonts w:ascii="Times New Roman" w:hAnsi="Times New Roman" w:eastAsia="Times New Roman" w:cs="Times New Roman"/>
        </w:rPr>
        <w:t xml:space="preserve">, </w:t>
      </w:r>
      <w:r>
        <w:rPr>
          <w:rFonts w:ascii="Nirmala UI" w:hAnsi="Nirmala UI" w:eastAsia="Nirmala UI" w:cs="Nirmala UI"/>
        </w:rPr>
        <w:t>ସ୍ୱାଭାବିକ</w:t>
      </w:r>
      <w:r>
        <w:rPr>
          <w:rFonts w:ascii="Times New Roman" w:hAnsi="Times New Roman" w:eastAsia="Times New Roman" w:cs="Times New Roman"/>
        </w:rPr>
        <w:t xml:space="preserve"> </w:t>
      </w:r>
      <w:r>
        <w:rPr>
          <w:rFonts w:ascii="Nirmala UI" w:hAnsi="Nirmala UI" w:eastAsia="Nirmala UI" w:cs="Nirmala UI"/>
        </w:rPr>
        <w:t>ଅନୁବାଦ</w:t>
      </w:r>
      <w:r>
        <w:rPr>
          <w:rFonts w:ascii="Times New Roman" w:hAnsi="Times New Roman" w:eastAsia="Times New Roman" w:cs="Times New Roman"/>
        </w:rPr>
        <w:t xml:space="preserve"> </w:t>
      </w:r>
      <w:r>
        <w:rPr>
          <w:rFonts w:ascii="Nirmala UI" w:hAnsi="Nirmala UI" w:eastAsia="Nirmala UI" w:cs="Nirmala UI"/>
        </w:rPr>
        <w:t>ଦେବା</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“ff” </w:t>
      </w:r>
      <w:r>
        <w:rPr>
          <w:rFonts w:ascii="Nirmala UI" w:hAnsi="Nirmala UI" w:eastAsia="Nirmala UI" w:cs="Nirmala UI"/>
        </w:rPr>
        <w:t>କୁଣ</w:t>
      </w:r>
      <w:r>
        <w:rPr>
          <w:rFonts w:ascii="Times New Roman" w:hAnsi="Times New Roman" w:eastAsia="Times New Roman" w:cs="Times New Roman"/>
        </w:rPr>
        <w:t xml:space="preserve"> </w:t>
      </w:r>
      <w:r>
        <w:rPr>
          <w:rFonts w:ascii="Nirmala UI" w:hAnsi="Nirmala UI" w:eastAsia="Nirmala UI" w:cs="Nirmala UI"/>
        </w:rPr>
        <w:t>ସ୍ୱତନ୍ତ୍ର</w:t>
      </w:r>
      <w:r>
        <w:rPr>
          <w:rFonts w:ascii="Times New Roman" w:hAnsi="Times New Roman" w:eastAsia="Times New Roman" w:cs="Times New Roman"/>
        </w:rPr>
        <w:t xml:space="preserve"> </w:t>
      </w:r>
      <w:r>
        <w:rPr>
          <w:rFonts w:ascii="Nirmala UI" w:hAnsi="Nirmala UI" w:eastAsia="Nirmala UI" w:cs="Nirmala UI"/>
        </w:rPr>
        <w:t>ଭାଷାକୁ</w:t>
      </w:r>
      <w:r>
        <w:rPr>
          <w:rFonts w:ascii="Times New Roman" w:hAnsi="Times New Roman" w:eastAsia="Times New Roman" w:cs="Times New Roman"/>
        </w:rPr>
        <w:t xml:space="preserve"> </w:t>
      </w:r>
      <w:r>
        <w:rPr>
          <w:rFonts w:ascii="Nirmala UI" w:hAnsi="Nirmala UI" w:eastAsia="Nirmala UI" w:cs="Nirmala UI"/>
        </w:rPr>
        <w:t>ସୂଚିତ</w:t>
      </w:r>
      <w:r>
        <w:rPr>
          <w:rFonts w:ascii="Times New Roman" w:hAnsi="Times New Roman" w:eastAsia="Times New Roman" w:cs="Times New Roman"/>
        </w:rPr>
        <w:t xml:space="preserve"> </w:t>
      </w:r>
      <w:r>
        <w:rPr>
          <w:rFonts w:ascii="Nirmala UI" w:hAnsi="Nirmala UI" w:eastAsia="Nirmala UI" w:cs="Nirmala UI"/>
        </w:rPr>
        <w:t>କରୁଛି</w:t>
      </w:r>
      <w:r>
        <w:rPr>
          <w:rFonts w:ascii="Times New Roman" w:hAnsi="Times New Roman" w:eastAsia="Times New Roman" w:cs="Times New Roman"/>
        </w:rPr>
        <w:t xml:space="preserve">, </w:t>
      </w:r>
      <w:r>
        <w:rPr>
          <w:rFonts w:ascii="Nirmala UI" w:hAnsi="Nirmala UI" w:eastAsia="Nirmala UI" w:cs="Nirmala UI"/>
        </w:rPr>
        <w:t>ଦୟାକରି</w:t>
      </w:r>
      <w:r>
        <w:rPr>
          <w:rFonts w:ascii="Times New Roman" w:hAnsi="Times New Roman" w:eastAsia="Times New Roman" w:cs="Times New Roman"/>
        </w:rPr>
        <w:t xml:space="preserve"> </w:t>
      </w:r>
      <w:r>
        <w:rPr>
          <w:rFonts w:ascii="Nirmala UI" w:hAnsi="Nirmala UI" w:eastAsia="Nirmala UI" w:cs="Nirmala UI"/>
        </w:rPr>
        <w:t>ସେଥି</w:t>
      </w:r>
      <w:r>
        <w:rPr>
          <w:rFonts w:ascii="Times New Roman" w:hAnsi="Times New Roman" w:eastAsia="Times New Roman" w:cs="Times New Roman"/>
        </w:rPr>
        <w:t xml:space="preserve"> </w:t>
      </w:r>
      <w:r>
        <w:rPr>
          <w:rFonts w:ascii="Nirmala UI" w:hAnsi="Nirmala UI" w:eastAsia="Nirmala UI" w:cs="Nirmala UI"/>
        </w:rPr>
        <w:t>ପ୍ରସ୍ତୁତ</w:t>
      </w:r>
      <w:r>
        <w:rPr>
          <w:rFonts w:ascii="Times New Roman" w:hAnsi="Times New Roman" w:eastAsia="Times New Roman" w:cs="Times New Roman"/>
        </w:rPr>
        <w:t xml:space="preserve"> </w:t>
      </w:r>
      <w:r>
        <w:rPr>
          <w:rFonts w:ascii="Nirmala UI" w:hAnsi="Nirmala UI" w:eastAsia="Nirmala UI" w:cs="Nirmala UI"/>
        </w:rPr>
        <w:t>କରନ୍ତୁ।</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L’Histoire cachée du verset quarante – numéro trente-deux</dc:title>
  <dc:subject>Ézéchiel treize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