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Nambari ya Tatu</w:t>
      </w:r>
    </w:p>
    <w:p>
      <w:pPr>
        <w:pStyle w:val="ArticleSubtitle"/>
        <w:jc w:val="left"/>
      </w:pPr>
      <w:r>
        <w:rPr>
          <w:rFonts w:ascii="Arial" w:hAnsi="Arial" w:eastAsia="Arial" w:cs="Arial"/>
        </w:rPr>
        <w:t>Ofi a Wɔde Nsa Kɔkɔɔ Ayɛ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Makala iliyotangulia tuliihitimisha kwa swali, “Kwa kuwekwa kwa dhana hizi, yaweza kuulizwa ni jinsi gani kwamba katika 9/11 kitabu cha Yoeli kilikuja kuwa ujumbe ambao Petro aliutambua katika Pentekoste?”</w:t>
      </w:r>
    </w:p>
    <w:p>
      <w:pPr>
        <w:pStyle w:val="ArticleBody"/>
        <w:jc w:val="left"/>
      </w:pPr>
      <w:r>
        <w:rPr>
          <w:rFonts w:ascii="Times New Roman" w:hAnsi="Times New Roman" w:eastAsia="Times New Roman" w:cs="Times New Roman"/>
        </w:rPr>
        <w:t>Peter o duahae se Joel a rekɔ so wɔ Pentekoste da no so, a ɛyɛ bere pɔtee bi a ɛhyɛ Pentekoste bere no awiei agyirae. Wɔ Pentekoste bere no mu no, Honhom Kronkron no daa ne ho adi wɔ mfiase, na afei wɔ awiei no Honhom Kronkron no daa ne ho adi kɛse sen kan. Gyidi mu ntease so, bere a yɛte ase sɛ Bible no ne Nkɔmhyɛ Honhom no nyinaa de Joel fa osu a etwa to no bere so no, yebetumi ahu sɛ Joel nwoma no bɛyɛɛ nokware a ɛfa bere yi ho wɔ 9/11; na sɛnea ɛte no, nwoma no mu ade biara bɛkasa tẽẽ afa nkɔmhyɛ abakɔsɛm a efi ase wɔ 9/11 no so, de akɔsi na akɔka ɔhaw ason a etwa to no ho, a Joel frɛ no “Awurade da” no.</w:t>
      </w:r>
    </w:p>
    <w:p>
      <w:pPr>
        <w:pStyle w:val="ArticleBody"/>
        <w:jc w:val="left"/>
      </w:pPr>
      <w:r>
        <w:rPr>
          <w:rFonts w:ascii="Times New Roman" w:hAnsi="Times New Roman" w:eastAsia="Times New Roman" w:cs="Times New Roman"/>
        </w:rPr>
        <w:t>As typified by 1888, on 9/11 the presentation of the Laodicean message became present testing truth. Isaiah typifies that same message in chapter fifty-eight with the trumpet voice showing God’s people their transgressions. The “day” when Isaiah begins sounding his voice like a trumpet is the same day he sings the song of the vineyard.</w:t>
      </w:r>
    </w:p>
    <w:p>
      <w:pPr>
        <w:pStyle w:val="ArticleScripture"/>
        <w:jc w:val="left"/>
      </w:pPr>
      <w:r>
        <w:rPr>
          <w:rFonts w:ascii="Microsoft YaHei" w:hAnsi="Microsoft YaHei" w:eastAsia="Microsoft YaHei" w:cs="Microsoft YaHei"/>
        </w:rPr>
        <w:t>那日</w:t>
      </w:r>
      <w:r>
        <w:rPr>
          <w:rFonts w:ascii="Times New Roman" w:hAnsi="Times New Roman" w:eastAsia="Times New Roman" w:cs="Times New Roman"/>
        </w:rPr>
        <w:t>,</w:t>
      </w:r>
      <w:r>
        <w:rPr>
          <w:rFonts w:ascii="Microsoft YaHei" w:hAnsi="Microsoft YaHei" w:eastAsia="Microsoft YaHei" w:cs="Microsoft YaHei"/>
        </w:rPr>
        <w:t>你们要指着这葡萄园唱歌说：有红酒的葡萄园</w:t>
      </w:r>
      <w:r>
        <w:rPr>
          <w:rFonts w:ascii="Times New Roman" w:hAnsi="Times New Roman" w:eastAsia="Times New Roman" w:cs="Times New Roman"/>
        </w:rPr>
        <w:t xml:space="preserve">. </w:t>
      </w:r>
      <w:r>
        <w:rPr>
          <w:rFonts w:ascii="Microsoft YaHei" w:hAnsi="Microsoft YaHei" w:eastAsia="Microsoft YaHei" w:cs="Microsoft YaHei"/>
        </w:rPr>
        <w:t>我</w:t>
      </w:r>
      <w:r>
        <w:rPr>
          <w:rFonts w:ascii="Times New Roman" w:hAnsi="Times New Roman" w:eastAsia="Times New Roman" w:cs="Times New Roman"/>
        </w:rPr>
        <w:t>—</w:t>
      </w:r>
      <w:r>
        <w:rPr>
          <w:rFonts w:ascii="Microsoft YaHei" w:hAnsi="Microsoft YaHei" w:eastAsia="Microsoft YaHei" w:cs="Microsoft YaHei"/>
        </w:rPr>
        <w:t>耶和华是看守它的</w:t>
      </w:r>
      <w:r>
        <w:rPr>
          <w:rFonts w:ascii="Times New Roman" w:hAnsi="Times New Roman" w:eastAsia="Times New Roman" w:cs="Times New Roman"/>
        </w:rPr>
        <w:t>;</w:t>
      </w:r>
      <w:r>
        <w:rPr>
          <w:rFonts w:ascii="Microsoft YaHei" w:hAnsi="Microsoft YaHei" w:eastAsia="Microsoft YaHei" w:cs="Microsoft YaHei"/>
        </w:rPr>
        <w:t>我必时刻浇灌</w:t>
      </w:r>
      <w:r>
        <w:rPr>
          <w:rFonts w:ascii="Times New Roman" w:hAnsi="Times New Roman" w:eastAsia="Times New Roman" w:cs="Times New Roman"/>
        </w:rPr>
        <w:t>,</w:t>
      </w:r>
      <w:r>
        <w:rPr>
          <w:rFonts w:ascii="Microsoft YaHei" w:hAnsi="Microsoft YaHei" w:eastAsia="Microsoft YaHei" w:cs="Microsoft YaHei"/>
        </w:rPr>
        <w:t>免得有人损害它</w:t>
      </w:r>
      <w:r>
        <w:rPr>
          <w:rFonts w:ascii="Times New Roman" w:hAnsi="Times New Roman" w:eastAsia="Times New Roman" w:cs="Times New Roman"/>
        </w:rPr>
        <w:t>;</w:t>
      </w:r>
      <w:r>
        <w:rPr>
          <w:rFonts w:ascii="Microsoft YaHei" w:hAnsi="Microsoft YaHei" w:eastAsia="Microsoft YaHei" w:cs="Microsoft YaHei"/>
        </w:rPr>
        <w:t>我必昼夜看守它</w:t>
      </w:r>
      <w:r>
        <w:rPr>
          <w:rFonts w:ascii="Times New Roman" w:hAnsi="Times New Roman" w:eastAsia="Times New Roman" w:cs="Times New Roman"/>
        </w:rPr>
        <w:t xml:space="preserve">. </w:t>
      </w:r>
      <w:r>
        <w:rPr>
          <w:rFonts w:ascii="Microsoft YaHei" w:hAnsi="Microsoft YaHei" w:eastAsia="Microsoft YaHei" w:cs="Microsoft YaHei"/>
        </w:rPr>
        <w:t>忿怒不在我里面</w:t>
      </w:r>
      <w:r>
        <w:rPr>
          <w:rFonts w:ascii="Times New Roman" w:hAnsi="Times New Roman" w:eastAsia="Times New Roman" w:cs="Times New Roman"/>
        </w:rPr>
        <w:t>;</w:t>
      </w:r>
      <w:r>
        <w:rPr>
          <w:rFonts w:ascii="Microsoft YaHei" w:hAnsi="Microsoft YaHei" w:eastAsia="Microsoft YaHei" w:cs="Microsoft YaHei"/>
        </w:rPr>
        <w:t>谁敢使荆棘蒺藜与我交战呢？我必直闯过去</w:t>
      </w:r>
      <w:r>
        <w:rPr>
          <w:rFonts w:ascii="Times New Roman" w:hAnsi="Times New Roman" w:eastAsia="Times New Roman" w:cs="Times New Roman"/>
        </w:rPr>
        <w:t>,</w:t>
      </w:r>
      <w:r>
        <w:rPr>
          <w:rFonts w:ascii="Microsoft YaHei" w:hAnsi="Microsoft YaHei" w:eastAsia="Microsoft YaHei" w:cs="Microsoft YaHei"/>
        </w:rPr>
        <w:t>把它们一同焚烧</w:t>
      </w:r>
      <w:r>
        <w:rPr>
          <w:rFonts w:ascii="Times New Roman" w:hAnsi="Times New Roman" w:eastAsia="Times New Roman" w:cs="Times New Roman"/>
        </w:rPr>
        <w:t xml:space="preserve">. </w:t>
      </w:r>
      <w:r>
        <w:rPr>
          <w:rFonts w:ascii="Microsoft YaHei" w:hAnsi="Microsoft YaHei" w:eastAsia="Microsoft YaHei" w:cs="Microsoft YaHei"/>
        </w:rPr>
        <w:t>不然</w:t>
      </w:r>
      <w:r>
        <w:rPr>
          <w:rFonts w:ascii="Times New Roman" w:hAnsi="Times New Roman" w:eastAsia="Times New Roman" w:cs="Times New Roman"/>
        </w:rPr>
        <w:t>,</w:t>
      </w:r>
      <w:r>
        <w:rPr>
          <w:rFonts w:ascii="Microsoft YaHei" w:hAnsi="Microsoft YaHei" w:eastAsia="Microsoft YaHei" w:cs="Microsoft YaHei"/>
        </w:rPr>
        <w:t>让他持住我的能力</w:t>
      </w:r>
      <w:r>
        <w:rPr>
          <w:rFonts w:ascii="Times New Roman" w:hAnsi="Times New Roman" w:eastAsia="Times New Roman" w:cs="Times New Roman"/>
        </w:rPr>
        <w:t>,</w:t>
      </w:r>
      <w:r>
        <w:rPr>
          <w:rFonts w:ascii="Microsoft YaHei" w:hAnsi="Microsoft YaHei" w:eastAsia="Microsoft YaHei" w:cs="Microsoft YaHei"/>
        </w:rPr>
        <w:t>使他与我和好</w:t>
      </w:r>
      <w:r>
        <w:rPr>
          <w:rFonts w:ascii="Times New Roman" w:hAnsi="Times New Roman" w:eastAsia="Times New Roman" w:cs="Times New Roman"/>
        </w:rPr>
        <w:t>;</w:t>
      </w:r>
      <w:r>
        <w:rPr>
          <w:rFonts w:ascii="Microsoft YaHei" w:hAnsi="Microsoft YaHei" w:eastAsia="Microsoft YaHei" w:cs="Microsoft YaHei"/>
        </w:rPr>
        <w:t>他必与我和好</w:t>
      </w:r>
      <w:r>
        <w:rPr>
          <w:rFonts w:ascii="Times New Roman" w:hAnsi="Times New Roman" w:eastAsia="Times New Roman" w:cs="Times New Roman"/>
        </w:rPr>
        <w:t xml:space="preserve">. </w:t>
      </w:r>
      <w:r>
        <w:rPr>
          <w:rFonts w:ascii="Microsoft YaHei" w:hAnsi="Microsoft YaHei" w:eastAsia="Microsoft YaHei" w:cs="Microsoft YaHei"/>
        </w:rPr>
        <w:t>将来雅各中出来的</w:t>
      </w:r>
      <w:r>
        <w:rPr>
          <w:rFonts w:ascii="Times New Roman" w:hAnsi="Times New Roman" w:eastAsia="Times New Roman" w:cs="Times New Roman"/>
        </w:rPr>
        <w:t>,</w:t>
      </w:r>
      <w:r>
        <w:rPr>
          <w:rFonts w:ascii="Microsoft YaHei" w:hAnsi="Microsoft YaHei" w:eastAsia="Microsoft YaHei" w:cs="Microsoft YaHei"/>
        </w:rPr>
        <w:t>必要扎根</w:t>
      </w:r>
      <w:r>
        <w:rPr>
          <w:rFonts w:ascii="Times New Roman" w:hAnsi="Times New Roman" w:eastAsia="Times New Roman" w:cs="Times New Roman"/>
        </w:rPr>
        <w:t>;</w:t>
      </w:r>
      <w:r>
        <w:rPr>
          <w:rFonts w:ascii="Microsoft YaHei" w:hAnsi="Microsoft YaHei" w:eastAsia="Microsoft YaHei" w:cs="Microsoft YaHei"/>
        </w:rPr>
        <w:t>以色列必开花发芽</w:t>
      </w:r>
      <w:r>
        <w:rPr>
          <w:rFonts w:ascii="Times New Roman" w:hAnsi="Times New Roman" w:eastAsia="Times New Roman" w:cs="Times New Roman"/>
        </w:rPr>
        <w:t>,</w:t>
      </w:r>
      <w:r>
        <w:rPr>
          <w:rFonts w:ascii="Microsoft YaHei" w:hAnsi="Microsoft YaHei" w:eastAsia="Microsoft YaHei" w:cs="Microsoft YaHei"/>
        </w:rPr>
        <w:t>以果实充满世界的面</w:t>
      </w:r>
      <w:r>
        <w:rPr>
          <w:rFonts w:ascii="Times New Roman" w:hAnsi="Times New Roman" w:eastAsia="Times New Roman" w:cs="Times New Roman"/>
        </w:rPr>
        <w:t xml:space="preserve">. </w:t>
      </w:r>
      <w:r>
        <w:rPr>
          <w:rFonts w:ascii="Microsoft YaHei" w:hAnsi="Microsoft YaHei" w:eastAsia="Microsoft YaHei" w:cs="Microsoft YaHei"/>
        </w:rPr>
        <w:t>以赛亚书</w:t>
      </w:r>
      <w:r>
        <w:rPr>
          <w:rFonts w:ascii="Times New Roman" w:hAnsi="Times New Roman" w:eastAsia="Times New Roman" w:cs="Times New Roman"/>
        </w:rPr>
        <w:t xml:space="preserve"> 27:2–6</w:t>
      </w:r>
    </w:p>
    <w:p>
      <w:pPr>
        <w:pStyle w:val="ArticleBody"/>
        <w:jc w:val="left"/>
      </w:pPr>
      <w:r>
        <w:rPr>
          <w:rFonts w:ascii="Times New Roman" w:hAnsi="Times New Roman" w:eastAsia="Times New Roman" w:cs="Times New Roman"/>
        </w:rPr>
        <w:t>Israël spirituel moderne « fleurira et bourgeonnera, et remplira la face du monde de fruits » durant la période de la pluie de l’arrière-saison, car la première pluie fait bourgeonner et fleurir la plante, et la pluie de l’arrière-saison produit le fruit. Lorsque les bâtiments de New York se sont effondrés le 11 septembre, l’ange puissant d’Apocalypse 18 est descendu, et la pluie de l’arrière-saison a commencé à tomber en ondées légères. En ce temps-là, les sentinelles de Dieu devaient sonner de la trompette à l’intention de l’Église de Laodicée. Le message d’Ésaïe, qui identifie les péchés du peuple de Dieu, est aussi le cantique de la vigne du vin rouge. Le premier chapitre de Joël est précisément ce message.</w:t>
      </w:r>
    </w:p>
    <w:p>
      <w:pPr>
        <w:pStyle w:val="ArticleScripture"/>
        <w:jc w:val="left"/>
      </w:pPr>
      <w:r>
        <w:rPr>
          <w:rFonts w:ascii="Times New Roman" w:hAnsi="Times New Roman" w:eastAsia="Times New Roman" w:cs="Times New Roman"/>
        </w:rPr>
        <w:t>Parole du Seigneur qui fut adressée à Joël, fils de Pethuel.</w:t>
      </w:r>
    </w:p>
    <w:p>
      <w:pPr>
        <w:pStyle w:val="ArticleScripture"/>
        <w:jc w:val="left"/>
      </w:pPr>
      <w:r>
        <w:rPr>
          <w:rFonts w:ascii="Times New Roman" w:hAnsi="Times New Roman" w:eastAsia="Times New Roman" w:cs="Times New Roman"/>
        </w:rPr>
        <w:t>Écoutez ceci, vieillards, et prêtez l’oreille, vous tous, habitants du pays. Cela est-il arrivé de votre temps, ou même du temps de vos pères ? Racontez-le à vos enfants, et que vos enfants le racontent à leurs enfants, et leurs enfants à une autre génération.</w:t>
      </w:r>
    </w:p>
    <w:p>
      <w:pPr>
        <w:pStyle w:val="ArticleScripture"/>
        <w:jc w:val="left"/>
      </w:pPr>
      <w:r>
        <w:rPr>
          <w:rFonts w:ascii="Times New Roman" w:hAnsi="Times New Roman" w:eastAsia="Times New Roman" w:cs="Times New Roman"/>
        </w:rPr>
        <w:t>Cee nam palmerworm tìŧaŋ héhaŋ lé, locust kin hiyá; na cée nam locust tìŧaŋ héhaŋ lé, cankerworm kin hiyá; na cée nam cankerworm tìŧaŋ héhaŋ lé, caterpiller kin hiyá.</w:t>
      </w:r>
    </w:p>
    <w:p>
      <w:pPr>
        <w:pStyle w:val="ArticleScripture"/>
        <w:jc w:val="left"/>
      </w:pPr>
      <w:r>
        <w:rPr>
          <w:rFonts w:ascii="Times New Roman" w:hAnsi="Times New Roman" w:eastAsia="Times New Roman" w:cs="Times New Roman"/>
        </w:rPr>
        <w:t>Xin hãy tỉnh thức, hỡi những kẻ say sưa, và khóc lóc; hỡi tất cả những kẻ uống rượu, hãy than van, vì cớ rượu mới; bởi nó đã bị cất khỏi miệng các ngươi.</w:t>
      </w:r>
    </w:p>
    <w:p>
      <w:pPr>
        <w:pStyle w:val="ArticleScripture"/>
        <w:jc w:val="left"/>
      </w:pPr>
      <w:r>
        <w:rPr>
          <w:rFonts w:ascii="Times New Roman" w:hAnsi="Times New Roman" w:eastAsia="Times New Roman" w:cs="Times New Roman"/>
        </w:rPr>
        <w:t>بَر مَمْلَكَتِي قَوْمٌ صَعِدَ، قَوِيٌّ وَبِلَا عَدَدٍ، أَسْنَانُهُ أَسْنَانُ أَسَدٍ، وَلَهُ أَنْيَابُ لَبُوَةٍ عَظِيمَةٍ. قَدْ جَعَلَ كَرْمِي خَرَابًا، وَقَشَّرَ تِينَتِي؛ جَرَّدَهَا تَجْرِيدًا وَطَرَحَهَا، فَابْيَضَّتْ أَغْصَانُهَا. نُوحِي كَعَذْرَاءَ مُتَنَطِّقَةٍ بِمِسْحٍ عَلَى زَوْجِ صِبَاهَا. قَدِ انْقَطَعَتِ التَّقْدِمَةُ وَالسَّكِيبُ مِنْ بَيْتِ الرَّبِّ؛ وَالْكَهَنَةُ، خُدَّامُ الرَّبِّ، يَنُوحُونَ. خَرِبَ الْحَقْلُ، نَاحَتِ الأَرْضُ؛ لأَنَّ الْحِنْطَةَ قَدْ خَرِبَتْ، وَجَفَّ الْخَمْرُ الْجَدِيدُ، وَذَبُلَ الزَّيْتُ.</w:t>
      </w:r>
    </w:p>
    <w:p>
      <w:pPr>
        <w:pStyle w:val="ArticleScripture"/>
        <w:jc w:val="left"/>
      </w:pPr>
      <w:r>
        <w:rPr>
          <w:rFonts w:ascii="Times New Roman" w:hAnsi="Times New Roman" w:eastAsia="Times New Roman" w:cs="Times New Roman"/>
        </w:rPr>
        <w:t>A kua mā te hunga mahi whenua; aue, e te hunga tiaki māra waina, mō te wīti, mō te parei; kua ngaro hoki te kotinga o te māra. Kua maroke te waina, kua ngoikore te rākau piki; te rākau pamekaranete, me te nikau anō, me te rākau āporo, arā, kua memenge katoa ngā rākau o te māra; nō te mea kua memenge atu te hari i ngā tama a te tangata.</w:t>
      </w:r>
    </w:p>
    <w:p>
      <w:pPr>
        <w:pStyle w:val="ArticleScripture"/>
        <w:jc w:val="left"/>
      </w:pPr>
      <w:r>
        <w:rPr>
          <w:rFonts w:ascii="Times New Roman" w:hAnsi="Times New Roman" w:eastAsia="Times New Roman" w:cs="Times New Roman"/>
        </w:rPr>
        <w:t>Ceignez-vous, et lamentez-vous, prêtres ; poussez des hurlements, ministres de l’autel ; venez, passez toute la nuit dans le sac, ministres de mon Dieu ; car l’offrande et la libation sont retirées de la maison de votre Dieu. Sanctionnez un jeûne, convoquez une assemblée solennelle, rassemblez les anciens et tous les habitants du pays dans la maison de l’Éternel, votre Dieu, et criez à l’Éternel : Hélas pour ce jour ! car le jour de l’Éternel est proche, et il viendra comme une destruction venant du Tout-Puissant. La nourriture n’est-elle pas retranchée devant nos yeux, ainsi que la joie et l’allégresse de la maison de notre Dieu ? La semence a pourri sous ses mottes, les greniers sont dévastés, les celliers sont en ruine ; car le blé est desséché. Comme les bêtes gémissent ! les troupeaux de gros bétail sont dans la détresse, parce qu’ils n’ont point de pâturage ; même les troupeaux de brebis sont désolés.</w:t>
      </w:r>
    </w:p>
    <w:p>
      <w:pPr>
        <w:pStyle w:val="ArticleScripture"/>
        <w:jc w:val="left"/>
      </w:pPr>
      <w:r>
        <w:rPr>
          <w:rFonts w:ascii="Times New Roman" w:hAnsi="Times New Roman" w:eastAsia="Times New Roman" w:cs="Times New Roman"/>
        </w:rPr>
        <w:t>Ya Bwana, nitakulilia; kwa maana moto umeteketeza malisho ya nyikani, na mwali umeiteketeza miti yote ya shambani. Wanyama wa kondeni nao wanakulilia; kwa maana mito ya maji imekauka, na moto umeteketeza malisho ya nyikani. Yoeli 1:1–20.</w:t>
      </w:r>
    </w:p>
    <w:p>
      <w:pPr>
        <w:pStyle w:val="ArticleBody"/>
        <w:jc w:val="left"/>
      </w:pPr>
      <w:r>
        <w:rPr>
          <w:rFonts w:ascii="Times New Roman" w:hAnsi="Times New Roman" w:eastAsia="Times New Roman" w:cs="Times New Roman"/>
        </w:rPr>
        <w:t>La première chapitre de Joël traite de la destruction de la vigne de Dieu. Ésaïe établit « ce jour-là » comme le jour où commence la pluie de l’arrière-saison, car, en ce jour-là, les plantes commencent à fleurir et à bourgeonner. Le fait qu’Ésaïe nous informe que le peuple de Dieu « prendra racine », « fleurira et bourgeonnera » et remplira la terre de « fruit » illustre une histoire progressive en trois étapes. Une plante prend « racine » dans le sol. « Prendre racine » signifie donc se tenir sur le sol, lequel est le rez-de-chaussée ou le fondement. Ceux qui « sortent de Jacob » « prennent racine », puis ils sont appelés « Israël ». Ceux qui sortent de l’expérience de Laodicée sont alors appelés Philadelphiens, bien que le fait de conserver cette expérience exige la victoire dans un processus d’épreuve qui s’achève à la loi du dimanche.</w:t>
      </w:r>
    </w:p>
    <w:p>
      <w:pPr>
        <w:pStyle w:val="ArticleBody"/>
        <w:jc w:val="left"/>
      </w:pPr>
      <w:r>
        <w:rPr>
          <w:rFonts w:ascii="Leelawadee UI" w:hAnsi="Leelawadee UI" w:eastAsia="Leelawadee UI" w:cs="Leelawadee UI"/>
        </w:rPr>
        <w:t>យ៉ាកុប</w:t>
      </w:r>
      <w:r>
        <w:rPr>
          <w:rFonts w:ascii="Times New Roman" w:hAnsi="Times New Roman" w:eastAsia="Times New Roman" w:cs="Times New Roman"/>
        </w:rPr>
        <w:t xml:space="preserve"> (</w:t>
      </w:r>
      <w:r>
        <w:rPr>
          <w:rFonts w:ascii="Leelawadee UI" w:hAnsi="Leelawadee UI" w:eastAsia="Leelawadee UI" w:cs="Leelawadee UI"/>
        </w:rPr>
        <w:t>អ្នកបន្លំយកជំនួស</w:t>
      </w:r>
      <w:r>
        <w:rPr>
          <w:rFonts w:ascii="Times New Roman" w:hAnsi="Times New Roman" w:eastAsia="Times New Roman" w:cs="Times New Roman"/>
        </w:rPr>
        <w:t xml:space="preserve">) </w:t>
      </w:r>
      <w:r>
        <w:rPr>
          <w:rFonts w:ascii="Leelawadee UI" w:hAnsi="Leelawadee UI" w:eastAsia="Leelawadee UI" w:cs="Leelawadee UI"/>
        </w:rPr>
        <w:t>និងអ៊ីស្រាអែល</w:t>
      </w:r>
      <w:r>
        <w:rPr>
          <w:rFonts w:ascii="Times New Roman" w:hAnsi="Times New Roman" w:eastAsia="Times New Roman" w:cs="Times New Roman"/>
        </w:rPr>
        <w:t xml:space="preserve"> (</w:t>
      </w:r>
      <w:r>
        <w:rPr>
          <w:rFonts w:ascii="Leelawadee UI" w:hAnsi="Leelawadee UI" w:eastAsia="Leelawadee UI" w:cs="Leelawadee UI"/>
        </w:rPr>
        <w:t>អ្នកឈ្នះ</w:t>
      </w:r>
      <w:r>
        <w:rPr>
          <w:rFonts w:ascii="Times New Roman" w:hAnsi="Times New Roman" w:eastAsia="Times New Roman" w:cs="Times New Roman"/>
        </w:rPr>
        <w:t xml:space="preserve">) </w:t>
      </w:r>
      <w:r>
        <w:rPr>
          <w:rFonts w:ascii="Leelawadee UI" w:hAnsi="Leelawadee UI" w:eastAsia="Leelawadee UI" w:cs="Leelawadee UI"/>
        </w:rPr>
        <w:t>មានទំនាក់ទំនងព្យាករណ៍</w:t>
      </w:r>
      <w:r>
        <w:rPr>
          <w:rFonts w:ascii="Times New Roman" w:hAnsi="Times New Roman" w:eastAsia="Times New Roman" w:cs="Times New Roman"/>
        </w:rPr>
        <w:t xml:space="preserve"> </w:t>
      </w:r>
      <w:r>
        <w:rPr>
          <w:rFonts w:ascii="Leelawadee UI" w:hAnsi="Leelawadee UI" w:eastAsia="Leelawadee UI" w:cs="Leelawadee UI"/>
        </w:rPr>
        <w:t>ដែលបញ្ជាក់ថា</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9/11 </w:t>
      </w:r>
      <w:r>
        <w:rPr>
          <w:rFonts w:ascii="Leelawadee UI" w:hAnsi="Leelawadee UI" w:eastAsia="Leelawadee UI" w:cs="Leelawadee UI"/>
        </w:rPr>
        <w:t>អស់អ្នកដែល</w:t>
      </w:r>
      <w:r>
        <w:rPr>
          <w:rFonts w:ascii="Times New Roman" w:hAnsi="Times New Roman" w:eastAsia="Times New Roman" w:cs="Times New Roman"/>
        </w:rPr>
        <w:t xml:space="preserve"> «</w:t>
      </w:r>
      <w:r>
        <w:rPr>
          <w:rFonts w:ascii="Leelawadee UI" w:hAnsi="Leelawadee UI" w:eastAsia="Leelawadee UI" w:cs="Leelawadee UI"/>
        </w:rPr>
        <w:t>ចាក់ឫស</w:t>
      </w:r>
      <w:r>
        <w:rPr>
          <w:rFonts w:ascii="Times New Roman" w:hAnsi="Times New Roman" w:eastAsia="Times New Roman" w:cs="Times New Roman"/>
        </w:rPr>
        <w:t xml:space="preserve">» </w:t>
      </w:r>
      <w:r>
        <w:rPr>
          <w:rFonts w:ascii="Leelawadee UI" w:hAnsi="Leelawadee UI" w:eastAsia="Leelawadee UI" w:cs="Leelawadee UI"/>
        </w:rPr>
        <w:t>ដោយវិលត្រឡប់ទៅកាន់មូលដ្ឋានគ្រឹះទាំងឡាយ</w:t>
      </w:r>
      <w:r>
        <w:rPr>
          <w:rFonts w:ascii="Times New Roman" w:hAnsi="Times New Roman" w:eastAsia="Times New Roman" w:cs="Times New Roman"/>
        </w:rPr>
        <w:t xml:space="preserve"> </w:t>
      </w:r>
      <w:r>
        <w:rPr>
          <w:rFonts w:ascii="Leelawadee UI" w:hAnsi="Leelawadee UI" w:eastAsia="Leelawadee UI" w:cs="Leelawadee UI"/>
        </w:rPr>
        <w:t>បានចូលទៅក្នុងទំនាក់ទំនងសម្ពន្ធមេត្រីនៅទីនោះ</w:t>
      </w:r>
      <w:r>
        <w:rPr>
          <w:rFonts w:ascii="Times New Roman" w:hAnsi="Times New Roman" w:eastAsia="Times New Roman" w:cs="Times New Roman"/>
        </w:rPr>
        <w:t xml:space="preserve"> </w:t>
      </w:r>
      <w:r>
        <w:rPr>
          <w:rFonts w:ascii="Leelawadee UI" w:hAnsi="Leelawadee UI" w:eastAsia="Leelawadee UI" w:cs="Leelawadee UI"/>
        </w:rPr>
        <w:t>និងនៅពេលនោះផ្ទាល់។</w:t>
      </w:r>
      <w:r>
        <w:rPr>
          <w:rFonts w:ascii="Times New Roman" w:hAnsi="Times New Roman" w:eastAsia="Times New Roman" w:cs="Times New Roman"/>
        </w:rPr>
        <w:t xml:space="preserve"> </w:t>
      </w:r>
      <w:r>
        <w:rPr>
          <w:rFonts w:ascii="Leelawadee UI" w:hAnsi="Leelawadee UI" w:eastAsia="Leelawadee UI" w:cs="Leelawadee UI"/>
        </w:rPr>
        <w:t>តាមន័យព្យាករណ៍</w:t>
      </w:r>
      <w:r>
        <w:rPr>
          <w:rFonts w:ascii="Times New Roman" w:hAnsi="Times New Roman" w:eastAsia="Times New Roman" w:cs="Times New Roman"/>
        </w:rPr>
        <w:t xml:space="preserve"> </w:t>
      </w:r>
      <w:r>
        <w:rPr>
          <w:rFonts w:ascii="Leelawadee UI" w:hAnsi="Leelawadee UI" w:eastAsia="Leelawadee UI" w:cs="Leelawadee UI"/>
        </w:rPr>
        <w:t>ការប្រែឈ្មោះគឺជានិមិត្តសញ្ញានៃសម្ពន្ធមេត្រី</w:t>
      </w:r>
      <w:r>
        <w:rPr>
          <w:rFonts w:ascii="Times New Roman" w:hAnsi="Times New Roman" w:eastAsia="Times New Roman" w:cs="Times New Roman"/>
        </w:rPr>
        <w:t xml:space="preserve"> </w:t>
      </w:r>
      <w:r>
        <w:rPr>
          <w:rFonts w:ascii="Leelawadee UI" w:hAnsi="Leelawadee UI" w:eastAsia="Leelawadee UI" w:cs="Leelawadee UI"/>
        </w:rPr>
        <w:t>ដូចដែលបានតំណាងដោយ</w:t>
      </w:r>
      <w:r>
        <w:rPr>
          <w:rFonts w:ascii="Times New Roman" w:hAnsi="Times New Roman" w:eastAsia="Times New Roman" w:cs="Times New Roman"/>
        </w:rPr>
        <w:t xml:space="preserve"> Abram </w:t>
      </w:r>
      <w:r>
        <w:rPr>
          <w:rFonts w:ascii="Leelawadee UI" w:hAnsi="Leelawadee UI" w:eastAsia="Leelawadee UI" w:cs="Leelawadee UI"/>
        </w:rPr>
        <w:t>ទៅ</w:t>
      </w:r>
      <w:r>
        <w:rPr>
          <w:rFonts w:ascii="Times New Roman" w:hAnsi="Times New Roman" w:eastAsia="Times New Roman" w:cs="Times New Roman"/>
        </w:rPr>
        <w:t xml:space="preserve"> Abraham, Sarai </w:t>
      </w:r>
      <w:r>
        <w:rPr>
          <w:rFonts w:ascii="Leelawadee UI" w:hAnsi="Leelawadee UI" w:eastAsia="Leelawadee UI" w:cs="Leelawadee UI"/>
        </w:rPr>
        <w:t>ទៅ</w:t>
      </w:r>
      <w:r>
        <w:rPr>
          <w:rFonts w:ascii="Times New Roman" w:hAnsi="Times New Roman" w:eastAsia="Times New Roman" w:cs="Times New Roman"/>
        </w:rPr>
        <w:t xml:space="preserve"> Sarah, Jacob </w:t>
      </w:r>
      <w:r>
        <w:rPr>
          <w:rFonts w:ascii="Leelawadee UI" w:hAnsi="Leelawadee UI" w:eastAsia="Leelawadee UI" w:cs="Leelawadee UI"/>
        </w:rPr>
        <w:t>ទៅ</w:t>
      </w:r>
      <w:r>
        <w:rPr>
          <w:rFonts w:ascii="Times New Roman" w:hAnsi="Times New Roman" w:eastAsia="Times New Roman" w:cs="Times New Roman"/>
        </w:rPr>
        <w:t xml:space="preserve"> Israel </w:t>
      </w:r>
      <w:r>
        <w:rPr>
          <w:rFonts w:ascii="Leelawadee UI" w:hAnsi="Leelawadee UI" w:eastAsia="Leelawadee UI" w:cs="Leelawadee UI"/>
        </w:rPr>
        <w:t>និងអ្នកដទៃទៀត។</w:t>
      </w:r>
      <w:r>
        <w:rPr>
          <w:rFonts w:ascii="Times New Roman" w:hAnsi="Times New Roman" w:eastAsia="Times New Roman" w:cs="Times New Roman"/>
        </w:rPr>
        <w:t xml:space="preserve"> </w:t>
      </w:r>
      <w:r>
        <w:rPr>
          <w:rFonts w:ascii="Leelawadee UI" w:hAnsi="Leelawadee UI" w:eastAsia="Leelawadee UI" w:cs="Leelawadee UI"/>
        </w:rPr>
        <w:t>នៅក្នុងខនេះ</w:t>
      </w:r>
      <w:r>
        <w:rPr>
          <w:rFonts w:ascii="Times New Roman" w:hAnsi="Times New Roman" w:eastAsia="Times New Roman" w:cs="Times New Roman"/>
        </w:rPr>
        <w:t xml:space="preserve"> </w:t>
      </w:r>
      <w:r>
        <w:rPr>
          <w:rFonts w:ascii="Leelawadee UI" w:hAnsi="Leelawadee UI" w:eastAsia="Leelawadee UI" w:cs="Leelawadee UI"/>
        </w:rPr>
        <w:t>អស់អ្នកដែលបានវិលត្រឡប់ទៅកាន់សេចក្តីពិតជាមូលដ្ឋានបុរាណនៅពេល</w:t>
      </w:r>
      <w:r>
        <w:rPr>
          <w:rFonts w:ascii="Times New Roman" w:hAnsi="Times New Roman" w:eastAsia="Times New Roman" w:cs="Times New Roman"/>
        </w:rPr>
        <w:t xml:space="preserve"> 9/11 </w:t>
      </w:r>
      <w:r>
        <w:rPr>
          <w:rFonts w:ascii="Leelawadee UI" w:hAnsi="Leelawadee UI" w:eastAsia="Leelawadee UI" w:cs="Leelawadee UI"/>
        </w:rPr>
        <w:t>បានចូលទៅក្នុងទំនាក់ទំនងសម្ពន្ធមេត្រី</w:t>
      </w:r>
      <w:r>
        <w:rPr>
          <w:rFonts w:ascii="Times New Roman" w:hAnsi="Times New Roman" w:eastAsia="Times New Roman" w:cs="Times New Roman"/>
        </w:rPr>
        <w:t xml:space="preserve"> </w:t>
      </w:r>
      <w:r>
        <w:rPr>
          <w:rFonts w:ascii="Leelawadee UI" w:hAnsi="Leelawadee UI" w:eastAsia="Leelawadee UI" w:cs="Leelawadee UI"/>
        </w:rPr>
        <w:t>ខណៈដែលភ្លៀងបានចាប់ផ្តើមបង្កើតផ្កា</w:t>
      </w:r>
      <w:r>
        <w:rPr>
          <w:rFonts w:ascii="Times New Roman" w:hAnsi="Times New Roman" w:eastAsia="Times New Roman" w:cs="Times New Roman"/>
        </w:rPr>
        <w:t xml:space="preserve"> </w:t>
      </w:r>
      <w:r>
        <w:rPr>
          <w:rFonts w:ascii="Leelawadee UI" w:hAnsi="Leelawadee UI" w:eastAsia="Leelawadee UI" w:cs="Leelawadee UI"/>
        </w:rPr>
        <w:t>និងកូនផ្កា។</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ពិភពលោកទាំងមូលនឹងពេញដោយ</w:t>
      </w:r>
      <w:r>
        <w:rPr>
          <w:rFonts w:ascii="Times New Roman" w:hAnsi="Times New Roman" w:eastAsia="Times New Roman" w:cs="Times New Roman"/>
        </w:rPr>
        <w:t xml:space="preserve"> «</w:t>
      </w:r>
      <w:r>
        <w:rPr>
          <w:rFonts w:ascii="Leelawadee UI" w:hAnsi="Leelawadee UI" w:eastAsia="Leelawadee UI" w:cs="Leelawadee UI"/>
        </w:rPr>
        <w:t>ផលផ្លែ</w:t>
      </w:r>
      <w:r>
        <w:rPr>
          <w:rFonts w:ascii="Times New Roman" w:hAnsi="Times New Roman" w:eastAsia="Times New Roman" w:cs="Times New Roman"/>
        </w:rPr>
        <w:t xml:space="preserve">» </w:t>
      </w:r>
      <w:r>
        <w:rPr>
          <w:rFonts w:ascii="Leelawadee UI" w:hAnsi="Leelawadee UI" w:eastAsia="Leelawadee UI" w:cs="Leelawadee UI"/>
        </w:rPr>
        <w:t>ព្រោះនៅពេលនោះភ្លៀងនឹងត្រូវបានចាក់បង្ហូរចុះដោយគ្មានខ្នាត។</w:t>
      </w:r>
    </w:p>
    <w:p>
      <w:pPr>
        <w:pStyle w:val="ArticleBody"/>
        <w:jc w:val="left"/>
      </w:pPr>
      <w:r>
        <w:rPr>
          <w:rFonts w:ascii="Times New Roman" w:hAnsi="Times New Roman" w:eastAsia="Times New Roman" w:cs="Times New Roman"/>
        </w:rPr>
        <w:t>Isaïe doit s’accorder avec Isaïe, et bien sûr avec tous les autres prophètes; mais Isaïe doit élever la voix comme une trompette et montrer aux Adventistes du Septième Jour laodicéens leurs péchés dans le contexte du cantique de la vigne. Ce cantique fut chanté par Jésus dans la parabole de la vigne. La vigne le fit pleurer lorsqu’il contempla, pour la dernière fois avant la croix, Jérusalem étendue devant lui, sachant que l’ancien Israël était parvenu au terme de son temps de grâce et qu’il était écarté comme peuple de l’alliance de Dieu. Simultanément, le Christ entrait en alliance avec un peuple qui produirait les fruits convenables de la vigne de Dieu. Que ce soit dans le récit de la vigne au commencement, à l’époque de Josué, ou à la fin, à l’époque de Jésus, ceux qui devinrent le peuple de la nouvelle alliance préfiguraient les cent quarante-quatre mille.</w:t>
      </w:r>
    </w:p>
    <w:p>
      <w:pPr>
        <w:pStyle w:val="ArticleBody"/>
        <w:jc w:val="left"/>
      </w:pPr>
      <w:r>
        <w:rPr>
          <w:rFonts w:ascii="Times New Roman" w:hAnsi="Times New Roman" w:eastAsia="Times New Roman" w:cs="Times New Roman"/>
        </w:rPr>
        <w:t>Kristi tokk paa Yesaias vingardsprofeti, liksom syster White.</w:t>
      </w:r>
    </w:p>
    <w:p>
      <w:pPr>
        <w:pStyle w:val="ArticleScripture"/>
        <w:jc w:val="left"/>
      </w:pPr>
      <w:r>
        <w:rPr>
          <w:rFonts w:ascii="Times New Roman" w:hAnsi="Times New Roman" w:eastAsia="Times New Roman" w:cs="Times New Roman"/>
        </w:rPr>
        <w:t>« La parabole de la vigne ne s’applique pas uniquement à la nation juive. Elle contient pour nous une leçon. L’Église de cette génération a été dotée par Dieu de grands privilèges et de riches bénédictions, et Il en attend des fruits correspondants. » Christ’s Object Lessons, 296.</w:t>
      </w:r>
    </w:p>
    <w:p>
      <w:pPr>
        <w:pStyle w:val="ArticleBody"/>
        <w:jc w:val="left"/>
      </w:pPr>
      <w:r>
        <w:rPr>
          <w:rFonts w:ascii="Times New Roman" w:hAnsi="Times New Roman" w:eastAsia="Times New Roman" w:cs="Times New Roman"/>
        </w:rPr>
        <w:t>Mety mahasoa ny mamaky ny andalan-teny izay mitarika ho amin’ilay fanambarana farany avy amin’ny Fanahin’ny Faminaniana.</w:t>
      </w:r>
    </w:p>
    <w:p>
      <w:pPr>
        <w:pStyle w:val="ArticleScripture"/>
        <w:jc w:val="left"/>
      </w:pPr>
      <w:r>
        <w:rPr>
          <w:rFonts w:ascii="Times New Roman" w:hAnsi="Times New Roman" w:eastAsia="Times New Roman" w:cs="Times New Roman"/>
        </w:rPr>
        <w:t>« Le chapitre 23 — La vigne du Seigneur »</w:t>
      </w:r>
    </w:p>
    <w:p>
      <w:pPr>
        <w:pStyle w:val="ArticleScripture"/>
        <w:jc w:val="left"/>
      </w:pPr>
      <w:r>
        <w:rPr>
          <w:rFonts w:ascii="Times New Roman" w:hAnsi="Times New Roman" w:eastAsia="Times New Roman" w:cs="Times New Roman"/>
        </w:rPr>
        <w:t>“ש</w:t>
      </w:r>
      <w:r>
        <w:rPr>
          <w:rFonts w:ascii="Nirmala UI" w:hAnsi="Nirmala UI" w:eastAsia="Nirmala UI" w:cs="Nirmala UI"/>
        </w:rPr>
        <w:t>िव्हुদি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 parabole des deux fils fut suivie de la parabole de la vigne. Dans l’une, le Christ avait mis devant les docteurs juifs l’importance de l’obéissance. Dans l’autre, Il montrait les riches bénédictions accordées à Israël, et révélait, à travers elles, le droit de Dieu à leur obéissance. Il plaçait devant eux la gloire du dessein de Dieu, qu’ils auraient pu accomplir par l’obéissance. Écartant le voile de l’avenir, Il montrait comment, en manquant d’accomplir son dessein, la nation tout entière se privait de sa bénédiction et attirait sur elle-même la ruine.</w:t>
      </w:r>
    </w:p>
    <w:p>
      <w:pPr>
        <w:pStyle w:val="ArticleScripture"/>
        <w:jc w:val="left"/>
      </w:pPr>
      <w:r>
        <w:rPr>
          <w:rFonts w:ascii="Times New Roman" w:hAnsi="Times New Roman" w:eastAsia="Times New Roman" w:cs="Times New Roman"/>
        </w:rPr>
        <w:t>«Существовал некий хозяин дома, — сказал Христос, — который насадил виноградник, обнёс его оградою, выкопал в нём точило, построил башню, отдал его виноградарям и отлучился в далёкую страну».</w:t>
      </w:r>
    </w:p>
    <w:p>
      <w:pPr>
        <w:pStyle w:val="ArticleScripture"/>
        <w:jc w:val="left"/>
      </w:pPr>
      <w:r>
        <w:rPr>
          <w:rFonts w:ascii="Times New Roman" w:hAnsi="Times New Roman" w:eastAsia="Times New Roman" w:cs="Times New Roman"/>
        </w:rPr>
        <w:t>Përshkrimi i këtij vreshti jepet nga profeti Isaia: “Tani do t’i këndoj të dashurit tim një këngë të të dashurit tim lidhur me vreshtin e Tij. I dashuri im kishte një vresht mbi një kodër shumë pjellore; dhe e rrethoi, dhe i mblodhi gurët prej tij, dhe e mbolli me hardhinë më të zgjedhur, dhe ndërtoi një kullë në mes të tij, dhe gjithashtu bëri aty një trojk; dhe priste që ai të jepte rrush.” Isaia 5:1, 2.</w:t>
      </w:r>
    </w:p>
    <w:p>
      <w:pPr>
        <w:pStyle w:val="ArticleScripture"/>
        <w:jc w:val="left"/>
      </w:pPr>
      <w:r>
        <w:rPr>
          <w:rFonts w:ascii="Times New Roman" w:hAnsi="Times New Roman" w:eastAsia="Times New Roman" w:cs="Times New Roman"/>
        </w:rPr>
        <w:t>«Հողագործը ամայի վայրից ընտրում է մի հողակտոր. նա ցանկապատում, մաքրում ու մշակում է այն և տնկում ընտիր որթատունկերով՝ ակնկալելով առատ բերք։ Այս հողակտորը, իր առավելությամբ՝ անմշակ ամայության հանդեպ, նա ակնկալում է, որ իրեն պատիվ պիտի բերի՝ իր խնամքի և մշակության մեջ գործադրած աշխատանքի արդյունքները ցույց տալով։ Այդպես էլ Աստված աշխարհից ընտրել էր մի ժողովուրդ, որպեսզի Քրիստոսի կողմից կրթվեր և դաստիարակվեր։ Մարգարեն ասում է. «Զորաց Տիրոջ այգին Իսրայելի տունն է, և Հուդայի մարդիկ՝ Նրա սիրելի տնկաստանը»։ Եսայիա 5:7։ Այս ժողովրդի վրա Աստված մեծ արտոնություններ էր շնորհել՝ առատորեն օրհնելով նրանց Իր լիառատ բարությամբ։ Նա ակնկալում էր, որ նրանք պիտի պատվեն Իրեն՝ պտուղ բերելով։ Նրանք պետք է հայտնեին Նրա թագավորության սկզբունքները։ Ընկած ու չար աշխարհի մեջ նրանք պետք է ներկայացնեին Աստծո բնավորությունը»։</w:t>
      </w:r>
    </w:p>
    <w:p>
      <w:pPr>
        <w:pStyle w:val="ArticleScripture"/>
        <w:jc w:val="left"/>
      </w:pPr>
      <w:r>
        <w:rPr>
          <w:rFonts w:ascii="Times New Roman" w:hAnsi="Times New Roman" w:eastAsia="Times New Roman" w:cs="Times New Roman"/>
        </w:rPr>
        <w:t>“Da sila Guds vingård skulle de bære frukt som var helt annerledes enn den hedenske nasjonenes. Disse avgudsdyrkende folkene hadde overgitt seg til å gjøre ondskap. Vold og forbrytelse, grådighet, undertrykkelse og de mest fordervede handlinger ble utøvd uten tilbakeholdenhet. Urett, fornedrelse og elendighet var fruktene av det fordervede tre. I skarp kontrast skulle den frukt være som ble båret på den vinstokk som Gud hadde plantet.</w:t>
      </w:r>
    </w:p>
    <w:p>
      <w:pPr>
        <w:pStyle w:val="ArticleScripture"/>
        <w:jc w:val="left"/>
      </w:pPr>
      <w:r>
        <w:rPr>
          <w:rFonts w:ascii="Times New Roman" w:hAnsi="Times New Roman" w:eastAsia="Times New Roman" w:cs="Times New Roman"/>
        </w:rPr>
        <w:t>“Yahudiy xalqi uchun Musoga vahiy qilinganidek, Xudoning fe’l-atvorini namoyon etish sharaf edi. Musoning: ‘Menga O‘z ulug‘vorligingni ko‘rsatgin’, degan ibodatiga javoban, Rabbiy shunday va’da berdi: ‘Men butun yaxshiligimni sening oldingdan o‘tkazaman.’ Chiqish 33:18, 19. ‘Va Egamiz uning oldidan o‘tib, shunday deb e’lon qildi: Egamiz, Egamiz Xudo, rahmdil va marhamatli, sabr-toqatli, ezgulik va haqiqatga boy, minglar uchun rahm-shafqatni saqlovchi, gunohni, itoatsizlikni va xatoni kechiruvchi.’ Chiqish 34:6, 7. Xudo O‘z xalqidan istagan hosil mana shu edi. Ular o‘z fe’l-atvorlarining pokligida, hayotlarining muqaddasligida, rahm-shafqatlarida, mehribonlik va hamdardliklarida ‘Egamizning qonuni mukammaldir, jonni qaytaradi’, degan haqiqatni namoyon etishlari kerak edi. Zabur 19:7.”</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តាមរយៈជាតិយូដា</w:t>
      </w:r>
      <w:r>
        <w:rPr>
          <w:rFonts w:ascii="Times New Roman" w:hAnsi="Times New Roman" w:eastAsia="Times New Roman" w:cs="Times New Roman"/>
        </w:rPr>
        <w:t xml:space="preserve"> </w:t>
      </w:r>
      <w:r>
        <w:rPr>
          <w:rFonts w:ascii="Leelawadee UI" w:hAnsi="Leelawadee UI" w:eastAsia="Leelawadee UI" w:cs="Leelawadee UI"/>
        </w:rPr>
        <w:t>នោះគឺជាព្រះបំណងរបស់ព្រះ</w:t>
      </w:r>
      <w:r>
        <w:rPr>
          <w:rFonts w:ascii="Times New Roman" w:hAnsi="Times New Roman" w:eastAsia="Times New Roman" w:cs="Times New Roman"/>
        </w:rPr>
        <w:t xml:space="preserve"> </w:t>
      </w:r>
      <w:r>
        <w:rPr>
          <w:rFonts w:ascii="Leelawadee UI" w:hAnsi="Leelawadee UI" w:eastAsia="Leelawadee UI" w:cs="Leelawadee UI"/>
        </w:rPr>
        <w:t>ក្នុងការផ្ដល់ព្រះពរដ៏សម្បូរបែបដល់គ្រប់ជាតិសាសន៍ទាំងអស់។</w:t>
      </w:r>
      <w:r>
        <w:rPr>
          <w:rFonts w:ascii="Times New Roman" w:hAnsi="Times New Roman" w:eastAsia="Times New Roman" w:cs="Times New Roman"/>
        </w:rPr>
        <w:t xml:space="preserve"> </w:t>
      </w:r>
      <w:r>
        <w:rPr>
          <w:rFonts w:ascii="Leelawadee UI" w:hAnsi="Leelawadee UI" w:eastAsia="Leelawadee UI" w:cs="Leelawadee UI"/>
        </w:rPr>
        <w:t>តាមរយៈអ៊ីស្រាអែល</w:t>
      </w:r>
      <w:r>
        <w:rPr>
          <w:rFonts w:ascii="Times New Roman" w:hAnsi="Times New Roman" w:eastAsia="Times New Roman" w:cs="Times New Roman"/>
        </w:rPr>
        <w:t xml:space="preserve"> </w:t>
      </w:r>
      <w:r>
        <w:rPr>
          <w:rFonts w:ascii="Leelawadee UI" w:hAnsi="Leelawadee UI" w:eastAsia="Leelawadee UI" w:cs="Leelawadee UI"/>
        </w:rPr>
        <w:t>ផ្លូវត្រូវបានរៀបចំទុកជាមុន</w:t>
      </w:r>
      <w:r>
        <w:rPr>
          <w:rFonts w:ascii="Times New Roman" w:hAnsi="Times New Roman" w:eastAsia="Times New Roman" w:cs="Times New Roman"/>
        </w:rPr>
        <w:t xml:space="preserve"> </w:t>
      </w:r>
      <w:r>
        <w:rPr>
          <w:rFonts w:ascii="Leelawadee UI" w:hAnsi="Leelawadee UI" w:eastAsia="Leelawadee UI" w:cs="Leelawadee UI"/>
        </w:rPr>
        <w:t>សម្រាប់ការផ្សព្វផ្សាយពន្លឺរបស់ទ្រង់ទៅកាន់ពិភពលោកទាំងមូល។</w:t>
      </w:r>
      <w:r>
        <w:rPr>
          <w:rFonts w:ascii="Times New Roman" w:hAnsi="Times New Roman" w:eastAsia="Times New Roman" w:cs="Times New Roman"/>
        </w:rPr>
        <w:t xml:space="preserve"> </w:t>
      </w:r>
      <w:r>
        <w:rPr>
          <w:rFonts w:ascii="Leelawadee UI" w:hAnsi="Leelawadee UI" w:eastAsia="Leelawadee UI" w:cs="Leelawadee UI"/>
        </w:rPr>
        <w:t>បណ្ដាជាតិនានានៃពិភពលោក</w:t>
      </w:r>
      <w:r>
        <w:rPr>
          <w:rFonts w:ascii="Times New Roman" w:hAnsi="Times New Roman" w:eastAsia="Times New Roman" w:cs="Times New Roman"/>
        </w:rPr>
        <w:t xml:space="preserve"> </w:t>
      </w:r>
      <w:r>
        <w:rPr>
          <w:rFonts w:ascii="Leelawadee UI" w:hAnsi="Leelawadee UI" w:eastAsia="Leelawadee UI" w:cs="Leelawadee UI"/>
        </w:rPr>
        <w:t>ដោយសារតែការដើរតាមអំពើពុករលួយ</w:t>
      </w:r>
      <w:r>
        <w:rPr>
          <w:rFonts w:ascii="Times New Roman" w:hAnsi="Times New Roman" w:eastAsia="Times New Roman" w:cs="Times New Roman"/>
        </w:rPr>
        <w:t xml:space="preserve"> </w:t>
      </w:r>
      <w:r>
        <w:rPr>
          <w:rFonts w:ascii="Leelawadee UI" w:hAnsi="Leelawadee UI" w:eastAsia="Leelawadee UI" w:cs="Leelawadee UI"/>
        </w:rPr>
        <w:t>បានបាត់បង់ចំណេះដឹងអំពីព្រះ។</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ដោយសារព្រះមេត្តារបស់ទ្រង់</w:t>
      </w:r>
      <w:r>
        <w:rPr>
          <w:rFonts w:ascii="Times New Roman" w:hAnsi="Times New Roman" w:eastAsia="Times New Roman" w:cs="Times New Roman"/>
        </w:rPr>
        <w:t xml:space="preserve"> </w:t>
      </w:r>
      <w:r>
        <w:rPr>
          <w:rFonts w:ascii="Leelawadee UI" w:hAnsi="Leelawadee UI" w:eastAsia="Leelawadee UI" w:cs="Leelawadee UI"/>
        </w:rPr>
        <w:t>ព្រះមិនបានលុបបំបាត់ពួកគេចេញពីអត្ថិភាពឡើយ។</w:t>
      </w:r>
      <w:r>
        <w:rPr>
          <w:rFonts w:ascii="Times New Roman" w:hAnsi="Times New Roman" w:eastAsia="Times New Roman" w:cs="Times New Roman"/>
        </w:rPr>
        <w:t xml:space="preserve"> </w:t>
      </w:r>
      <w:r>
        <w:rPr>
          <w:rFonts w:ascii="Leelawadee UI" w:hAnsi="Leelawadee UI" w:eastAsia="Leelawadee UI" w:cs="Leelawadee UI"/>
        </w:rPr>
        <w:t>ទ្រង់មានព្រះបំណងប្រទានឱកាសឲ្យពួកគេបានស្គាល់ទ្រង់</w:t>
      </w:r>
      <w:r>
        <w:rPr>
          <w:rFonts w:ascii="Times New Roman" w:hAnsi="Times New Roman" w:eastAsia="Times New Roman" w:cs="Times New Roman"/>
        </w:rPr>
        <w:t xml:space="preserve"> </w:t>
      </w:r>
      <w:r>
        <w:rPr>
          <w:rFonts w:ascii="Leelawadee UI" w:hAnsi="Leelawadee UI" w:eastAsia="Leelawadee UI" w:cs="Leelawadee UI"/>
        </w:rPr>
        <w:t>តាមរយៈក្រុមជំនុំរបស់ទ្រង់។</w:t>
      </w:r>
      <w:r>
        <w:rPr>
          <w:rFonts w:ascii="Times New Roman" w:hAnsi="Times New Roman" w:eastAsia="Times New Roman" w:cs="Times New Roman"/>
        </w:rPr>
        <w:t xml:space="preserve"> </w:t>
      </w:r>
      <w:r>
        <w:rPr>
          <w:rFonts w:ascii="Leelawadee UI" w:hAnsi="Leelawadee UI" w:eastAsia="Leelawadee UI" w:cs="Leelawadee UI"/>
        </w:rPr>
        <w:t>ទ្រង់បានកំណត់ថា</w:t>
      </w:r>
      <w:r>
        <w:rPr>
          <w:rFonts w:ascii="Times New Roman" w:hAnsi="Times New Roman" w:eastAsia="Times New Roman" w:cs="Times New Roman"/>
        </w:rPr>
        <w:t xml:space="preserve"> </w:t>
      </w:r>
      <w:r>
        <w:rPr>
          <w:rFonts w:ascii="Leelawadee UI" w:hAnsi="Leelawadee UI" w:eastAsia="Leelawadee UI" w:cs="Leelawadee UI"/>
        </w:rPr>
        <w:t>គោលការណ៍ដែលបានបើកសម្ដែងតាមរយៈប្រជារាស្ត្ររបស់ទ្រង់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នឹងក្លាយជាមធ្យោបាយសម្រាប់ស្ដារឡើងវិញនូវរូបសីលធម៌របស់ព្រះនៅក្នុងមនុស្ស។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C’était pour l’accomplissement de ce dessein que Dieu appela Abraham à sortir du milieu de sa parenté idolâtre et lui ordonna d’habiter dans le pays de Canaan. « Je ferai de toi une grande nation, dit-Il, je te bénirai, je rendrai ton nom grand; et tu seras une bénédiction. » Genèse 12:2.</w:t>
      </w:r>
    </w:p>
    <w:p>
      <w:pPr>
        <w:pStyle w:val="ArticleScripture"/>
        <w:jc w:val="left"/>
      </w:pPr>
      <w:r>
        <w:rPr>
          <w:rFonts w:ascii="Times New Roman" w:hAnsi="Times New Roman" w:eastAsia="Times New Roman" w:cs="Times New Roman"/>
        </w:rPr>
        <w:t>“Les descendants d’Abraham, Jacob et sa postérité, furent conduits en Égypte afin que, au milieu de cette grande et méchante nation, ils puissent révéler les principes du royaume de Dieu. L’intégrité de Joseph et son œuvre admirable dans la préservation de la vie de tout le peuple égyptien étaient une représentation de la vie du Christ. Moïse et beaucoup d’autres furent des témoins pour Dieu.</w:t>
      </w:r>
    </w:p>
    <w:p>
      <w:pPr>
        <w:pStyle w:val="ArticleScripture"/>
        <w:jc w:val="left"/>
      </w:pPr>
      <w:r>
        <w:rPr>
          <w:rFonts w:ascii="Microsoft YaHei" w:hAnsi="Microsoft YaHei" w:eastAsia="Microsoft YaHei" w:cs="Microsoft YaHei"/>
        </w:rPr>
        <w:t>「主</w:t>
      </w:r>
      <w:r>
        <w:rPr>
          <w:rFonts w:ascii="MS Gothic" w:hAnsi="MS Gothic" w:eastAsia="MS Gothic" w:cs="MS Gothic"/>
        </w:rPr>
        <w:t>はイスラエルをエジプトから</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出</w:t>
      </w:r>
      <w:r>
        <w:rPr>
          <w:rFonts w:ascii="MS Gothic" w:hAnsi="MS Gothic" w:eastAsia="MS Gothic" w:cs="MS Gothic"/>
        </w:rPr>
        <w:t>されるにあたり</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御自身</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と</w:t>
      </w:r>
      <w:r>
        <w:rPr>
          <w:rFonts w:ascii="Microsoft YaHei" w:hAnsi="Microsoft YaHei" w:eastAsia="Microsoft YaHei" w:cs="Microsoft YaHei"/>
        </w:rPr>
        <w:t>憐</w:t>
      </w:r>
      <w:r>
        <w:rPr>
          <w:rFonts w:ascii="MS Gothic" w:hAnsi="MS Gothic" w:eastAsia="MS Gothic" w:cs="MS Gothic"/>
        </w:rPr>
        <w:t>れみを</w:t>
      </w:r>
      <w:r>
        <w:rPr>
          <w:rFonts w:ascii="Microsoft YaHei" w:hAnsi="Microsoft YaHei" w:eastAsia="Microsoft YaHei" w:cs="Microsoft YaHei"/>
        </w:rPr>
        <w:t>現</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奴隷</w:t>
      </w:r>
      <w:r>
        <w:rPr>
          <w:rFonts w:ascii="MS Gothic" w:hAnsi="MS Gothic" w:eastAsia="MS Gothic" w:cs="MS Gothic"/>
        </w:rPr>
        <w:t>の</w:t>
      </w:r>
      <w:r>
        <w:rPr>
          <w:rFonts w:ascii="Microsoft YaHei" w:hAnsi="Microsoft YaHei" w:eastAsia="Microsoft YaHei" w:cs="Microsoft YaHei"/>
        </w:rPr>
        <w:t>境遇</w:t>
      </w:r>
      <w:r>
        <w:rPr>
          <w:rFonts w:ascii="MS Gothic" w:hAnsi="MS Gothic" w:eastAsia="MS Gothic" w:cs="MS Gothic"/>
        </w:rPr>
        <w:t>から</w:t>
      </w:r>
      <w:r>
        <w:rPr>
          <w:rFonts w:ascii="Microsoft YaHei" w:hAnsi="Microsoft YaHei" w:eastAsia="Microsoft YaHei" w:cs="Microsoft YaHei"/>
        </w:rPr>
        <w:t>救</w:t>
      </w:r>
      <w:r>
        <w:rPr>
          <w:rFonts w:ascii="MS Gothic" w:hAnsi="MS Gothic" w:eastAsia="MS Gothic" w:cs="MS Gothic"/>
        </w:rPr>
        <w:t>い</w:t>
      </w:r>
      <w:r>
        <w:rPr>
          <w:rFonts w:ascii="Microsoft YaHei" w:hAnsi="Microsoft YaHei" w:eastAsia="Microsoft YaHei" w:cs="Microsoft YaHei"/>
        </w:rPr>
        <w:t>出</w:t>
      </w:r>
      <w:r>
        <w:rPr>
          <w:rFonts w:ascii="MS Gothic" w:hAnsi="MS Gothic" w:eastAsia="MS Gothic" w:cs="MS Gothic"/>
        </w:rPr>
        <w:t>すに</w:t>
      </w:r>
      <w:r>
        <w:rPr>
          <w:rFonts w:ascii="Microsoft YaHei" w:hAnsi="Microsoft YaHei" w:eastAsia="Microsoft YaHei" w:cs="Microsoft YaHei"/>
        </w:rPr>
        <w:t>際</w:t>
      </w:r>
      <w:r>
        <w:rPr>
          <w:rFonts w:ascii="MS Gothic" w:hAnsi="MS Gothic" w:eastAsia="MS Gothic" w:cs="MS Gothic"/>
        </w:rPr>
        <w:t>してなされた</w:t>
      </w:r>
      <w:r>
        <w:rPr>
          <w:rFonts w:ascii="Microsoft YaHei" w:hAnsi="Microsoft YaHei" w:eastAsia="Microsoft YaHei" w:cs="Microsoft YaHei"/>
        </w:rPr>
        <w:t>驚</w:t>
      </w:r>
      <w:r>
        <w:rPr>
          <w:rFonts w:ascii="MS Gothic" w:hAnsi="MS Gothic" w:eastAsia="MS Gothic" w:cs="MS Gothic"/>
        </w:rPr>
        <w:t>くべき</w:t>
      </w:r>
      <w:r>
        <w:rPr>
          <w:rFonts w:ascii="Microsoft YaHei" w:hAnsi="Microsoft YaHei" w:eastAsia="Microsoft YaHei" w:cs="Microsoft YaHei"/>
        </w:rPr>
        <w:t>御業、</w:t>
      </w:r>
      <w:r>
        <w:rPr>
          <w:rFonts w:ascii="MS Gothic" w:hAnsi="MS Gothic" w:eastAsia="MS Gothic" w:cs="MS Gothic"/>
        </w:rPr>
        <w:t>また</w:t>
      </w:r>
      <w:r>
        <w:rPr>
          <w:rFonts w:ascii="Microsoft YaHei" w:hAnsi="Microsoft YaHei" w:eastAsia="Microsoft YaHei" w:cs="Microsoft YaHei"/>
        </w:rPr>
        <w:t>荒野</w:t>
      </w:r>
      <w:r>
        <w:rPr>
          <w:rFonts w:ascii="MS Gothic" w:hAnsi="MS Gothic" w:eastAsia="MS Gothic" w:cs="MS Gothic"/>
        </w:rPr>
        <w:t>を</w:t>
      </w:r>
      <w:r>
        <w:rPr>
          <w:rFonts w:ascii="Microsoft YaHei" w:hAnsi="Microsoft YaHei" w:eastAsia="Microsoft YaHei" w:cs="Microsoft YaHei"/>
        </w:rPr>
        <w:t>旅</w:t>
      </w:r>
      <w:r>
        <w:rPr>
          <w:rFonts w:ascii="MS Gothic" w:hAnsi="MS Gothic" w:eastAsia="MS Gothic" w:cs="MS Gothic"/>
        </w:rPr>
        <w:t>する</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対</w:t>
      </w:r>
      <w:r>
        <w:rPr>
          <w:rFonts w:ascii="MS Gothic" w:hAnsi="MS Gothic" w:eastAsia="MS Gothic" w:cs="MS Gothic"/>
        </w:rPr>
        <w:t>してなされた</w:t>
      </w:r>
      <w:r>
        <w:rPr>
          <w:rFonts w:ascii="Microsoft YaHei" w:hAnsi="Microsoft YaHei" w:eastAsia="Microsoft YaHei" w:cs="Microsoft YaHei"/>
        </w:rPr>
        <w:t>御取</w:t>
      </w:r>
      <w:r>
        <w:rPr>
          <w:rFonts w:ascii="MS Gothic" w:hAnsi="MS Gothic" w:eastAsia="MS Gothic" w:cs="MS Gothic"/>
        </w:rPr>
        <w:t>り</w:t>
      </w:r>
      <w:r>
        <w:rPr>
          <w:rFonts w:ascii="Microsoft YaHei" w:hAnsi="Microsoft YaHei" w:eastAsia="Microsoft YaHei" w:cs="Microsoft YaHei"/>
        </w:rPr>
        <w:t>扱</w:t>
      </w:r>
      <w:r>
        <w:rPr>
          <w:rFonts w:ascii="MS Gothic" w:hAnsi="MS Gothic" w:eastAsia="MS Gothic" w:cs="MS Gothic"/>
        </w:rPr>
        <w:t>いは</w:t>
      </w:r>
      <w:r>
        <w:rPr>
          <w:rFonts w:ascii="Microsoft YaHei" w:hAnsi="Microsoft YaHei" w:eastAsia="Microsoft YaHei" w:cs="Microsoft YaHei"/>
        </w:rPr>
        <w:t>、</w:t>
      </w:r>
      <w:r>
        <w:rPr>
          <w:rFonts w:ascii="MS Gothic" w:hAnsi="MS Gothic" w:eastAsia="MS Gothic" w:cs="MS Gothic"/>
        </w:rPr>
        <w:t>ただ</w:t>
      </w:r>
      <w:r>
        <w:rPr>
          <w:rFonts w:ascii="Microsoft YaHei" w:hAnsi="Microsoft YaHei" w:eastAsia="Microsoft YaHei" w:cs="Microsoft YaHei"/>
        </w:rPr>
        <w:t>彼</w:t>
      </w:r>
      <w:r>
        <w:rPr>
          <w:rFonts w:ascii="MS Gothic" w:hAnsi="MS Gothic" w:eastAsia="MS Gothic" w:cs="MS Gothic"/>
        </w:rPr>
        <w:t>ら</w:t>
      </w:r>
      <w:r>
        <w:rPr>
          <w:rFonts w:ascii="Microsoft YaHei" w:hAnsi="Microsoft YaHei" w:eastAsia="Microsoft YaHei" w:cs="Microsoft YaHei"/>
        </w:rPr>
        <w:t>自身</w:t>
      </w:r>
      <w:r>
        <w:rPr>
          <w:rFonts w:ascii="MS Gothic" w:hAnsi="MS Gothic" w:eastAsia="MS Gothic" w:cs="MS Gothic"/>
        </w:rPr>
        <w:t>の</w:t>
      </w:r>
      <w:r>
        <w:rPr>
          <w:rFonts w:ascii="Microsoft YaHei" w:hAnsi="Microsoft YaHei" w:eastAsia="Microsoft YaHei" w:cs="Microsoft YaHei"/>
        </w:rPr>
        <w:t>益</w:t>
      </w:r>
      <w:r>
        <w:rPr>
          <w:rFonts w:ascii="MS Gothic" w:hAnsi="MS Gothic" w:eastAsia="MS Gothic" w:cs="MS Gothic"/>
        </w:rPr>
        <w:t>のためだけではなかった</w:t>
      </w:r>
      <w:r>
        <w:rPr>
          <w:rFonts w:ascii="Times New Roman" w:hAnsi="Times New Roman" w:eastAsia="Times New Roman" w:cs="Times New Roman"/>
        </w:rPr>
        <w:t>.</w:t>
      </w:r>
      <w:r>
        <w:rPr>
          <w:rFonts w:ascii="MS Gothic" w:hAnsi="MS Gothic" w:eastAsia="MS Gothic" w:cs="MS Gothic"/>
        </w:rPr>
        <w:t>これらは</w:t>
      </w:r>
      <w:r>
        <w:rPr>
          <w:rFonts w:ascii="Microsoft YaHei" w:hAnsi="Microsoft YaHei" w:eastAsia="Microsoft YaHei" w:cs="Microsoft YaHei"/>
        </w:rPr>
        <w:t>周囲</w:t>
      </w:r>
      <w:r>
        <w:rPr>
          <w:rFonts w:ascii="MS Gothic" w:hAnsi="MS Gothic" w:eastAsia="MS Gothic" w:cs="MS Gothic"/>
        </w:rPr>
        <w:t>の</w:t>
      </w:r>
      <w:r>
        <w:rPr>
          <w:rFonts w:ascii="Microsoft YaHei" w:hAnsi="Microsoft YaHei" w:eastAsia="Microsoft YaHei" w:cs="Microsoft YaHei"/>
        </w:rPr>
        <w:t>諸国民</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実物教訓</w:t>
      </w:r>
      <w:r>
        <w:rPr>
          <w:rFonts w:ascii="MS Gothic" w:hAnsi="MS Gothic" w:eastAsia="MS Gothic" w:cs="MS Gothic"/>
        </w:rPr>
        <w:t>となるべきものであった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あらゆる</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権威</w:t>
      </w:r>
      <w:r>
        <w:rPr>
          <w:rFonts w:ascii="MS Gothic" w:hAnsi="MS Gothic" w:eastAsia="MS Gothic" w:cs="MS Gothic"/>
        </w:rPr>
        <w:t>と</w:t>
      </w:r>
      <w:r>
        <w:rPr>
          <w:rFonts w:ascii="Microsoft YaHei" w:hAnsi="Microsoft YaHei" w:eastAsia="Microsoft YaHei" w:cs="Microsoft YaHei"/>
        </w:rPr>
        <w:t>偉大</w:t>
      </w:r>
      <w:r>
        <w:rPr>
          <w:rFonts w:ascii="MS Gothic" w:hAnsi="MS Gothic" w:eastAsia="MS Gothic" w:cs="MS Gothic"/>
        </w:rPr>
        <w:t>さを</w:t>
      </w:r>
      <w:r>
        <w:rPr>
          <w:rFonts w:ascii="Microsoft YaHei" w:hAnsi="Microsoft YaHei" w:eastAsia="Microsoft YaHei" w:cs="Microsoft YaHei"/>
        </w:rPr>
        <w:t>超</w:t>
      </w:r>
      <w:r>
        <w:rPr>
          <w:rFonts w:ascii="MS Gothic" w:hAnsi="MS Gothic" w:eastAsia="MS Gothic" w:cs="MS Gothic"/>
        </w:rPr>
        <w:t>える</w:t>
      </w:r>
      <w:r>
        <w:rPr>
          <w:rFonts w:ascii="Microsoft YaHei" w:hAnsi="Microsoft YaHei" w:eastAsia="Microsoft YaHei" w:cs="Microsoft YaHei"/>
        </w:rPr>
        <w:t>神</w:t>
      </w:r>
      <w:r>
        <w:rPr>
          <w:rFonts w:ascii="MS Gothic" w:hAnsi="MS Gothic" w:eastAsia="MS Gothic" w:cs="MS Gothic"/>
        </w:rPr>
        <w:t>として</w:t>
      </w:r>
      <w:r>
        <w:rPr>
          <w:rFonts w:ascii="Microsoft YaHei" w:hAnsi="Microsoft YaHei" w:eastAsia="Microsoft YaHei" w:cs="Microsoft YaHei"/>
        </w:rPr>
        <w:t>御自身</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御民</w:t>
      </w:r>
      <w:r>
        <w:rPr>
          <w:rFonts w:ascii="MS Gothic" w:hAnsi="MS Gothic" w:eastAsia="MS Gothic" w:cs="MS Gothic"/>
        </w:rPr>
        <w:t>のために</w:t>
      </w:r>
      <w:r>
        <w:rPr>
          <w:rFonts w:ascii="Microsoft YaHei" w:hAnsi="Microsoft YaHei" w:eastAsia="Microsoft YaHei" w:cs="Microsoft YaHei"/>
        </w:rPr>
        <w:t>行</w:t>
      </w:r>
      <w:r>
        <w:rPr>
          <w:rFonts w:ascii="MS Gothic" w:hAnsi="MS Gothic" w:eastAsia="MS Gothic" w:cs="MS Gothic"/>
        </w:rPr>
        <w:t>われたしるしと</w:t>
      </w:r>
      <w:r>
        <w:rPr>
          <w:rFonts w:ascii="Microsoft YaHei" w:hAnsi="Microsoft YaHei" w:eastAsia="Microsoft YaHei" w:cs="Microsoft YaHei"/>
        </w:rPr>
        <w:t>不思議</w:t>
      </w:r>
      <w:r>
        <w:rPr>
          <w:rFonts w:ascii="MS Gothic" w:hAnsi="MS Gothic" w:eastAsia="MS Gothic" w:cs="MS Gothic"/>
        </w:rPr>
        <w:t>は</w:t>
      </w:r>
      <w:r>
        <w:rPr>
          <w:rFonts w:ascii="Microsoft YaHei" w:hAnsi="Microsoft YaHei" w:eastAsia="Microsoft YaHei" w:cs="Microsoft YaHei"/>
        </w:rPr>
        <w:t>、自然</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また</w:t>
      </w:r>
      <w:r>
        <w:rPr>
          <w:rFonts w:ascii="Microsoft YaHei" w:hAnsi="Microsoft YaHei" w:eastAsia="Microsoft YaHei" w:cs="Microsoft YaHei"/>
        </w:rPr>
        <w:t>自然</w:t>
      </w:r>
      <w:r>
        <w:rPr>
          <w:rFonts w:ascii="MS Gothic" w:hAnsi="MS Gothic" w:eastAsia="MS Gothic" w:cs="MS Gothic"/>
        </w:rPr>
        <w:t>を</w:t>
      </w:r>
      <w:r>
        <w:rPr>
          <w:rFonts w:ascii="Microsoft YaHei" w:hAnsi="Microsoft YaHei" w:eastAsia="Microsoft YaHei" w:cs="Microsoft YaHei"/>
        </w:rPr>
        <w:t>拝</w:t>
      </w:r>
      <w:r>
        <w:rPr>
          <w:rFonts w:ascii="MS Gothic" w:hAnsi="MS Gothic" w:eastAsia="MS Gothic" w:cs="MS Gothic"/>
        </w:rPr>
        <w:t>む</w:t>
      </w:r>
      <w:r>
        <w:rPr>
          <w:rFonts w:ascii="Microsoft YaHei" w:hAnsi="Microsoft YaHei" w:eastAsia="Microsoft YaHei" w:cs="Microsoft YaHei"/>
        </w:rPr>
        <w:t>者</w:t>
      </w:r>
      <w:r>
        <w:rPr>
          <w:rFonts w:ascii="MS Gothic" w:hAnsi="MS Gothic" w:eastAsia="MS Gothic" w:cs="MS Gothic"/>
        </w:rPr>
        <w:t>たちのうち</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偉大</w:t>
      </w:r>
      <w:r>
        <w:rPr>
          <w:rFonts w:ascii="MS Gothic" w:hAnsi="MS Gothic" w:eastAsia="MS Gothic" w:cs="MS Gothic"/>
        </w:rPr>
        <w:t>な</w:t>
      </w:r>
      <w:r>
        <w:rPr>
          <w:rFonts w:ascii="Microsoft YaHei" w:hAnsi="Microsoft YaHei" w:eastAsia="Microsoft YaHei" w:cs="Microsoft YaHei"/>
        </w:rPr>
        <w:t>者</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、高</w:t>
      </w:r>
      <w:r>
        <w:rPr>
          <w:rFonts w:ascii="MS Gothic" w:hAnsi="MS Gothic" w:eastAsia="MS Gothic" w:cs="MS Gothic"/>
        </w:rPr>
        <w:t>ぶるエジプトの</w:t>
      </w:r>
      <w:r>
        <w:rPr>
          <w:rFonts w:ascii="Microsoft YaHei" w:hAnsi="Microsoft YaHei" w:eastAsia="Microsoft YaHei" w:cs="Microsoft YaHei"/>
        </w:rPr>
        <w:t>国</w:t>
      </w:r>
      <w:r>
        <w:rPr>
          <w:rFonts w:ascii="MS Gothic" w:hAnsi="MS Gothic" w:eastAsia="MS Gothic" w:cs="MS Gothic"/>
        </w:rPr>
        <w:t>を</w:t>
      </w:r>
      <w:r>
        <w:rPr>
          <w:rFonts w:ascii="Microsoft YaHei" w:hAnsi="Microsoft YaHei" w:eastAsia="Microsoft YaHei" w:cs="Microsoft YaHei"/>
        </w:rPr>
        <w:t>巡</w:t>
      </w:r>
      <w:r>
        <w:rPr>
          <w:rFonts w:ascii="MS Gothic" w:hAnsi="MS Gothic" w:eastAsia="MS Gothic" w:cs="MS Gothic"/>
        </w:rPr>
        <w:t>られたが</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地</w:t>
      </w:r>
      <w:r>
        <w:rPr>
          <w:rFonts w:ascii="MS Gothic" w:hAnsi="MS Gothic" w:eastAsia="MS Gothic" w:cs="MS Gothic"/>
        </w:rPr>
        <w:t>を</w:t>
      </w:r>
      <w:r>
        <w:rPr>
          <w:rFonts w:ascii="Microsoft YaHei" w:hAnsi="Microsoft YaHei" w:eastAsia="Microsoft YaHei" w:cs="Microsoft YaHei"/>
        </w:rPr>
        <w:t>巡</w:t>
      </w:r>
      <w:r>
        <w:rPr>
          <w:rFonts w:ascii="MS Gothic" w:hAnsi="MS Gothic" w:eastAsia="MS Gothic" w:cs="MS Gothic"/>
        </w:rPr>
        <w:t>られるようにであった</w:t>
      </w:r>
      <w:r>
        <w:rPr>
          <w:rFonts w:ascii="Times New Roman" w:hAnsi="Times New Roman" w:eastAsia="Times New Roman" w:cs="Times New Roman"/>
        </w:rPr>
        <w:t>.</w:t>
      </w:r>
      <w:r>
        <w:rPr>
          <w:rFonts w:ascii="Microsoft YaHei" w:hAnsi="Microsoft YaHei" w:eastAsia="Microsoft YaHei" w:cs="Microsoft YaHei"/>
        </w:rPr>
        <w:t>火</w:t>
      </w:r>
      <w:r>
        <w:rPr>
          <w:rFonts w:ascii="MS Gothic" w:hAnsi="MS Gothic" w:eastAsia="MS Gothic" w:cs="MS Gothic"/>
        </w:rPr>
        <w:t>と</w:t>
      </w:r>
      <w:r>
        <w:rPr>
          <w:rFonts w:ascii="Microsoft YaHei" w:hAnsi="Microsoft YaHei" w:eastAsia="Microsoft YaHei" w:cs="Microsoft YaHei"/>
        </w:rPr>
        <w:t>暴風</w:t>
      </w:r>
      <w:r>
        <w:rPr>
          <w:rFonts w:ascii="MS Gothic" w:hAnsi="MS Gothic" w:eastAsia="MS Gothic" w:cs="MS Gothic"/>
        </w:rPr>
        <w:t>と</w:t>
      </w:r>
      <w:r>
        <w:rPr>
          <w:rFonts w:ascii="Microsoft YaHei" w:hAnsi="Microsoft YaHei" w:eastAsia="Microsoft YaHei" w:cs="Microsoft YaHei"/>
        </w:rPr>
        <w:t>、地震</w:t>
      </w:r>
      <w:r>
        <w:rPr>
          <w:rFonts w:ascii="MS Gothic" w:hAnsi="MS Gothic" w:eastAsia="MS Gothic" w:cs="MS Gothic"/>
        </w:rPr>
        <w:t>と</w:t>
      </w:r>
      <w:r>
        <w:rPr>
          <w:rFonts w:ascii="Microsoft YaHei" w:hAnsi="Microsoft YaHei" w:eastAsia="Microsoft YaHei" w:cs="Microsoft YaHei"/>
        </w:rPr>
        <w:t>死</w:t>
      </w:r>
      <w:r>
        <w:rPr>
          <w:rFonts w:ascii="MS Gothic" w:hAnsi="MS Gothic" w:eastAsia="MS Gothic" w:cs="MS Gothic"/>
        </w:rPr>
        <w:t>とをもって</w:t>
      </w:r>
      <w:r>
        <w:rPr>
          <w:rFonts w:ascii="Microsoft YaHei" w:hAnsi="Microsoft YaHei" w:eastAsia="Microsoft YaHei" w:cs="Microsoft YaHei"/>
        </w:rPr>
        <w:t>、偉大</w:t>
      </w:r>
      <w:r>
        <w:rPr>
          <w:rFonts w:ascii="MS Gothic" w:hAnsi="MS Gothic" w:eastAsia="MS Gothic" w:cs="MS Gothic"/>
        </w:rPr>
        <w:t>なる</w:t>
      </w:r>
      <w:r>
        <w:rPr>
          <w:rFonts w:ascii="Microsoft YaHei" w:hAnsi="Microsoft YaHei" w:eastAsia="Microsoft YaHei" w:cs="Microsoft YaHei"/>
        </w:rPr>
        <w:t>「</w:t>
      </w:r>
      <w:r>
        <w:rPr>
          <w:rFonts w:ascii="MS Gothic" w:hAnsi="MS Gothic" w:eastAsia="MS Gothic" w:cs="MS Gothic"/>
        </w:rPr>
        <w:t>わたしはある</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御自身</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贖</w:t>
      </w:r>
      <w:r>
        <w:rPr>
          <w:rFonts w:ascii="MS Gothic" w:hAnsi="MS Gothic" w:eastAsia="MS Gothic" w:cs="MS Gothic"/>
        </w:rPr>
        <w:t>われた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奴隷</w:t>
      </w:r>
      <w:r>
        <w:rPr>
          <w:rFonts w:ascii="MS Gothic" w:hAnsi="MS Gothic" w:eastAsia="MS Gothic" w:cs="MS Gothic"/>
        </w:rPr>
        <w:t>の</w:t>
      </w:r>
      <w:r>
        <w:rPr>
          <w:rFonts w:ascii="Microsoft YaHei" w:hAnsi="Microsoft YaHei" w:eastAsia="Microsoft YaHei" w:cs="Microsoft YaHei"/>
        </w:rPr>
        <w:t>地</w:t>
      </w:r>
      <w:r>
        <w:rPr>
          <w:rFonts w:ascii="MS Gothic" w:hAnsi="MS Gothic" w:eastAsia="MS Gothic" w:cs="MS Gothic"/>
        </w:rPr>
        <w:t>から</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出</w:t>
      </w:r>
      <w:r>
        <w:rPr>
          <w:rFonts w:ascii="MS Gothic" w:hAnsi="MS Gothic" w:eastAsia="MS Gothic" w:cs="MS Gothic"/>
        </w:rPr>
        <w:t>し</w:t>
      </w:r>
      <w:r>
        <w:rPr>
          <w:rFonts w:ascii="Microsoft YaHei" w:hAnsi="Microsoft YaHei" w:eastAsia="Microsoft YaHei" w:cs="Microsoft YaHei"/>
        </w:rPr>
        <w:t>、『火</w:t>
      </w:r>
      <w:r>
        <w:rPr>
          <w:rFonts w:ascii="MS Gothic" w:hAnsi="MS Gothic" w:eastAsia="MS Gothic" w:cs="MS Gothic"/>
        </w:rPr>
        <w:t>のへびやさそりがおり</w:t>
      </w:r>
      <w:r>
        <w:rPr>
          <w:rFonts w:ascii="Microsoft YaHei" w:hAnsi="Microsoft YaHei" w:eastAsia="Microsoft YaHei" w:cs="Microsoft YaHei"/>
        </w:rPr>
        <w:t>、水</w:t>
      </w:r>
      <w:r>
        <w:rPr>
          <w:rFonts w:ascii="MS Gothic" w:hAnsi="MS Gothic" w:eastAsia="MS Gothic" w:cs="MS Gothic"/>
        </w:rPr>
        <w:t>のない</w:t>
      </w:r>
      <w:r>
        <w:rPr>
          <w:rFonts w:ascii="Microsoft YaHei" w:hAnsi="Microsoft YaHei" w:eastAsia="Microsoft YaHei" w:cs="Microsoft YaHei"/>
        </w:rPr>
        <w:t>乾</w:t>
      </w:r>
      <w:r>
        <w:rPr>
          <w:rFonts w:ascii="MS Gothic" w:hAnsi="MS Gothic" w:eastAsia="MS Gothic" w:cs="MS Gothic"/>
        </w:rPr>
        <w:t>いた</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恐</w:t>
      </w:r>
      <w:r>
        <w:rPr>
          <w:rFonts w:ascii="MS Gothic" w:hAnsi="MS Gothic" w:eastAsia="MS Gothic" w:cs="MS Gothic"/>
        </w:rPr>
        <w:t>るべき</w:t>
      </w:r>
      <w:r>
        <w:rPr>
          <w:rFonts w:ascii="Microsoft YaHei" w:hAnsi="Microsoft YaHei" w:eastAsia="Microsoft YaHei" w:cs="Microsoft YaHei"/>
        </w:rPr>
        <w:t>荒野」</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を</w:t>
      </w:r>
      <w:r>
        <w:rPr>
          <w:rFonts w:ascii="Microsoft YaHei" w:hAnsi="Microsoft YaHei" w:eastAsia="Microsoft YaHei" w:cs="Microsoft YaHei"/>
        </w:rPr>
        <w:t>導</w:t>
      </w:r>
      <w:r>
        <w:rPr>
          <w:rFonts w:ascii="MS Gothic" w:hAnsi="MS Gothic" w:eastAsia="MS Gothic" w:cs="MS Gothic"/>
        </w:rPr>
        <w:t>かれた</w:t>
      </w:r>
      <w:r>
        <w:rPr>
          <w:rFonts w:ascii="Times New Roman" w:hAnsi="Times New Roman" w:eastAsia="Times New Roman" w:cs="Times New Roman"/>
        </w:rPr>
        <w:t>.</w:t>
      </w:r>
      <w:r>
        <w:rPr>
          <w:rFonts w:ascii="Microsoft YaHei" w:hAnsi="Microsoft YaHei" w:eastAsia="Microsoft YaHei" w:cs="Microsoft YaHei"/>
        </w:rPr>
        <w:t>申命記</w:t>
      </w:r>
      <w:r>
        <w:rPr>
          <w:rFonts w:ascii="Times New Roman" w:hAnsi="Times New Roman" w:eastAsia="Times New Roman" w:cs="Times New Roman"/>
        </w:rPr>
        <w:t xml:space="preserve"> 8:15.</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『堅</w:t>
      </w:r>
      <w:r>
        <w:rPr>
          <w:rFonts w:ascii="MS Gothic" w:hAnsi="MS Gothic" w:eastAsia="MS Gothic" w:cs="MS Gothic"/>
        </w:rPr>
        <w:t>い</w:t>
      </w:r>
      <w:r>
        <w:rPr>
          <w:rFonts w:ascii="Microsoft YaHei" w:hAnsi="Microsoft YaHei" w:eastAsia="Microsoft YaHei" w:cs="Microsoft YaHei"/>
        </w:rPr>
        <w:t>岩</w:t>
      </w:r>
      <w:r>
        <w:rPr>
          <w:rFonts w:ascii="MS Gothic" w:hAnsi="MS Gothic" w:eastAsia="MS Gothic" w:cs="MS Gothic"/>
        </w:rPr>
        <w:t>から</w:t>
      </w:r>
      <w:r>
        <w:rPr>
          <w:rFonts w:ascii="Microsoft YaHei" w:hAnsi="Microsoft YaHei" w:eastAsia="Microsoft YaHei" w:cs="Microsoft YaHei"/>
        </w:rPr>
        <w:t>』彼</w:t>
      </w:r>
      <w:r>
        <w:rPr>
          <w:rFonts w:ascii="MS Gothic" w:hAnsi="MS Gothic" w:eastAsia="MS Gothic" w:cs="MS Gothic"/>
        </w:rPr>
        <w:t>らのために</w:t>
      </w:r>
      <w:r>
        <w:rPr>
          <w:rFonts w:ascii="Microsoft YaHei" w:hAnsi="Microsoft YaHei" w:eastAsia="Microsoft YaHei" w:cs="Microsoft YaHei"/>
        </w:rPr>
        <w:t>水</w:t>
      </w:r>
      <w:r>
        <w:rPr>
          <w:rFonts w:ascii="MS Gothic" w:hAnsi="MS Gothic" w:eastAsia="MS Gothic" w:cs="MS Gothic"/>
        </w:rPr>
        <w:t>を</w:t>
      </w:r>
      <w:r>
        <w:rPr>
          <w:rFonts w:ascii="Microsoft YaHei" w:hAnsi="Microsoft YaHei" w:eastAsia="Microsoft YaHei" w:cs="Microsoft YaHei"/>
        </w:rPr>
        <w:t>湧</w:t>
      </w:r>
      <w:r>
        <w:rPr>
          <w:rFonts w:ascii="MS Gothic" w:hAnsi="MS Gothic" w:eastAsia="MS Gothic" w:cs="MS Gothic"/>
        </w:rPr>
        <w:t>き</w:t>
      </w:r>
      <w:r>
        <w:rPr>
          <w:rFonts w:ascii="Microsoft YaHei" w:hAnsi="Microsoft YaHei" w:eastAsia="Microsoft YaHei" w:cs="Microsoft YaHei"/>
        </w:rPr>
        <w:t>出</w:t>
      </w:r>
      <w:r>
        <w:rPr>
          <w:rFonts w:ascii="MS Gothic" w:hAnsi="MS Gothic" w:eastAsia="MS Gothic" w:cs="MS Gothic"/>
        </w:rPr>
        <w:t>させ</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穀物』</w:t>
      </w:r>
      <w:r>
        <w:rPr>
          <w:rFonts w:ascii="MS Gothic" w:hAnsi="MS Gothic" w:eastAsia="MS Gothic" w:cs="MS Gothic"/>
        </w:rPr>
        <w:t>をもって</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養</w:t>
      </w:r>
      <w:r>
        <w:rPr>
          <w:rFonts w:ascii="MS Gothic" w:hAnsi="MS Gothic" w:eastAsia="MS Gothic" w:cs="MS Gothic"/>
        </w:rPr>
        <w:t>われた</w:t>
      </w:r>
      <w:r>
        <w:rPr>
          <w:rFonts w:ascii="Times New Roman" w:hAnsi="Times New Roman" w:eastAsia="Times New Roman" w:cs="Times New Roman"/>
        </w:rPr>
        <w:t>.</w:t>
      </w:r>
      <w:r>
        <w:rPr>
          <w:rFonts w:ascii="Microsoft YaHei" w:hAnsi="Microsoft YaHei" w:eastAsia="Microsoft YaHei" w:cs="Microsoft YaHei"/>
        </w:rPr>
        <w:t>詩篇</w:t>
      </w:r>
      <w:r>
        <w:rPr>
          <w:rFonts w:ascii="Times New Roman" w:hAnsi="Times New Roman" w:eastAsia="Times New Roman" w:cs="Times New Roman"/>
        </w:rPr>
        <w:t xml:space="preserve"> 78:24.</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w:t>
      </w:r>
      <w:r>
        <w:rPr>
          <w:rFonts w:ascii="MS Gothic" w:hAnsi="MS Gothic" w:eastAsia="MS Gothic" w:cs="MS Gothic"/>
        </w:rPr>
        <w:t>とモーセは</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分</w:t>
      </w:r>
      <w:r>
        <w:rPr>
          <w:rFonts w:ascii="MS Gothic" w:hAnsi="MS Gothic" w:eastAsia="MS Gothic" w:cs="MS Gothic"/>
        </w:rPr>
        <w:t>はその</w:t>
      </w:r>
      <w:r>
        <w:rPr>
          <w:rFonts w:ascii="Microsoft YaHei" w:hAnsi="Microsoft YaHei" w:eastAsia="Microsoft YaHei" w:cs="Microsoft YaHei"/>
        </w:rPr>
        <w:t>民、</w:t>
      </w:r>
      <w:r>
        <w:rPr>
          <w:rFonts w:ascii="MS Gothic" w:hAnsi="MS Gothic" w:eastAsia="MS Gothic" w:cs="MS Gothic"/>
        </w:rPr>
        <w:t>ヤコブはその</w:t>
      </w:r>
      <w:r>
        <w:rPr>
          <w:rFonts w:ascii="Microsoft YaHei" w:hAnsi="Microsoft YaHei" w:eastAsia="Microsoft YaHei" w:cs="Microsoft YaHei"/>
        </w:rPr>
        <w:t>嗣業</w:t>
      </w:r>
      <w:r>
        <w:rPr>
          <w:rFonts w:ascii="MS Gothic" w:hAnsi="MS Gothic" w:eastAsia="MS Gothic" w:cs="MS Gothic"/>
        </w:rPr>
        <w:t>のくじである</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はこれを</w:t>
      </w:r>
      <w:r>
        <w:rPr>
          <w:rFonts w:ascii="Microsoft YaHei" w:hAnsi="Microsoft YaHei" w:eastAsia="Microsoft YaHei" w:cs="Microsoft YaHei"/>
        </w:rPr>
        <w:t>荒野</w:t>
      </w:r>
      <w:r>
        <w:rPr>
          <w:rFonts w:ascii="MS Gothic" w:hAnsi="MS Gothic" w:eastAsia="MS Gothic" w:cs="MS Gothic"/>
        </w:rPr>
        <w:t>の</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見</w:t>
      </w:r>
      <w:r>
        <w:rPr>
          <w:rFonts w:ascii="MS Gothic" w:hAnsi="MS Gothic" w:eastAsia="MS Gothic" w:cs="MS Gothic"/>
        </w:rPr>
        <w:t>いだし</w:t>
      </w:r>
      <w:r>
        <w:rPr>
          <w:rFonts w:ascii="Microsoft YaHei" w:hAnsi="Microsoft YaHei" w:eastAsia="Microsoft YaHei" w:cs="Microsoft YaHei"/>
        </w:rPr>
        <w:t>、荒</w:t>
      </w:r>
      <w:r>
        <w:rPr>
          <w:rFonts w:ascii="MS Gothic" w:hAnsi="MS Gothic" w:eastAsia="MS Gothic" w:cs="MS Gothic"/>
        </w:rPr>
        <w:t>れすさんだ</w:t>
      </w:r>
      <w:r>
        <w:rPr>
          <w:rFonts w:ascii="Microsoft YaHei" w:hAnsi="Microsoft YaHei" w:eastAsia="Microsoft YaHei" w:cs="Microsoft YaHei"/>
        </w:rPr>
        <w:t>、</w:t>
      </w:r>
      <w:r>
        <w:rPr>
          <w:rFonts w:ascii="MS Gothic" w:hAnsi="MS Gothic" w:eastAsia="MS Gothic" w:cs="MS Gothic"/>
        </w:rPr>
        <w:t>ほえたける</w:t>
      </w:r>
      <w:r>
        <w:rPr>
          <w:rFonts w:ascii="Microsoft YaHei" w:hAnsi="Microsoft YaHei" w:eastAsia="Microsoft YaHei" w:cs="Microsoft YaHei"/>
        </w:rPr>
        <w:t>荒野</w:t>
      </w:r>
      <w:r>
        <w:rPr>
          <w:rFonts w:ascii="MS Gothic" w:hAnsi="MS Gothic" w:eastAsia="MS Gothic" w:cs="MS Gothic"/>
        </w:rPr>
        <w:t>に</w:t>
      </w:r>
      <w:r>
        <w:rPr>
          <w:rFonts w:ascii="Microsoft YaHei" w:hAnsi="Microsoft YaHei" w:eastAsia="Microsoft YaHei" w:cs="Microsoft YaHei"/>
        </w:rPr>
        <w:t>見</w:t>
      </w:r>
      <w:r>
        <w:rPr>
          <w:rFonts w:ascii="MS Gothic" w:hAnsi="MS Gothic" w:eastAsia="MS Gothic" w:cs="MS Gothic"/>
        </w:rPr>
        <w:t>いだし</w:t>
      </w:r>
      <w:r>
        <w:rPr>
          <w:rFonts w:ascii="Microsoft YaHei" w:hAnsi="Microsoft YaHei" w:eastAsia="Microsoft YaHei" w:cs="Microsoft YaHei"/>
        </w:rPr>
        <w:t>、</w:t>
      </w:r>
      <w:r>
        <w:rPr>
          <w:rFonts w:ascii="MS Gothic" w:hAnsi="MS Gothic" w:eastAsia="MS Gothic" w:cs="MS Gothic"/>
        </w:rPr>
        <w:t>これをめぐり</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諭</w:t>
      </w:r>
      <w:r>
        <w:rPr>
          <w:rFonts w:ascii="MS Gothic" w:hAnsi="MS Gothic" w:eastAsia="MS Gothic" w:cs="MS Gothic"/>
        </w:rPr>
        <w:t>し</w:t>
      </w:r>
      <w:r>
        <w:rPr>
          <w:rFonts w:ascii="Microsoft YaHei" w:hAnsi="Microsoft YaHei" w:eastAsia="Microsoft YaHei" w:cs="Microsoft YaHei"/>
        </w:rPr>
        <w:t>、御目</w:t>
      </w:r>
      <w:r>
        <w:rPr>
          <w:rFonts w:ascii="MS Gothic" w:hAnsi="MS Gothic" w:eastAsia="MS Gothic" w:cs="MS Gothic"/>
        </w:rPr>
        <w:t>のひとみのようにこれを</w:t>
      </w:r>
      <w:r>
        <w:rPr>
          <w:rFonts w:ascii="Microsoft YaHei" w:hAnsi="Microsoft YaHei" w:eastAsia="Microsoft YaHei" w:cs="Microsoft YaHei"/>
        </w:rPr>
        <w:t>守</w:t>
      </w:r>
      <w:r>
        <w:rPr>
          <w:rFonts w:ascii="MS Gothic" w:hAnsi="MS Gothic" w:eastAsia="MS Gothic" w:cs="MS Gothic"/>
        </w:rPr>
        <w:t>られた</w:t>
      </w:r>
      <w:r>
        <w:rPr>
          <w:rFonts w:ascii="Times New Roman" w:hAnsi="Times New Roman" w:eastAsia="Times New Roman" w:cs="Times New Roman"/>
        </w:rPr>
        <w:t>.</w:t>
      </w:r>
      <w:r>
        <w:rPr>
          <w:rFonts w:ascii="MS Gothic" w:hAnsi="MS Gothic" w:eastAsia="MS Gothic" w:cs="MS Gothic"/>
        </w:rPr>
        <w:t>わしがその</w:t>
      </w:r>
      <w:r>
        <w:rPr>
          <w:rFonts w:ascii="Microsoft YaHei" w:hAnsi="Microsoft YaHei" w:eastAsia="Microsoft YaHei" w:cs="Microsoft YaHei"/>
        </w:rPr>
        <w:t>巣</w:t>
      </w:r>
      <w:r>
        <w:rPr>
          <w:rFonts w:ascii="MS Gothic" w:hAnsi="MS Gothic" w:eastAsia="MS Gothic" w:cs="MS Gothic"/>
        </w:rPr>
        <w:t>のひなを</w:t>
      </w:r>
      <w:r>
        <w:rPr>
          <w:rFonts w:ascii="Microsoft YaHei" w:hAnsi="Microsoft YaHei" w:eastAsia="Microsoft YaHei" w:cs="Microsoft YaHei"/>
        </w:rPr>
        <w:t>呼</w:t>
      </w:r>
      <w:r>
        <w:rPr>
          <w:rFonts w:ascii="MS Gothic" w:hAnsi="MS Gothic" w:eastAsia="MS Gothic" w:cs="MS Gothic"/>
        </w:rPr>
        <w:t>び</w:t>
      </w:r>
      <w:r>
        <w:rPr>
          <w:rFonts w:ascii="Microsoft YaHei" w:hAnsi="Microsoft YaHei" w:eastAsia="Microsoft YaHei" w:cs="Microsoft YaHei"/>
        </w:rPr>
        <w:t>起</w:t>
      </w:r>
      <w:r>
        <w:rPr>
          <w:rFonts w:ascii="MS Gothic" w:hAnsi="MS Gothic" w:eastAsia="MS Gothic" w:cs="MS Gothic"/>
        </w:rPr>
        <w:t>こし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子</w:t>
      </w:r>
      <w:r>
        <w:rPr>
          <w:rFonts w:ascii="MS Gothic" w:hAnsi="MS Gothic" w:eastAsia="MS Gothic" w:cs="MS Gothic"/>
        </w:rPr>
        <w:t>らの</w:t>
      </w:r>
      <w:r>
        <w:rPr>
          <w:rFonts w:ascii="Microsoft YaHei" w:hAnsi="Microsoft YaHei" w:eastAsia="Microsoft YaHei" w:cs="Microsoft YaHei"/>
        </w:rPr>
        <w:t>上</w:t>
      </w:r>
      <w:r>
        <w:rPr>
          <w:rFonts w:ascii="MS Gothic" w:hAnsi="MS Gothic" w:eastAsia="MS Gothic" w:cs="MS Gothic"/>
        </w:rPr>
        <w:t>を</w:t>
      </w:r>
      <w:r>
        <w:rPr>
          <w:rFonts w:ascii="Microsoft YaHei" w:hAnsi="Microsoft YaHei" w:eastAsia="Microsoft YaHei" w:cs="Microsoft YaHei"/>
        </w:rPr>
        <w:t>舞</w:t>
      </w:r>
      <w:r>
        <w:rPr>
          <w:rFonts w:ascii="MS Gothic" w:hAnsi="MS Gothic" w:eastAsia="MS Gothic" w:cs="MS Gothic"/>
        </w:rPr>
        <w:t>いかけり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翼</w:t>
      </w:r>
      <w:r>
        <w:rPr>
          <w:rFonts w:ascii="MS Gothic" w:hAnsi="MS Gothic" w:eastAsia="MS Gothic" w:cs="MS Gothic"/>
        </w:rPr>
        <w:t>を</w:t>
      </w:r>
      <w:r>
        <w:rPr>
          <w:rFonts w:ascii="Microsoft YaHei" w:hAnsi="Microsoft YaHei" w:eastAsia="Microsoft YaHei" w:cs="Microsoft YaHei"/>
        </w:rPr>
        <w:t>広</w:t>
      </w:r>
      <w:r>
        <w:rPr>
          <w:rFonts w:ascii="MS Gothic" w:hAnsi="MS Gothic" w:eastAsia="MS Gothic" w:cs="MS Gothic"/>
        </w:rPr>
        <w:t>げてこれを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翼</w:t>
      </w:r>
      <w:r>
        <w:rPr>
          <w:rFonts w:ascii="MS Gothic" w:hAnsi="MS Gothic" w:eastAsia="MS Gothic" w:cs="MS Gothic"/>
        </w:rPr>
        <w:t>に</w:t>
      </w:r>
      <w:r>
        <w:rPr>
          <w:rFonts w:ascii="Microsoft YaHei" w:hAnsi="Microsoft YaHei" w:eastAsia="Microsoft YaHei" w:cs="Microsoft YaHei"/>
        </w:rPr>
        <w:t>載</w:t>
      </w:r>
      <w:r>
        <w:rPr>
          <w:rFonts w:ascii="MS Gothic" w:hAnsi="MS Gothic" w:eastAsia="MS Gothic" w:cs="MS Gothic"/>
        </w:rPr>
        <w:t>せて</w:t>
      </w:r>
      <w:r>
        <w:rPr>
          <w:rFonts w:ascii="Microsoft YaHei" w:hAnsi="Microsoft YaHei" w:eastAsia="Microsoft YaHei" w:cs="Microsoft YaHei"/>
        </w:rPr>
        <w:t>運</w:t>
      </w:r>
      <w:r>
        <w:rPr>
          <w:rFonts w:ascii="MS Gothic" w:hAnsi="MS Gothic" w:eastAsia="MS Gothic" w:cs="MS Gothic"/>
        </w:rPr>
        <w:t>ぶように</w:t>
      </w:r>
      <w:r>
        <w:rPr>
          <w:rFonts w:ascii="Microsoft YaHei" w:hAnsi="Microsoft YaHei" w:eastAsia="Microsoft YaHei" w:cs="Microsoft YaHei"/>
        </w:rPr>
        <w:t>、</w:t>
      </w:r>
      <w:r>
        <w:rPr>
          <w:rFonts w:ascii="MS Gothic" w:hAnsi="MS Gothic" w:eastAsia="MS Gothic" w:cs="MS Gothic"/>
        </w:rPr>
        <w:t>ただ</w:t>
      </w:r>
      <w:r>
        <w:rPr>
          <w:rFonts w:ascii="Microsoft YaHei" w:hAnsi="Microsoft YaHei" w:eastAsia="Microsoft YaHei" w:cs="Microsoft YaHei"/>
        </w:rPr>
        <w:t>主</w:t>
      </w:r>
      <w:r>
        <w:rPr>
          <w:rFonts w:ascii="MS Gothic" w:hAnsi="MS Gothic" w:eastAsia="MS Gothic" w:cs="MS Gothic"/>
        </w:rPr>
        <w:t>だけがこれを</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、主</w:t>
      </w:r>
      <w:r>
        <w:rPr>
          <w:rFonts w:ascii="MS Gothic" w:hAnsi="MS Gothic" w:eastAsia="MS Gothic" w:cs="MS Gothic"/>
        </w:rPr>
        <w:t>とともに</w:t>
      </w:r>
      <w:r>
        <w:rPr>
          <w:rFonts w:ascii="Microsoft YaHei" w:hAnsi="Microsoft YaHei" w:eastAsia="Microsoft YaHei" w:cs="Microsoft YaHei"/>
        </w:rPr>
        <w:t>異国</w:t>
      </w:r>
      <w:r>
        <w:rPr>
          <w:rFonts w:ascii="MS Gothic" w:hAnsi="MS Gothic" w:eastAsia="MS Gothic" w:cs="MS Gothic"/>
        </w:rPr>
        <w:t>の</w:t>
      </w:r>
      <w:r>
        <w:rPr>
          <w:rFonts w:ascii="Microsoft YaHei" w:hAnsi="Microsoft YaHei" w:eastAsia="Microsoft YaHei" w:cs="Microsoft YaHei"/>
        </w:rPr>
        <w:t>神</w:t>
      </w:r>
      <w:r>
        <w:rPr>
          <w:rFonts w:ascii="MS Gothic" w:hAnsi="MS Gothic" w:eastAsia="MS Gothic" w:cs="MS Gothic"/>
        </w:rPr>
        <w:t>はなかった</w:t>
      </w:r>
      <w:r>
        <w:rPr>
          <w:rFonts w:ascii="Times New Roman" w:hAnsi="Times New Roman" w:eastAsia="Times New Roman" w:cs="Times New Roman"/>
        </w:rPr>
        <w:t>.</w:t>
      </w:r>
      <w:r>
        <w:rPr>
          <w:rFonts w:ascii="Microsoft YaHei" w:hAnsi="Microsoft YaHei" w:eastAsia="Microsoft YaHei" w:cs="Microsoft YaHei"/>
        </w:rPr>
        <w:t>』申命記</w:t>
      </w:r>
      <w:r>
        <w:rPr>
          <w:rFonts w:ascii="Times New Roman" w:hAnsi="Times New Roman" w:eastAsia="Times New Roman" w:cs="Times New Roman"/>
        </w:rPr>
        <w:t xml:space="preserve"> 32:9–12.</w:t>
      </w:r>
      <w:r>
        <w:rPr>
          <w:rFonts w:ascii="MS Gothic" w:hAnsi="MS Gothic" w:eastAsia="MS Gothic" w:cs="MS Gothic"/>
        </w:rPr>
        <w:t>このようにして</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御自身</w:t>
      </w:r>
      <w:r>
        <w:rPr>
          <w:rFonts w:ascii="MS Gothic" w:hAnsi="MS Gothic" w:eastAsia="MS Gothic" w:cs="MS Gothic"/>
        </w:rPr>
        <w:t>のもとに</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、高</w:t>
      </w:r>
      <w:r>
        <w:rPr>
          <w:rFonts w:ascii="MS Gothic" w:hAnsi="MS Gothic" w:eastAsia="MS Gothic" w:cs="MS Gothic"/>
        </w:rPr>
        <w:t>き</w:t>
      </w:r>
      <w:r>
        <w:rPr>
          <w:rFonts w:ascii="Microsoft YaHei" w:hAnsi="Microsoft YaHei" w:eastAsia="Microsoft YaHei" w:cs="Microsoft YaHei"/>
        </w:rPr>
        <w:t>方</w:t>
      </w:r>
      <w:r>
        <w:rPr>
          <w:rFonts w:ascii="MS Gothic" w:hAnsi="MS Gothic" w:eastAsia="MS Gothic" w:cs="MS Gothic"/>
        </w:rPr>
        <w:t>の</w:t>
      </w:r>
      <w:r>
        <w:rPr>
          <w:rFonts w:ascii="Microsoft YaHei" w:hAnsi="Microsoft YaHei" w:eastAsia="Microsoft YaHei" w:cs="Microsoft YaHei"/>
        </w:rPr>
        <w:t>陰</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に</w:t>
      </w:r>
      <w:r>
        <w:rPr>
          <w:rFonts w:ascii="Microsoft YaHei" w:hAnsi="Microsoft YaHei" w:eastAsia="Microsoft YaHei" w:cs="Microsoft YaHei"/>
        </w:rPr>
        <w:t>住</w:t>
      </w:r>
      <w:r>
        <w:rPr>
          <w:rFonts w:ascii="MS Gothic" w:hAnsi="MS Gothic" w:eastAsia="MS Gothic" w:cs="MS Gothic"/>
        </w:rPr>
        <w:t>まわせようとされた</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 Le Christ était le chef des enfants d’Israël durant leurs pérégrinations dans le désert. Enveloppé dans la colonne de nuée le jour et dans la colonne de feu la nuit, il les conduisait et les guidait. Il les préserva des périls du désert, il les introduisit dans le pays de la promesse, et à la vue de toutes les nations qui ne reconnaissaient pas Dieu, il établit Israël comme son bien élu, la vigne du Seigneur. »</w:t>
      </w:r>
    </w:p>
    <w:p>
      <w:pPr>
        <w:pStyle w:val="ArticleScripture"/>
        <w:jc w:val="left"/>
      </w:pPr>
      <w:r>
        <w:rPr>
          <w:rFonts w:ascii="Times New Roman" w:hAnsi="Times New Roman" w:eastAsia="Times New Roman" w:cs="Times New Roman"/>
        </w:rPr>
        <w:t>“En hendur hesum fólki vóru orð Guðs litin. Tey vóru innbyrgd av fyriskipanunum í lóg Hansara, teimum ævigu grundreglum sannleika, rættvísi og reinleika. Lýdni móti hesum grundreglum skuldi vera teimum til verju, tí hon fór at bjarga teimum frá at oyðileggja seg sjálv við syndugum atburði. Og eins og tornurin í vínagarðinum setti Guð heilaga tempul Sítt mitt í landinum.</w:t>
      </w:r>
    </w:p>
    <w:p>
      <w:pPr>
        <w:pStyle w:val="ArticleScripture"/>
        <w:jc w:val="left"/>
      </w:pPr>
      <w:r>
        <w:rPr>
          <w:rFonts w:ascii="Times New Roman" w:hAnsi="Times New Roman" w:eastAsia="Times New Roman" w:cs="Times New Roman"/>
        </w:rPr>
        <w:t>«Քրիստոսը նրանց ուսուցիչն էր։ Ինչպես Նա նրանց հետ էր անապատում, այնպես էլ դեռևս պետք է լիներ նրանց ուսուցիչն ու առաջնորդը։ Վրանի և տաճարի մեջ Նրա փառքը բնակվում էր սուրբ շեքինայում՝ քավության աթոռի վերևում։ Նրանց համար Նա անդադար հայտնում էր Իր սիրո և համբերության հարստությունները։»</w:t>
      </w:r>
    </w:p>
    <w:p>
      <w:pPr>
        <w:pStyle w:val="ArticleScripture"/>
        <w:jc w:val="left"/>
      </w:pPr>
      <w:r>
        <w:rPr>
          <w:rFonts w:ascii="Times New Roman" w:hAnsi="Times New Roman" w:eastAsia="Times New Roman" w:cs="Times New Roman"/>
        </w:rPr>
        <w:t>«Бог желаеше да направи от Своя народ Израил хвала и слава. На тях им бе дадено всяко духовно предимство. Бог не им отказа нищо благоприятно за изграждането на характер, който би ги направил Негови представители. »</w:t>
      </w:r>
    </w:p>
    <w:p>
      <w:pPr>
        <w:pStyle w:val="ArticleScripture"/>
        <w:jc w:val="left"/>
      </w:pPr>
      <w:r>
        <w:rPr>
          <w:rFonts w:ascii="Times New Roman" w:hAnsi="Times New Roman" w:eastAsia="Times New Roman" w:cs="Times New Roman"/>
        </w:rPr>
        <w:t>“Tader Allahor bidhanor prati ānugatyae biswar jātisamūhar āgat teuloke samriddhir āścaryar biṣay hoi uṭhilaheṅten. Jiẏe teulokak pratyek kuśal karmatat prajñā aru nipuṇatā dib pāre, teṅe teulokar śikṣak rūpe obirata thākilaheṅten, aru Nijor bidhanasamuḥar prati ānugatyar dvārā teulokak gaurabanbita aru unnata karilaheṅten. Yadi ānugata thākile, teulokak anyānya jātik biṣpṛta rogasamūhar porā rakhyā karā jaḥil heṅten, aru buddhibalor saṅge āśīrbādita karā jaḥil heṅten. Allahor mahimā, Tēṅr gaurab aru śakti, teulokar samasta samriddhit prakāś pāb lagil. Teuloke yājak aru rājakumāror ek rājyā hob lagil. Allah e prithibīt sarbaśreṣṭha jāti hoi uṭhibar nimite teulokak pratyek subidhā jogāi dīchil.”</w:t>
      </w:r>
    </w:p>
    <w:p>
      <w:pPr>
        <w:pStyle w:val="ArticleScripture"/>
        <w:jc w:val="left"/>
      </w:pPr>
      <w:r>
        <w:rPr>
          <w:rFonts w:ascii="Times New Roman" w:hAnsi="Times New Roman" w:eastAsia="Times New Roman" w:cs="Times New Roman"/>
        </w:rPr>
        <w:t>“Na kaʻinaʻina loa hoʻi i waiho mai ai ʻo Kristo, ma o Mose lā, i mua o lākou i ka manaʻo o ke Akua, a ua hōʻike mōakāka mai i nā kūlana o ko lākou pōmaikaʻi. ‘He poʻe laʻa nō ʻoe no Iēhova kou Akua,’ wahi āna; ‘ua wae mai ʻo Iēhova kou Akua iā ʻoe i poʻe waiwai nona iho, ma luna o nā kānaka a pau ma luna o ka ʻili o ka honua…. No laila, e ʻike ʻoe, ʻo Iēhova kou Akua, ʻo ia nō ke Akua, ke Akua kūpaʻa, nāna e mālama i ka berita a me ke aloha i ka poʻe e aloha aku iā ia, a e mālama i kāna mau kauoha, a hiki i hoʻokahi tausani hanauna…. No laila, e mālama ʻoe i nā kauoha, a me nā kānāwai, a me nā ʻōlelo hoʻokolokolo, aʻu e kauoha aku nei iā ʻoe i kēia lā, e hana ia mau mea. A no laila hoʻi e hiki mai nō, inā e hoʻolohe ʻoukou i kēia mau ʻōlelo hoʻokolokolo, a e mālama, a e hana hoʻi ia mau mea, a laila e mālama mai nō ʻo Iēhova kou Akua iā ʻoe i ka berita a me ke aloha āna i hoʻohiki ai i kou poʻe kūpuna; a e aloha mai ʻo ia iā ʻoe, a e hoʻomaikaʻi mai, a e hoʻonui mai iā ʻoe: e hoʻomaikaʻi mai nō hoʻi ʻo ia i ka hua o kou ʻōpū, a me ka hua o kou ʻāina, i kou palaoa, a me kou waina, a me kou ʻaila, i ka hoʻonui ʻana o kou poʻe bipi, a me nā pūʻulu o kou poʻe hipa, ma ka ʻāina āna i hoʻohiki ai i kou poʻe kūpuna e hāʻawi aku iā ʻoe. E hoʻomaikaʻi ʻia ʻoe ma luna o nā kānaka a pau…. A e lawe aku nō ʻo Iēhova i nā maʻi a pau mai ou aku lā, ʻaʻole hoʻi ia e kau mai ma luna ou i kekahi o nā maʻi ʻino o ʻAigupita āu i ʻike ai.’ Kānāwai Lua 7:6, 9, 11–15.”</w:t>
      </w:r>
    </w:p>
    <w:p>
      <w:pPr>
        <w:pStyle w:val="ArticleScripture"/>
        <w:jc w:val="left"/>
      </w:pPr>
      <w:r>
        <w:rPr>
          <w:rFonts w:ascii="Times New Roman" w:hAnsi="Times New Roman" w:eastAsia="Times New Roman" w:cs="Times New Roman"/>
        </w:rPr>
        <w:t>“Be wonŋɔ e ba tɔn ŋutifafa le ŋu la, Mawu do ŋugbedodo be Yewoa na yé blɔ nuku si nyo wu; eye Wòatsɔ anyitsi si tso kpea me va na yé. Kple agbe didi la Yewoa tsɔ adze asi na yé, eye Wòafia yé Eƒe ɖeɖeame.”</w:t>
      </w:r>
    </w:p>
    <w:p>
      <w:pPr>
        <w:pStyle w:val="ArticleScripture"/>
        <w:jc w:val="left"/>
      </w:pPr>
      <w:r>
        <w:rPr>
          <w:rFonts w:ascii="Times New Roman" w:hAnsi="Times New Roman" w:eastAsia="Times New Roman" w:cs="Times New Roman"/>
        </w:rPr>
        <w:t>«По послушании Богу Адам и Ева утратили Едем, и по причине греха вся земля была проклята. Но если бы народ Божий следовал Его наставлению, их земля была бы вновь возвращена к плодородию и красоте. Сам Бог дал им указания относительно возделывания почвы, и они должны были сотрудничать с Ним в её восстановлении. Так вся земля, находящаяся под Божьим управлением, стала бы наглядным уроком духовной истины. Как в повиновении Его естественным законам земля должна была приносить свои сокровища, так в повиновении Его нравственному закону сердца народа должны были отражать свойства Его характера. Даже язычники признали бы превосходство тех, кто служит и поклоняется живому Богу.»</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ดูเถิด</w:t>
      </w:r>
      <w:r>
        <w:rPr>
          <w:rFonts w:ascii="Times New Roman" w:hAnsi="Times New Roman" w:eastAsia="Times New Roman" w:cs="Times New Roman"/>
        </w:rPr>
        <w:t xml:space="preserve">’ </w:t>
      </w:r>
      <w:r>
        <w:rPr>
          <w:rFonts w:ascii="Leelawadee UI" w:hAnsi="Leelawadee UI" w:eastAsia="Leelawadee UI" w:cs="Leelawadee UI"/>
        </w:rPr>
        <w:t>โมเสสกล่าวว่า</w:t>
      </w:r>
      <w:r>
        <w:rPr>
          <w:rFonts w:ascii="Times New Roman" w:hAnsi="Times New Roman" w:eastAsia="Times New Roman" w:cs="Times New Roman"/>
        </w:rPr>
        <w:t xml:space="preserve"> ‘</w:t>
      </w:r>
      <w:r>
        <w:rPr>
          <w:rFonts w:ascii="Leelawadee UI" w:hAnsi="Leelawadee UI" w:eastAsia="Leelawadee UI" w:cs="Leelawadee UI"/>
        </w:rPr>
        <w:t>ข้าพเจ้าได้สอนกฎเกณฑ์และคำพิพากษาแก่ท่านทั้งหลายแล้ว</w:t>
      </w:r>
      <w:r>
        <w:rPr>
          <w:rFonts w:ascii="Times New Roman" w:hAnsi="Times New Roman" w:eastAsia="Times New Roman" w:cs="Times New Roman"/>
        </w:rPr>
        <w:t xml:space="preserve"> </w:t>
      </w:r>
      <w:r>
        <w:rPr>
          <w:rFonts w:ascii="Leelawadee UI" w:hAnsi="Leelawadee UI" w:eastAsia="Leelawadee UI" w:cs="Leelawadee UI"/>
        </w:rPr>
        <w:t>ตามที่พระยาห์เวห์พระเจ้าของข้าพเจ้าได้ทรงบัญชาข้าพเจ้าไว้</w:t>
      </w:r>
      <w:r>
        <w:rPr>
          <w:rFonts w:ascii="Times New Roman" w:hAnsi="Times New Roman" w:eastAsia="Times New Roman" w:cs="Times New Roman"/>
        </w:rPr>
        <w:t xml:space="preserve"> </w:t>
      </w:r>
      <w:r>
        <w:rPr>
          <w:rFonts w:ascii="Leelawadee UI" w:hAnsi="Leelawadee UI" w:eastAsia="Leelawadee UI" w:cs="Leelawadee UI"/>
        </w:rPr>
        <w:t>เพื่อท่านทั้งหลายจะได้กระทำตามนั้นในแผ่นดินซึ่งท่านกำลังจะเข้าไปยึดครอง</w:t>
      </w:r>
      <w:r>
        <w:rPr>
          <w:rFonts w:ascii="Times New Roman" w:hAnsi="Times New Roman" w:eastAsia="Times New Roman" w:cs="Times New Roman"/>
        </w:rPr>
        <w:t xml:space="preserve"> </w:t>
      </w:r>
      <w:r>
        <w:rPr>
          <w:rFonts w:ascii="Leelawadee UI" w:hAnsi="Leelawadee UI" w:eastAsia="Leelawadee UI" w:cs="Leelawadee UI"/>
        </w:rPr>
        <w:t>จงรักษาและปฏิบัติตามเถิด</w:t>
      </w:r>
      <w:r>
        <w:rPr>
          <w:rFonts w:ascii="Times New Roman" w:hAnsi="Times New Roman" w:eastAsia="Times New Roman" w:cs="Times New Roman"/>
        </w:rPr>
        <w:t xml:space="preserve"> </w:t>
      </w:r>
      <w:r>
        <w:rPr>
          <w:rFonts w:ascii="Leelawadee UI" w:hAnsi="Leelawadee UI" w:eastAsia="Leelawadee UI" w:cs="Leelawadee UI"/>
        </w:rPr>
        <w:t>เพราะนี่แหละเป็นสติปัญญาและความเข้าใจของท่านทั้งหลายในสายตาของบรรดาประชาชาติ</w:t>
      </w:r>
      <w:r>
        <w:rPr>
          <w:rFonts w:ascii="Times New Roman" w:hAnsi="Times New Roman" w:eastAsia="Times New Roman" w:cs="Times New Roman"/>
        </w:rPr>
        <w:t xml:space="preserve"> </w:t>
      </w:r>
      <w:r>
        <w:rPr>
          <w:rFonts w:ascii="Leelawadee UI" w:hAnsi="Leelawadee UI" w:eastAsia="Leelawadee UI" w:cs="Leelawadee UI"/>
        </w:rPr>
        <w:t>ซึ่งจะได้ยินกฎเกณฑ์ทั้งสิ้นเหล่านี้แล้วจะกล่าวว่า</w:t>
      </w:r>
      <w:r>
        <w:rPr>
          <w:rFonts w:ascii="Times New Roman" w:hAnsi="Times New Roman" w:eastAsia="Times New Roman" w:cs="Times New Roman"/>
        </w:rPr>
        <w:t xml:space="preserve"> </w:t>
      </w:r>
      <w:r>
        <w:rPr>
          <w:rFonts w:ascii="Leelawadee UI" w:hAnsi="Leelawadee UI" w:eastAsia="Leelawadee UI" w:cs="Leelawadee UI"/>
        </w:rPr>
        <w:t>แน่ทีเดียว</w:t>
      </w:r>
      <w:r>
        <w:rPr>
          <w:rFonts w:ascii="Times New Roman" w:hAnsi="Times New Roman" w:eastAsia="Times New Roman" w:cs="Times New Roman"/>
        </w:rPr>
        <w:t xml:space="preserve"> </w:t>
      </w:r>
      <w:r>
        <w:rPr>
          <w:rFonts w:ascii="Leelawadee UI" w:hAnsi="Leelawadee UI" w:eastAsia="Leelawadee UI" w:cs="Leelawadee UI"/>
        </w:rPr>
        <w:t>ชนชาติใหญ่ยิ่งนี้เป็นชนชาติที่มีปัญญาและความเข้าใจ</w:t>
      </w:r>
      <w:r>
        <w:rPr>
          <w:rFonts w:ascii="Times New Roman" w:hAnsi="Times New Roman" w:eastAsia="Times New Roman" w:cs="Times New Roman"/>
        </w:rPr>
        <w:t xml:space="preserve"> </w:t>
      </w:r>
      <w:r>
        <w:rPr>
          <w:rFonts w:ascii="Leelawadee UI" w:hAnsi="Leelawadee UI" w:eastAsia="Leelawadee UI" w:cs="Leelawadee UI"/>
        </w:rPr>
        <w:t>เพราะมีประชาชาติใดเล่าที่ยิ่งใหญ่ถึงเพียงนี้</w:t>
      </w:r>
      <w:r>
        <w:rPr>
          <w:rFonts w:ascii="Times New Roman" w:hAnsi="Times New Roman" w:eastAsia="Times New Roman" w:cs="Times New Roman"/>
        </w:rPr>
        <w:t xml:space="preserve"> </w:t>
      </w:r>
      <w:r>
        <w:rPr>
          <w:rFonts w:ascii="Leelawadee UI" w:hAnsi="Leelawadee UI" w:eastAsia="Leelawadee UI" w:cs="Leelawadee UI"/>
        </w:rPr>
        <w:t>ที่มีพระเจ้าอยู่ใกล้เขา</w:t>
      </w:r>
      <w:r>
        <w:rPr>
          <w:rFonts w:ascii="Times New Roman" w:hAnsi="Times New Roman" w:eastAsia="Times New Roman" w:cs="Times New Roman"/>
        </w:rPr>
        <w:t xml:space="preserve"> </w:t>
      </w:r>
      <w:r>
        <w:rPr>
          <w:rFonts w:ascii="Leelawadee UI" w:hAnsi="Leelawadee UI" w:eastAsia="Leelawadee UI" w:cs="Leelawadee UI"/>
        </w:rPr>
        <w:t>ดังที่พระยาห์เวห์พระเจ้าของเราทรงอยู่ใกล้เราในทุกสิ่งที่เราร้องทูลต่อพระองค์</w:t>
      </w:r>
      <w:r>
        <w:rPr>
          <w:rFonts w:ascii="Times New Roman" w:hAnsi="Times New Roman" w:eastAsia="Times New Roman" w:cs="Times New Roman"/>
        </w:rPr>
        <w:t xml:space="preserve">? </w:t>
      </w:r>
      <w:r>
        <w:rPr>
          <w:rFonts w:ascii="Leelawadee UI" w:hAnsi="Leelawadee UI" w:eastAsia="Leelawadee UI" w:cs="Leelawadee UI"/>
        </w:rPr>
        <w:t>และมีประชาชาติใดเล่าที่ยิ่งใหญ่ถึงเพียงนี้</w:t>
      </w:r>
      <w:r>
        <w:rPr>
          <w:rFonts w:ascii="Times New Roman" w:hAnsi="Times New Roman" w:eastAsia="Times New Roman" w:cs="Times New Roman"/>
        </w:rPr>
        <w:t xml:space="preserve"> </w:t>
      </w:r>
      <w:r>
        <w:rPr>
          <w:rFonts w:ascii="Leelawadee UI" w:hAnsi="Leelawadee UI" w:eastAsia="Leelawadee UI" w:cs="Leelawadee UI"/>
        </w:rPr>
        <w:t>ที่มีกฎเกณฑ์และคำพิพากษาอันชอบธรรมดังพระราชบัญญัติทั้งสิ้นนี้</w:t>
      </w:r>
      <w:r>
        <w:rPr>
          <w:rFonts w:ascii="Times New Roman" w:hAnsi="Times New Roman" w:eastAsia="Times New Roman" w:cs="Times New Roman"/>
        </w:rPr>
        <w:t xml:space="preserve"> </w:t>
      </w:r>
      <w:r>
        <w:rPr>
          <w:rFonts w:ascii="Leelawadee UI" w:hAnsi="Leelawadee UI" w:eastAsia="Leelawadee UI" w:cs="Leelawadee UI"/>
        </w:rPr>
        <w:t>ซึ่งข้าพเจ้าตั้งไว้ต่อหน้าท่านทั้งหลายในวันนี้</w:t>
      </w:r>
      <w:r>
        <w:rPr>
          <w:rFonts w:ascii="Times New Roman" w:hAnsi="Times New Roman" w:eastAsia="Times New Roman" w:cs="Times New Roman"/>
        </w:rPr>
        <w:t xml:space="preserve">?’ </w:t>
      </w:r>
      <w:r>
        <w:rPr>
          <w:rFonts w:ascii="Leelawadee UI" w:hAnsi="Leelawadee UI" w:eastAsia="Leelawadee UI" w:cs="Leelawadee UI"/>
        </w:rPr>
        <w:t>เฉลยธรรมบัญญัติ</w:t>
      </w:r>
      <w:r>
        <w:rPr>
          <w:rFonts w:ascii="Times New Roman" w:hAnsi="Times New Roman" w:eastAsia="Times New Roman" w:cs="Times New Roman"/>
        </w:rPr>
        <w:t xml:space="preserve"> 4:5–8.</w:t>
      </w:r>
    </w:p>
    <w:p>
      <w:pPr>
        <w:pStyle w:val="ArticleScripture"/>
        <w:jc w:val="left"/>
      </w:pPr>
      <w:r>
        <w:rPr>
          <w:rFonts w:ascii="Nirmala UI" w:hAnsi="Nirmala UI" w:eastAsia="Nirmala UI" w:cs="Nirmala UI"/>
        </w:rPr>
        <w:t>बनी</w:t>
      </w:r>
      <w:r>
        <w:rPr>
          <w:rFonts w:ascii="Times New Roman" w:hAnsi="Times New Roman" w:eastAsia="Times New Roman" w:cs="Times New Roman"/>
        </w:rPr>
        <w:t>-</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आकर्षित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निमंत्रण</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राहाब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मोआबी</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मूर्तिपूजा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समेट</w:t>
      </w:r>
      <w:r>
        <w:rPr>
          <w:rFonts w:ascii="Times New Roman" w:hAnsi="Times New Roman" w:eastAsia="Times New Roman" w:cs="Times New Roman"/>
        </w:rPr>
        <w:t xml:space="preserve"> </w:t>
      </w:r>
      <w:r>
        <w:rPr>
          <w:rFonts w:ascii="Nirmala UI" w:hAnsi="Nirmala UI" w:eastAsia="Nirmala UI" w:cs="Nirmala UI"/>
        </w:rPr>
        <w:t>ले।</w:t>
      </w:r>
    </w:p>
    <w:p>
      <w:pPr>
        <w:pStyle w:val="ArticleScripture"/>
        <w:jc w:val="left"/>
      </w:pPr>
      <w:r>
        <w:rPr>
          <w:rFonts w:ascii="Times New Roman" w:hAnsi="Times New Roman" w:eastAsia="Times New Roman" w:cs="Times New Roman"/>
        </w:rPr>
        <w:t>«Dieu désirait amener tous les peuples sous sa domination miséricordieuse. Il désirait que la terre fût remplie de joie et de paix. Il créa l’homme pour le bonheur, et il aspire à remplir les cœurs humains de la paix du ciel. Il désire que les familles d’ici-bas soient un symbole de la grande famille d’en haut. »</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이스라엘은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목적을</w:t>
      </w:r>
      <w:r>
        <w:rPr>
          <w:rFonts w:ascii="Times New Roman" w:hAnsi="Times New Roman" w:eastAsia="Times New Roman" w:cs="Times New Roman"/>
        </w:rPr>
        <w:t xml:space="preserve"> </w:t>
      </w:r>
      <w:r>
        <w:rPr>
          <w:rFonts w:ascii="Malgun Gothic" w:hAnsi="Malgun Gothic" w:eastAsia="Malgun Gothic" w:cs="Malgun Gothic"/>
        </w:rPr>
        <w:t>이루지</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선언하시기를</w:t>
      </w:r>
      <w:r>
        <w:rPr>
          <w:rFonts w:ascii="Times New Roman" w:hAnsi="Times New Roman" w:eastAsia="Times New Roman" w:cs="Times New Roman"/>
        </w:rPr>
        <w:t>,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귀한</w:t>
      </w:r>
      <w:r>
        <w:rPr>
          <w:rFonts w:ascii="Times New Roman" w:hAnsi="Times New Roman" w:eastAsia="Times New Roman" w:cs="Times New Roman"/>
        </w:rPr>
        <w:t xml:space="preserve"> </w:t>
      </w:r>
      <w:r>
        <w:rPr>
          <w:rFonts w:ascii="Malgun Gothic" w:hAnsi="Malgun Gothic" w:eastAsia="Malgun Gothic" w:cs="Malgun Gothic"/>
        </w:rPr>
        <w:t>포도나무로</w:t>
      </w:r>
      <w:r>
        <w:rPr>
          <w:rFonts w:ascii="Times New Roman" w:hAnsi="Times New Roman" w:eastAsia="Times New Roman" w:cs="Times New Roman"/>
        </w:rPr>
        <w:t xml:space="preserve"> </w:t>
      </w:r>
      <w:r>
        <w:rPr>
          <w:rFonts w:ascii="Malgun Gothic" w:hAnsi="Malgun Gothic" w:eastAsia="Malgun Gothic" w:cs="Malgun Gothic"/>
        </w:rPr>
        <w:t>심었나니</w:t>
      </w:r>
      <w:r>
        <w:rPr>
          <w:rFonts w:ascii="Times New Roman" w:hAnsi="Times New Roman" w:eastAsia="Times New Roman" w:cs="Times New Roman"/>
        </w:rPr>
        <w:t xml:space="preserve">, </w:t>
      </w:r>
      <w:r>
        <w:rPr>
          <w:rFonts w:ascii="Malgun Gothic" w:hAnsi="Malgun Gothic" w:eastAsia="Malgun Gothic" w:cs="Malgun Gothic"/>
        </w:rPr>
        <w:t>전부</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종자거늘</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이방</w:t>
      </w:r>
      <w:r>
        <w:rPr>
          <w:rFonts w:ascii="Times New Roman" w:hAnsi="Times New Roman" w:eastAsia="Times New Roman" w:cs="Times New Roman"/>
        </w:rPr>
        <w:t xml:space="preserve"> </w:t>
      </w:r>
      <w:r>
        <w:rPr>
          <w:rFonts w:ascii="Malgun Gothic" w:hAnsi="Malgun Gothic" w:eastAsia="Malgun Gothic" w:cs="Malgun Gothic"/>
        </w:rPr>
        <w:t>포도나무의</w:t>
      </w:r>
      <w:r>
        <w:rPr>
          <w:rFonts w:ascii="Times New Roman" w:hAnsi="Times New Roman" w:eastAsia="Times New Roman" w:cs="Times New Roman"/>
        </w:rPr>
        <w:t xml:space="preserve"> </w:t>
      </w:r>
      <w:r>
        <w:rPr>
          <w:rFonts w:ascii="Malgun Gothic" w:hAnsi="Malgun Gothic" w:eastAsia="Malgun Gothic" w:cs="Malgun Gothic"/>
        </w:rPr>
        <w:t>타락한</w:t>
      </w:r>
      <w:r>
        <w:rPr>
          <w:rFonts w:ascii="Times New Roman" w:hAnsi="Times New Roman" w:eastAsia="Times New Roman" w:cs="Times New Roman"/>
        </w:rPr>
        <w:t xml:space="preserve"> </w:t>
      </w:r>
      <w:r>
        <w:rPr>
          <w:rFonts w:ascii="Malgun Gothic" w:hAnsi="Malgun Gothic" w:eastAsia="Malgun Gothic" w:cs="Malgun Gothic"/>
        </w:rPr>
        <w:t>가지로</w:t>
      </w:r>
      <w:r>
        <w:rPr>
          <w:rFonts w:ascii="Times New Roman" w:hAnsi="Times New Roman" w:eastAsia="Times New Roman" w:cs="Times New Roman"/>
        </w:rPr>
        <w:t xml:space="preserve"> </w:t>
      </w:r>
      <w:r>
        <w:rPr>
          <w:rFonts w:ascii="Malgun Gothic" w:hAnsi="Malgun Gothic" w:eastAsia="Malgun Gothic" w:cs="Malgun Gothic"/>
        </w:rPr>
        <w:t>변하였느냐</w:t>
      </w:r>
      <w:r>
        <w:rPr>
          <w:rFonts w:ascii="Times New Roman" w:hAnsi="Times New Roman" w:eastAsia="Times New Roman" w:cs="Times New Roman"/>
        </w:rPr>
        <w:t xml:space="preserve">?’ </w:t>
      </w:r>
      <w:r>
        <w:rPr>
          <w:rFonts w:ascii="Malgun Gothic" w:hAnsi="Malgun Gothic" w:eastAsia="Malgun Gothic" w:cs="Malgun Gothic"/>
        </w:rPr>
        <w:t>예레미야</w:t>
      </w:r>
      <w:r>
        <w:rPr>
          <w:rFonts w:ascii="Times New Roman" w:hAnsi="Times New Roman" w:eastAsia="Times New Roman" w:cs="Times New Roman"/>
        </w:rPr>
        <w:t xml:space="preserve"> 2:21. ‘</w:t>
      </w:r>
      <w:r>
        <w:rPr>
          <w:rFonts w:ascii="Malgun Gothic" w:hAnsi="Malgun Gothic" w:eastAsia="Malgun Gothic" w:cs="Malgun Gothic"/>
        </w:rPr>
        <w:t>이스라엘은</w:t>
      </w:r>
      <w:r>
        <w:rPr>
          <w:rFonts w:ascii="Times New Roman" w:hAnsi="Times New Roman" w:eastAsia="Times New Roman" w:cs="Times New Roman"/>
        </w:rPr>
        <w:t xml:space="preserve"> </w:t>
      </w:r>
      <w:r>
        <w:rPr>
          <w:rFonts w:ascii="Malgun Gothic" w:hAnsi="Malgun Gothic" w:eastAsia="Malgun Gothic" w:cs="Malgun Gothic"/>
        </w:rPr>
        <w:t>빈</w:t>
      </w:r>
      <w:r>
        <w:rPr>
          <w:rFonts w:ascii="Times New Roman" w:hAnsi="Times New Roman" w:eastAsia="Times New Roman" w:cs="Times New Roman"/>
        </w:rPr>
        <w:t xml:space="preserve"> </w:t>
      </w:r>
      <w:r>
        <w:rPr>
          <w:rFonts w:ascii="Malgun Gothic" w:hAnsi="Malgun Gothic" w:eastAsia="Malgun Gothic" w:cs="Malgun Gothic"/>
        </w:rPr>
        <w:t>포도나무라</w:t>
      </w:r>
      <w:r>
        <w:rPr>
          <w:rFonts w:ascii="Times New Roman" w:hAnsi="Times New Roman" w:eastAsia="Times New Roman" w:cs="Times New Roman"/>
        </w:rPr>
        <w:t xml:space="preserve">, </w:t>
      </w:r>
      <w:r>
        <w:rPr>
          <w:rFonts w:ascii="Malgun Gothic" w:hAnsi="Malgun Gothic" w:eastAsia="Malgun Gothic" w:cs="Malgun Gothic"/>
        </w:rPr>
        <w:t>열매를</w:t>
      </w:r>
      <w:r>
        <w:rPr>
          <w:rFonts w:ascii="Times New Roman" w:hAnsi="Times New Roman" w:eastAsia="Times New Roman" w:cs="Times New Roman"/>
        </w:rPr>
        <w:t xml:space="preserve"> </w:t>
      </w:r>
      <w:r>
        <w:rPr>
          <w:rFonts w:ascii="Malgun Gothic" w:hAnsi="Malgun Gothic" w:eastAsia="Malgun Gothic" w:cs="Malgun Gothic"/>
        </w:rPr>
        <w:t>자기를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맺는도다</w:t>
      </w:r>
      <w:r>
        <w:rPr>
          <w:rFonts w:ascii="Times New Roman" w:hAnsi="Times New Roman" w:eastAsia="Times New Roman" w:cs="Times New Roman"/>
        </w:rPr>
        <w:t xml:space="preserve">.’ </w:t>
      </w:r>
      <w:r>
        <w:rPr>
          <w:rFonts w:ascii="Malgun Gothic" w:hAnsi="Malgun Gothic" w:eastAsia="Malgun Gothic" w:cs="Malgun Gothic"/>
        </w:rPr>
        <w:t>호세아</w:t>
      </w:r>
      <w:r>
        <w:rPr>
          <w:rFonts w:ascii="Times New Roman" w:hAnsi="Times New Roman" w:eastAsia="Times New Roman" w:cs="Times New Roman"/>
        </w:rPr>
        <w:t xml:space="preserve"> 10:1.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예루살렘</w:t>
      </w:r>
      <w:r>
        <w:rPr>
          <w:rFonts w:ascii="Times New Roman" w:hAnsi="Times New Roman" w:eastAsia="Times New Roman" w:cs="Times New Roman"/>
        </w:rPr>
        <w:t xml:space="preserve"> </w:t>
      </w:r>
      <w:r>
        <w:rPr>
          <w:rFonts w:ascii="Malgun Gothic" w:hAnsi="Malgun Gothic" w:eastAsia="Malgun Gothic" w:cs="Malgun Gothic"/>
        </w:rPr>
        <w:t>주민과</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사람들아</w:t>
      </w:r>
      <w:r>
        <w:rPr>
          <w:rFonts w:ascii="Times New Roman" w:hAnsi="Times New Roman" w:eastAsia="Times New Roman" w:cs="Times New Roman"/>
        </w:rPr>
        <w:t xml:space="preserve">, </w:t>
      </w:r>
      <w:r>
        <w:rPr>
          <w:rFonts w:ascii="Malgun Gothic" w:hAnsi="Malgun Gothic" w:eastAsia="Malgun Gothic" w:cs="Malgun Gothic"/>
        </w:rPr>
        <w:t>청하노니</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포도원</w:t>
      </w:r>
      <w:r>
        <w:rPr>
          <w:rFonts w:ascii="Times New Roman" w:hAnsi="Times New Roman" w:eastAsia="Times New Roman" w:cs="Times New Roman"/>
        </w:rPr>
        <w:t xml:space="preserve"> </w:t>
      </w:r>
      <w:r>
        <w:rPr>
          <w:rFonts w:ascii="Malgun Gothic" w:hAnsi="Malgun Gothic" w:eastAsia="Malgun Gothic" w:cs="Malgun Gothic"/>
        </w:rPr>
        <w:t>사이를</w:t>
      </w:r>
      <w:r>
        <w:rPr>
          <w:rFonts w:ascii="Times New Roman" w:hAnsi="Times New Roman" w:eastAsia="Times New Roman" w:cs="Times New Roman"/>
        </w:rPr>
        <w:t xml:space="preserve"> </w:t>
      </w:r>
      <w:r>
        <w:rPr>
          <w:rFonts w:ascii="Malgun Gothic" w:hAnsi="Malgun Gothic" w:eastAsia="Malgun Gothic" w:cs="Malgun Gothic"/>
        </w:rPr>
        <w:t>판단하라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포도원을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행한</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외에</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있었겠느냐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좋은</w:t>
      </w:r>
      <w:r>
        <w:rPr>
          <w:rFonts w:ascii="Times New Roman" w:hAnsi="Times New Roman" w:eastAsia="Times New Roman" w:cs="Times New Roman"/>
        </w:rPr>
        <w:t xml:space="preserve"> </w:t>
      </w:r>
      <w:r>
        <w:rPr>
          <w:rFonts w:ascii="Malgun Gothic" w:hAnsi="Malgun Gothic" w:eastAsia="Malgun Gothic" w:cs="Malgun Gothic"/>
        </w:rPr>
        <w:t>포도</w:t>
      </w:r>
      <w:r>
        <w:rPr>
          <w:rFonts w:ascii="Times New Roman" w:hAnsi="Times New Roman" w:eastAsia="Times New Roman" w:cs="Times New Roman"/>
        </w:rPr>
        <w:t xml:space="preserve"> </w:t>
      </w:r>
      <w:r>
        <w:rPr>
          <w:rFonts w:ascii="Malgun Gothic" w:hAnsi="Malgun Gothic" w:eastAsia="Malgun Gothic" w:cs="Malgun Gothic"/>
        </w:rPr>
        <w:t>맺기를</w:t>
      </w:r>
      <w:r>
        <w:rPr>
          <w:rFonts w:ascii="Times New Roman" w:hAnsi="Times New Roman" w:eastAsia="Times New Roman" w:cs="Times New Roman"/>
        </w:rPr>
        <w:t xml:space="preserve"> </w:t>
      </w:r>
      <w:r>
        <w:rPr>
          <w:rFonts w:ascii="Malgun Gothic" w:hAnsi="Malgun Gothic" w:eastAsia="Malgun Gothic" w:cs="Malgun Gothic"/>
        </w:rPr>
        <w:t>바랐거늘</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들포도를</w:t>
      </w:r>
      <w:r>
        <w:rPr>
          <w:rFonts w:ascii="Times New Roman" w:hAnsi="Times New Roman" w:eastAsia="Times New Roman" w:cs="Times New Roman"/>
        </w:rPr>
        <w:t xml:space="preserve"> </w:t>
      </w:r>
      <w:r>
        <w:rPr>
          <w:rFonts w:ascii="Malgun Gothic" w:hAnsi="Malgun Gothic" w:eastAsia="Malgun Gothic" w:cs="Malgun Gothic"/>
        </w:rPr>
        <w:t>맺었느냐</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포도원에</w:t>
      </w:r>
      <w:r>
        <w:rPr>
          <w:rFonts w:ascii="Times New Roman" w:hAnsi="Times New Roman" w:eastAsia="Times New Roman" w:cs="Times New Roman"/>
        </w:rPr>
        <w:t xml:space="preserve"> </w:t>
      </w:r>
      <w:r>
        <w:rPr>
          <w:rFonts w:ascii="Malgun Gothic" w:hAnsi="Malgun Gothic" w:eastAsia="Malgun Gothic" w:cs="Malgun Gothic"/>
        </w:rPr>
        <w:t>어떻게</w:t>
      </w:r>
      <w:r>
        <w:rPr>
          <w:rFonts w:ascii="Times New Roman" w:hAnsi="Times New Roman" w:eastAsia="Times New Roman" w:cs="Times New Roman"/>
        </w:rPr>
        <w:t xml:space="preserve"> </w:t>
      </w:r>
      <w:r>
        <w:rPr>
          <w:rFonts w:ascii="Malgun Gothic" w:hAnsi="Malgun Gothic" w:eastAsia="Malgun Gothic" w:cs="Malgun Gothic"/>
        </w:rPr>
        <w:t>행할지를</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이르리라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울타리를</w:t>
      </w:r>
      <w:r>
        <w:rPr>
          <w:rFonts w:ascii="Times New Roman" w:hAnsi="Times New Roman" w:eastAsia="Times New Roman" w:cs="Times New Roman"/>
        </w:rPr>
        <w:t xml:space="preserve"> </w:t>
      </w:r>
      <w:r>
        <w:rPr>
          <w:rFonts w:ascii="Malgun Gothic" w:hAnsi="Malgun Gothic" w:eastAsia="Malgun Gothic" w:cs="Malgun Gothic"/>
        </w:rPr>
        <w:t>걷어</w:t>
      </w:r>
      <w:r>
        <w:rPr>
          <w:rFonts w:ascii="Times New Roman" w:hAnsi="Times New Roman" w:eastAsia="Times New Roman" w:cs="Times New Roman"/>
        </w:rPr>
        <w:t xml:space="preserve"> </w:t>
      </w:r>
      <w:r>
        <w:rPr>
          <w:rFonts w:ascii="Malgun Gothic" w:hAnsi="Malgun Gothic" w:eastAsia="Malgun Gothic" w:cs="Malgun Gothic"/>
        </w:rPr>
        <w:t>버리리니</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삼킴을</w:t>
      </w:r>
      <w:r>
        <w:rPr>
          <w:rFonts w:ascii="Times New Roman" w:hAnsi="Times New Roman" w:eastAsia="Times New Roman" w:cs="Times New Roman"/>
        </w:rPr>
        <w:t xml:space="preserve"> </w:t>
      </w:r>
      <w:r>
        <w:rPr>
          <w:rFonts w:ascii="Malgun Gothic" w:hAnsi="Malgun Gothic" w:eastAsia="Malgun Gothic" w:cs="Malgun Gothic"/>
        </w:rPr>
        <w:t>당할</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담을</w:t>
      </w:r>
      <w:r>
        <w:rPr>
          <w:rFonts w:ascii="Times New Roman" w:hAnsi="Times New Roman" w:eastAsia="Times New Roman" w:cs="Times New Roman"/>
        </w:rPr>
        <w:t xml:space="preserve"> </w:t>
      </w:r>
      <w:r>
        <w:rPr>
          <w:rFonts w:ascii="Malgun Gothic" w:hAnsi="Malgun Gothic" w:eastAsia="Malgun Gothic" w:cs="Malgun Gothic"/>
        </w:rPr>
        <w:t>헐리니</w:t>
      </w:r>
      <w:r>
        <w:rPr>
          <w:rFonts w:ascii="Times New Roman" w:hAnsi="Times New Roman" w:eastAsia="Times New Roman" w:cs="Times New Roman"/>
        </w:rPr>
        <w:t xml:space="preserve">, </w:t>
      </w:r>
      <w:r>
        <w:rPr>
          <w:rFonts w:ascii="Malgun Gothic" w:hAnsi="Malgun Gothic" w:eastAsia="Malgun Gothic" w:cs="Malgun Gothic"/>
        </w:rPr>
        <w:t>짓밟힘을</w:t>
      </w:r>
      <w:r>
        <w:rPr>
          <w:rFonts w:ascii="Times New Roman" w:hAnsi="Times New Roman" w:eastAsia="Times New Roman" w:cs="Times New Roman"/>
        </w:rPr>
        <w:t xml:space="preserve"> </w:t>
      </w:r>
      <w:r>
        <w:rPr>
          <w:rFonts w:ascii="Malgun Gothic" w:hAnsi="Malgun Gothic" w:eastAsia="Malgun Gothic" w:cs="Malgun Gothic"/>
        </w:rPr>
        <w:t>당할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황폐하게</w:t>
      </w:r>
      <w:r>
        <w:rPr>
          <w:rFonts w:ascii="Times New Roman" w:hAnsi="Times New Roman" w:eastAsia="Times New Roman" w:cs="Times New Roman"/>
        </w:rPr>
        <w:t xml:space="preserve"> </w:t>
      </w:r>
      <w:r>
        <w:rPr>
          <w:rFonts w:ascii="Malgun Gothic" w:hAnsi="Malgun Gothic" w:eastAsia="Malgun Gothic" w:cs="Malgun Gothic"/>
        </w:rPr>
        <w:t>하리니</w:t>
      </w:r>
      <w:r>
        <w:rPr>
          <w:rFonts w:ascii="Times New Roman" w:hAnsi="Times New Roman" w:eastAsia="Times New Roman" w:cs="Times New Roman"/>
        </w:rPr>
        <w:t xml:space="preserve">, </w:t>
      </w:r>
      <w:r>
        <w:rPr>
          <w:rFonts w:ascii="Malgun Gothic" w:hAnsi="Malgun Gothic" w:eastAsia="Malgun Gothic" w:cs="Malgun Gothic"/>
        </w:rPr>
        <w:t>가지치기도</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북도</w:t>
      </w:r>
      <w:r>
        <w:rPr>
          <w:rFonts w:ascii="Times New Roman" w:hAnsi="Times New Roman" w:eastAsia="Times New Roman" w:cs="Times New Roman"/>
        </w:rPr>
        <w:t xml:space="preserve"> </w:t>
      </w:r>
      <w:r>
        <w:rPr>
          <w:rFonts w:ascii="Malgun Gothic" w:hAnsi="Malgun Gothic" w:eastAsia="Malgun Gothic" w:cs="Malgun Gothic"/>
        </w:rPr>
        <w:t>주지</w:t>
      </w:r>
      <w:r>
        <w:rPr>
          <w:rFonts w:ascii="Times New Roman" w:hAnsi="Times New Roman" w:eastAsia="Times New Roman" w:cs="Times New Roman"/>
        </w:rPr>
        <w:t xml:space="preserve"> </w:t>
      </w:r>
      <w:r>
        <w:rPr>
          <w:rFonts w:ascii="Malgun Gothic" w:hAnsi="Malgun Gothic" w:eastAsia="Malgun Gothic" w:cs="Malgun Gothic"/>
        </w:rPr>
        <w:t>아니할</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찔레와</w:t>
      </w:r>
      <w:r>
        <w:rPr>
          <w:rFonts w:ascii="Times New Roman" w:hAnsi="Times New Roman" w:eastAsia="Times New Roman" w:cs="Times New Roman"/>
        </w:rPr>
        <w:t xml:space="preserve"> </w:t>
      </w:r>
      <w:r>
        <w:rPr>
          <w:rFonts w:ascii="Malgun Gothic" w:hAnsi="Malgun Gothic" w:eastAsia="Malgun Gothic" w:cs="Malgun Gothic"/>
        </w:rPr>
        <w:t>가시가</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구름에</w:t>
      </w:r>
      <w:r>
        <w:rPr>
          <w:rFonts w:ascii="Times New Roman" w:hAnsi="Times New Roman" w:eastAsia="Times New Roman" w:cs="Times New Roman"/>
        </w:rPr>
        <w:t xml:space="preserve"> </w:t>
      </w:r>
      <w:r>
        <w:rPr>
          <w:rFonts w:ascii="Malgun Gothic" w:hAnsi="Malgun Gothic" w:eastAsia="Malgun Gothic" w:cs="Malgun Gothic"/>
        </w:rPr>
        <w:t>명하여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비를</w:t>
      </w:r>
      <w:r>
        <w:rPr>
          <w:rFonts w:ascii="Times New Roman" w:hAnsi="Times New Roman" w:eastAsia="Times New Roman" w:cs="Times New Roman"/>
        </w:rPr>
        <w:t xml:space="preserve"> </w:t>
      </w:r>
      <w:r>
        <w:rPr>
          <w:rFonts w:ascii="Malgun Gothic" w:hAnsi="Malgun Gothic" w:eastAsia="Malgun Gothic" w:cs="Malgun Gothic"/>
        </w:rPr>
        <w:t>내리지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하리라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정의를</w:t>
      </w:r>
      <w:r>
        <w:rPr>
          <w:rFonts w:ascii="Times New Roman" w:hAnsi="Times New Roman" w:eastAsia="Times New Roman" w:cs="Times New Roman"/>
        </w:rPr>
        <w:t xml:space="preserve"> </w:t>
      </w:r>
      <w:r>
        <w:rPr>
          <w:rFonts w:ascii="Malgun Gothic" w:hAnsi="Malgun Gothic" w:eastAsia="Malgun Gothic" w:cs="Malgun Gothic"/>
        </w:rPr>
        <w:t>바라셨으나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포학이요</w:t>
      </w:r>
      <w:r>
        <w:rPr>
          <w:rFonts w:ascii="Times New Roman" w:hAnsi="Times New Roman" w:eastAsia="Times New Roman" w:cs="Times New Roman"/>
        </w:rPr>
        <w:t xml:space="preserve">; </w:t>
      </w:r>
      <w:r>
        <w:rPr>
          <w:rFonts w:ascii="Malgun Gothic" w:hAnsi="Malgun Gothic" w:eastAsia="Malgun Gothic" w:cs="Malgun Gothic"/>
        </w:rPr>
        <w:t>공의를</w:t>
      </w:r>
      <w:r>
        <w:rPr>
          <w:rFonts w:ascii="Times New Roman" w:hAnsi="Times New Roman" w:eastAsia="Times New Roman" w:cs="Times New Roman"/>
        </w:rPr>
        <w:t xml:space="preserve"> </w:t>
      </w:r>
      <w:r>
        <w:rPr>
          <w:rFonts w:ascii="Malgun Gothic" w:hAnsi="Malgun Gothic" w:eastAsia="Malgun Gothic" w:cs="Malgun Gothic"/>
        </w:rPr>
        <w:t>바라셨으나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부르짖음이로다</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5:3–7.”</w:t>
      </w:r>
    </w:p>
    <w:p>
      <w:pPr>
        <w:pStyle w:val="ArticleScripture"/>
        <w:jc w:val="left"/>
      </w:pPr>
      <w:r>
        <w:rPr>
          <w:rFonts w:ascii="Times New Roman" w:hAnsi="Times New Roman" w:eastAsia="Times New Roman" w:cs="Times New Roman"/>
        </w:rPr>
        <w:t>“Le Seigneur avait, par Moïse, exposé devant son peuple les conséquences de l’infidélité. En refusant de garder son alliance, ils se retrancheraient eux-mêmes de la vie de Dieu, et sa bénédiction ne pourrait venir sur eux. « Garde-toi, dit Moïse, d’oublier l’Éternel, ton Dieu, en ne gardant pas ses commandements, ses ordonnances et ses statuts, que je te prescris aujourd’hui ; de peur qu’après avoir mangé et t’être rassasié, après avoir bâti de belles maisons et les avoir habitées ; après avoir vu se multiplier ton gros et ton menu bétail, se multiplier ton argent et ton or, et s’accroître tout ce qui est à toi ; ton cœur ne s’élève, et que tu n’oublies l’Éternel, ton Dieu…. Et que tu ne dises en ton cœur : Ma force et la puissance de ma main m’ont acquis ces richesses…. Et il arrivera, si tu oublies en quelque manière l’Éternel, ton Dieu, si tu suis d’autres dieux, les sers et te prosternes devant eux, je vous déclare aujourd’hui que vous périrez certainement. Comme les nations que l’Éternel détruit devant vous, ainsi vous périrez, parce que vous n’aurez pas obéi à la voix de l’Éternel, votre Dieu. » Deutéronome 8:11–14, 17, 19, 20.</w:t>
      </w:r>
    </w:p>
    <w:p>
      <w:pPr>
        <w:pStyle w:val="ArticleScripture"/>
        <w:jc w:val="left"/>
      </w:pPr>
      <w:r>
        <w:rPr>
          <w:rFonts w:ascii="Times New Roman" w:hAnsi="Times New Roman" w:eastAsia="Times New Roman" w:cs="Times New Roman"/>
        </w:rPr>
        <w:t>“Isangeni sokuxwayisa asizange silalelwe ngabantu bamaJuda. Bamkhohlwa uNkulunkulu, balahlekelwa ukubona ilungelo labo eliphakeme njengabameleli baKhe. Izibusiso ababekade bezamukele azizange zilethe isibusiso emhlabeni. Zonke izinzuzo zabo bazithathela ukuzidumisa bona uqobo. Bamphuca uNkulunkulu inkonzo ayeyifuna kubo, baphuca nabanye abantu ukuqondiswa ngokwenkolo nesibonelo esingcwele. Njengabakhileyo bezwe langaphambi kukazamcolo, balandela yonke imicabango yezinhliziyo zabo ezimbi. Ngaleyo ndlela benza izinto ezingcwele zibonakale ziyinhlekisa, bethi, ‘Ithempeli leNkosi, ithempeli leNkosi, yilezi’ (Jeremiya 7:4), kuyilapho ngesikhathi esifanayo babephambanisa isimilo sikaNkulunkulu, behlazisa igama laKhe, futhi bengcolisa indlu yaKhe engcwele.</w:t>
      </w:r>
    </w:p>
    <w:p>
      <w:pPr>
        <w:pStyle w:val="ArticleScripture"/>
        <w:jc w:val="left"/>
      </w:pPr>
      <w:r>
        <w:rPr>
          <w:rFonts w:ascii="Times New Roman" w:hAnsi="Times New Roman" w:eastAsia="Times New Roman" w:cs="Times New Roman"/>
        </w:rPr>
        <w:t>“ꞌUngu, di tèe ni nyua la lwɛnlɔŋŋɔ yi áfúɔ́ kɛ M̀fɔŋ m̀bɛ, be kɛ bè nè nyuɔŋ m̀bè. Bɛfɛlɛŋ ni bɛsɔ́ɔ bɛ bè nè yi bɛsɔ́ɔ bɛŋgɛlɛ ni bɛfɛlɛŋ bɛfɔŋ yi m̀fɛŋ. Bè nè yi m̀bɛ m̀bè bɛ m̀fɛŋ ni m̀bɛŋ m̀fɔŋ màà m̀bè ni yi m̀fɔŋ m̀bɔŋ bɛ bɛfɔŋ ni bɛsɔ́ɔ. Bɛgùngù bɛŋgɛlɛ yi bè nyuɔŋ bɛsɔ́ɔ. Bè yi m̀fɛŋ ni bè lɔŋ bɛmɔŋ bɛ m̀bɛ. À yi bè m̀fɛŋ ni bè kɔŋ m̀bɔŋ ni m̀bɛŋ m̀bè ni bɛŋgɛlɛ bè.”</w:t>
      </w:r>
    </w:p>
    <w:p>
      <w:pPr>
        <w:pStyle w:val="ArticleScripture"/>
        <w:jc w:val="left"/>
      </w:pPr>
      <w:r>
        <w:rPr>
          <w:rFonts w:ascii="Times New Roman" w:hAnsi="Times New Roman" w:eastAsia="Times New Roman" w:cs="Times New Roman"/>
        </w:rPr>
        <w:t>«Ұсташəр Израилдəгі бу рəҳбəрлəрниң гунаси аддий гунһкарниң гунасиға охшимиған еди. Бу адәмлəр Худаниң алдида әң җиддий мəсулийəт астида туридиған. Улар “Рəбб мундақ дəйду” дегән һалда тəлим беришкə вə өз амалий һаятида қаттиқ итаəтни намаян қилишқа өзлирини беғишлиған еди. Амма буни қилишниң орниға, улар Муқəддәс Язмиларни бузуп-тəлкин қилатти. Улар адәмлəрниң үстигə оғир жүклəрни артип, һаятниң һәр бир қəдимиғичә йетидиған мəрасимларни мəҗбурий иҗра қилдурәтти. Хəлқ дайимий биарамлиқ ичидә яшатти, чүнки улар раббилар бекиткəн тəлəплəрни ада қилалматти. Инсан ясап чиққан əмирлəрни сақлашниң мумкин əмəслигини көргəндə, улар Худаниң əмирлиригə қарита бепəрва болуп қалди.»</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し</w:t>
      </w:r>
      <w:r>
        <w:rPr>
          <w:rFonts w:ascii="Microsoft YaHei" w:hAnsi="Microsoft YaHei" w:eastAsia="Microsoft YaHei" w:cs="Microsoft YaHei"/>
        </w:rPr>
        <w:t>、御自分</w:t>
      </w:r>
      <w:r>
        <w:rPr>
          <w:rFonts w:ascii="MS Gothic" w:hAnsi="MS Gothic" w:eastAsia="MS Gothic" w:cs="MS Gothic"/>
        </w:rPr>
        <w:t>がぶどう</w:t>
      </w:r>
      <w:r>
        <w:rPr>
          <w:rFonts w:ascii="Microsoft YaHei" w:hAnsi="Microsoft YaHei" w:eastAsia="Microsoft YaHei" w:cs="Microsoft YaHei"/>
        </w:rPr>
        <w:t>園</w:t>
      </w:r>
      <w:r>
        <w:rPr>
          <w:rFonts w:ascii="MS Gothic" w:hAnsi="MS Gothic" w:eastAsia="MS Gothic" w:cs="MS Gothic"/>
        </w:rPr>
        <w:t>の</w:t>
      </w:r>
      <w:r>
        <w:rPr>
          <w:rFonts w:ascii="Microsoft YaHei" w:hAnsi="Microsoft YaHei" w:eastAsia="Microsoft YaHei" w:cs="Microsoft YaHei"/>
        </w:rPr>
        <w:t>所有者</w:t>
      </w:r>
      <w:r>
        <w:rPr>
          <w:rFonts w:ascii="MS Gothic" w:hAnsi="MS Gothic" w:eastAsia="MS Gothic" w:cs="MS Gothic"/>
        </w:rPr>
        <w:t>であり</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持</w:t>
      </w:r>
      <w:r>
        <w:rPr>
          <w:rFonts w:ascii="MS Gothic" w:hAnsi="MS Gothic" w:eastAsia="MS Gothic" w:cs="MS Gothic"/>
        </w:rPr>
        <w:t>ち</w:t>
      </w:r>
      <w:r>
        <w:rPr>
          <w:rFonts w:ascii="Microsoft YaHei" w:hAnsi="Microsoft YaHei" w:eastAsia="Microsoft YaHei" w:cs="Microsoft YaHei"/>
        </w:rPr>
        <w:t>物</w:t>
      </w:r>
      <w:r>
        <w:rPr>
          <w:rFonts w:ascii="MS Gothic" w:hAnsi="MS Gothic" w:eastAsia="MS Gothic" w:cs="MS Gothic"/>
        </w:rPr>
        <w:t>はすべて</w:t>
      </w:r>
      <w:r>
        <w:rPr>
          <w:rFonts w:ascii="Microsoft YaHei" w:hAnsi="Microsoft YaHei" w:eastAsia="Microsoft YaHei" w:cs="Microsoft YaHei"/>
        </w:rPr>
        <w:t>、御自分</w:t>
      </w:r>
      <w:r>
        <w:rPr>
          <w:rFonts w:ascii="MS Gothic" w:hAnsi="MS Gothic" w:eastAsia="MS Gothic" w:cs="MS Gothic"/>
        </w:rPr>
        <w:t>のために</w:t>
      </w:r>
      <w:r>
        <w:rPr>
          <w:rFonts w:ascii="Microsoft YaHei" w:hAnsi="Microsoft YaHei" w:eastAsia="Microsoft YaHei" w:cs="Microsoft YaHei"/>
        </w:rPr>
        <w:t>用</w:t>
      </w:r>
      <w:r>
        <w:rPr>
          <w:rFonts w:ascii="MS Gothic" w:hAnsi="MS Gothic" w:eastAsia="MS Gothic" w:cs="MS Gothic"/>
        </w:rPr>
        <w:t>いるべく</w:t>
      </w:r>
      <w:r>
        <w:rPr>
          <w:rFonts w:ascii="Microsoft YaHei" w:hAnsi="Microsoft YaHei" w:eastAsia="Microsoft YaHei" w:cs="Microsoft YaHei"/>
        </w:rPr>
        <w:t>、信託</w:t>
      </w:r>
      <w:r>
        <w:rPr>
          <w:rFonts w:ascii="MS Gothic" w:hAnsi="MS Gothic" w:eastAsia="MS Gothic" w:cs="MS Gothic"/>
        </w:rPr>
        <w:t>として</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委</w:t>
      </w:r>
      <w:r>
        <w:rPr>
          <w:rFonts w:ascii="MS Gothic" w:hAnsi="MS Gothic" w:eastAsia="MS Gothic" w:cs="MS Gothic"/>
        </w:rPr>
        <w:t>ねられたものであることをお</w:t>
      </w:r>
      <w:r>
        <w:rPr>
          <w:rFonts w:ascii="Microsoft YaHei" w:hAnsi="Microsoft YaHei" w:eastAsia="Microsoft YaHei" w:cs="Microsoft YaHei"/>
        </w:rPr>
        <w:t>教</w:t>
      </w:r>
      <w:r>
        <w:rPr>
          <w:rFonts w:ascii="MS Gothic" w:hAnsi="MS Gothic" w:eastAsia="MS Gothic" w:cs="MS Gothic"/>
        </w:rPr>
        <w:t>えになっていた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祭司</w:t>
      </w:r>
      <w:r>
        <w:rPr>
          <w:rFonts w:ascii="MS Gothic" w:hAnsi="MS Gothic" w:eastAsia="MS Gothic" w:cs="MS Gothic"/>
        </w:rPr>
        <w:t>たちと</w:t>
      </w:r>
      <w:r>
        <w:rPr>
          <w:rFonts w:ascii="Microsoft YaHei" w:hAnsi="Microsoft YaHei" w:eastAsia="Microsoft YaHei" w:cs="Microsoft YaHei"/>
        </w:rPr>
        <w:t>教師</w:t>
      </w:r>
      <w:r>
        <w:rPr>
          <w:rFonts w:ascii="MS Gothic" w:hAnsi="MS Gothic" w:eastAsia="MS Gothic" w:cs="MS Gothic"/>
        </w:rPr>
        <w:t>たちは</w:t>
      </w:r>
      <w:r>
        <w:rPr>
          <w:rFonts w:ascii="Microsoft YaHei" w:hAnsi="Microsoft YaHei" w:eastAsia="Microsoft YaHei" w:cs="Microsoft YaHei"/>
        </w:rPr>
        <w:t>、自分</w:t>
      </w:r>
      <w:r>
        <w:rPr>
          <w:rFonts w:ascii="MS Gothic" w:hAnsi="MS Gothic" w:eastAsia="MS Gothic" w:cs="MS Gothic"/>
        </w:rPr>
        <w:t>たちが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所有物</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扱</w:t>
      </w:r>
      <w:r>
        <w:rPr>
          <w:rFonts w:ascii="MS Gothic" w:hAnsi="MS Gothic" w:eastAsia="MS Gothic" w:cs="MS Gothic"/>
        </w:rPr>
        <w:t>っている</w:t>
      </w:r>
      <w:r>
        <w:rPr>
          <w:rFonts w:ascii="Microsoft YaHei" w:hAnsi="Microsoft YaHei" w:eastAsia="Microsoft YaHei" w:cs="Microsoft YaHei"/>
        </w:rPr>
        <w:t>者</w:t>
      </w:r>
      <w:r>
        <w:rPr>
          <w:rFonts w:ascii="MS Gothic" w:hAnsi="MS Gothic" w:eastAsia="MS Gothic" w:cs="MS Gothic"/>
        </w:rPr>
        <w:t>であるかのように</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務</w:t>
      </w:r>
      <w:r>
        <w:rPr>
          <w:rFonts w:ascii="MS Gothic" w:hAnsi="MS Gothic" w:eastAsia="MS Gothic" w:cs="MS Gothic"/>
        </w:rPr>
        <w:t>めを</w:t>
      </w:r>
      <w:r>
        <w:rPr>
          <w:rFonts w:ascii="Microsoft YaHei" w:hAnsi="Microsoft YaHei" w:eastAsia="Microsoft YaHei" w:cs="Microsoft YaHei"/>
        </w:rPr>
        <w:t>果</w:t>
      </w:r>
      <w:r>
        <w:rPr>
          <w:rFonts w:ascii="MS Gothic" w:hAnsi="MS Gothic" w:eastAsia="MS Gothic" w:cs="MS Gothic"/>
        </w:rPr>
        <w:t>たしてはいなかった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御業</w:t>
      </w:r>
      <w:r>
        <w:rPr>
          <w:rFonts w:ascii="MS Gothic" w:hAnsi="MS Gothic" w:eastAsia="MS Gothic" w:cs="MS Gothic"/>
        </w:rPr>
        <w:t>の</w:t>
      </w:r>
      <w:r>
        <w:rPr>
          <w:rFonts w:ascii="Microsoft YaHei" w:hAnsi="Microsoft YaHei" w:eastAsia="Microsoft YaHei" w:cs="Microsoft YaHei"/>
        </w:rPr>
        <w:t>進展</w:t>
      </w:r>
      <w:r>
        <w:rPr>
          <w:rFonts w:ascii="MS Gothic" w:hAnsi="MS Gothic" w:eastAsia="MS Gothic" w:cs="MS Gothic"/>
        </w:rPr>
        <w:t>のために</w:t>
      </w:r>
      <w:r>
        <w:rPr>
          <w:rFonts w:ascii="Microsoft YaHei" w:hAnsi="Microsoft YaHei" w:eastAsia="Microsoft YaHei" w:cs="Microsoft YaHei"/>
        </w:rPr>
        <w:t>自分</w:t>
      </w:r>
      <w:r>
        <w:rPr>
          <w:rFonts w:ascii="MS Gothic" w:hAnsi="MS Gothic" w:eastAsia="MS Gothic" w:cs="MS Gothic"/>
        </w:rPr>
        <w:t>たちに</w:t>
      </w:r>
      <w:r>
        <w:rPr>
          <w:rFonts w:ascii="Microsoft YaHei" w:hAnsi="Microsoft YaHei" w:eastAsia="Microsoft YaHei" w:cs="Microsoft YaHei"/>
        </w:rPr>
        <w:t>委</w:t>
      </w:r>
      <w:r>
        <w:rPr>
          <w:rFonts w:ascii="MS Gothic" w:hAnsi="MS Gothic" w:eastAsia="MS Gothic" w:cs="MS Gothic"/>
        </w:rPr>
        <w:t>ねられていた</w:t>
      </w:r>
      <w:r>
        <w:rPr>
          <w:rFonts w:ascii="Microsoft YaHei" w:hAnsi="Microsoft YaHei" w:eastAsia="Microsoft YaHei" w:cs="Microsoft YaHei"/>
        </w:rPr>
        <w:t>手段</w:t>
      </w:r>
      <w:r>
        <w:rPr>
          <w:rFonts w:ascii="MS Gothic" w:hAnsi="MS Gothic" w:eastAsia="MS Gothic" w:cs="MS Gothic"/>
        </w:rPr>
        <w:t>と</w:t>
      </w:r>
      <w:r>
        <w:rPr>
          <w:rFonts w:ascii="Microsoft YaHei" w:hAnsi="Microsoft YaHei" w:eastAsia="Microsoft YaHei" w:cs="Microsoft YaHei"/>
        </w:rPr>
        <w:t>便宜</w:t>
      </w:r>
      <w:r>
        <w:rPr>
          <w:rFonts w:ascii="MS Gothic" w:hAnsi="MS Gothic" w:eastAsia="MS Gothic" w:cs="MS Gothic"/>
        </w:rPr>
        <w:t>とを</w:t>
      </w:r>
      <w:r>
        <w:rPr>
          <w:rFonts w:ascii="Microsoft YaHei" w:hAnsi="Microsoft YaHei" w:eastAsia="Microsoft YaHei" w:cs="Microsoft YaHei"/>
        </w:rPr>
        <w:t>、組織的</w:t>
      </w:r>
      <w:r>
        <w:rPr>
          <w:rFonts w:ascii="MS Gothic" w:hAnsi="MS Gothic" w:eastAsia="MS Gothic" w:cs="MS Gothic"/>
        </w:rPr>
        <w:t>に</w:t>
      </w:r>
      <w:r>
        <w:rPr>
          <w:rFonts w:ascii="Microsoft YaHei" w:hAnsi="Microsoft YaHei" w:eastAsia="Microsoft YaHei" w:cs="Microsoft YaHei"/>
        </w:rPr>
        <w:t>神</w:t>
      </w:r>
      <w:r>
        <w:rPr>
          <w:rFonts w:ascii="MS Gothic" w:hAnsi="MS Gothic" w:eastAsia="MS Gothic" w:cs="MS Gothic"/>
        </w:rPr>
        <w:t>から</w:t>
      </w:r>
      <w:r>
        <w:rPr>
          <w:rFonts w:ascii="Microsoft YaHei" w:hAnsi="Microsoft YaHei" w:eastAsia="Microsoft YaHei" w:cs="Microsoft YaHei"/>
        </w:rPr>
        <w:t>奪</w:t>
      </w:r>
      <w:r>
        <w:rPr>
          <w:rFonts w:ascii="MS Gothic" w:hAnsi="MS Gothic" w:eastAsia="MS Gothic" w:cs="MS Gothic"/>
        </w:rPr>
        <w:t>っていたのである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貪欲</w:t>
      </w:r>
      <w:r>
        <w:rPr>
          <w:rFonts w:ascii="MS Gothic" w:hAnsi="MS Gothic" w:eastAsia="MS Gothic" w:cs="MS Gothic"/>
        </w:rPr>
        <w:t>と</w:t>
      </w:r>
      <w:r>
        <w:rPr>
          <w:rFonts w:ascii="Microsoft YaHei" w:hAnsi="Microsoft YaHei" w:eastAsia="Microsoft YaHei" w:cs="Microsoft YaHei"/>
        </w:rPr>
        <w:t>強欲</w:t>
      </w:r>
      <w:r>
        <w:rPr>
          <w:rFonts w:ascii="MS Gothic" w:hAnsi="MS Gothic" w:eastAsia="MS Gothic" w:cs="MS Gothic"/>
        </w:rPr>
        <w:t>のゆえに</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異邦人</w:t>
      </w:r>
      <w:r>
        <w:rPr>
          <w:rFonts w:ascii="MS Gothic" w:hAnsi="MS Gothic" w:eastAsia="MS Gothic" w:cs="MS Gothic"/>
        </w:rPr>
        <w:t>たちからさえ</w:t>
      </w:r>
      <w:r>
        <w:rPr>
          <w:rFonts w:ascii="Microsoft YaHei" w:hAnsi="Microsoft YaHei" w:eastAsia="Microsoft YaHei" w:cs="Microsoft YaHei"/>
        </w:rPr>
        <w:t>軽蔑</w:t>
      </w:r>
      <w:r>
        <w:rPr>
          <w:rFonts w:ascii="MS Gothic" w:hAnsi="MS Gothic" w:eastAsia="MS Gothic" w:cs="MS Gothic"/>
        </w:rPr>
        <w:t>されるようになった</w:t>
      </w:r>
      <w:r>
        <w:rPr>
          <w:rFonts w:ascii="Times New Roman" w:hAnsi="Times New Roman" w:eastAsia="Times New Roman" w:cs="Times New Roman"/>
        </w:rPr>
        <w:t>.</w:t>
      </w:r>
      <w:r>
        <w:rPr>
          <w:rFonts w:ascii="MS Gothic" w:hAnsi="MS Gothic" w:eastAsia="MS Gothic" w:cs="MS Gothic"/>
        </w:rPr>
        <w:t>このようにして</w:t>
      </w:r>
      <w:r>
        <w:rPr>
          <w:rFonts w:ascii="Microsoft YaHei" w:hAnsi="Microsoft YaHei" w:eastAsia="Microsoft YaHei" w:cs="Microsoft YaHei"/>
        </w:rPr>
        <w:t>、異邦</w:t>
      </w:r>
      <w:r>
        <w:rPr>
          <w:rFonts w:ascii="MS Gothic" w:hAnsi="MS Gothic" w:eastAsia="MS Gothic" w:cs="MS Gothic"/>
        </w:rPr>
        <w:t>の</w:t>
      </w:r>
      <w:r>
        <w:rPr>
          <w:rFonts w:ascii="Microsoft YaHei" w:hAnsi="Microsoft YaHei" w:eastAsia="Microsoft YaHei" w:cs="Microsoft YaHei"/>
        </w:rPr>
        <w:t>世界</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御性質</w:t>
      </w:r>
      <w:r>
        <w:rPr>
          <w:rFonts w:ascii="MS Gothic" w:hAnsi="MS Gothic" w:eastAsia="MS Gothic" w:cs="MS Gothic"/>
        </w:rPr>
        <w:t>とその</w:t>
      </w:r>
      <w:r>
        <w:rPr>
          <w:rFonts w:ascii="Microsoft YaHei" w:hAnsi="Microsoft YaHei" w:eastAsia="Microsoft YaHei" w:cs="Microsoft YaHei"/>
        </w:rPr>
        <w:t>御国</w:t>
      </w:r>
      <w:r>
        <w:rPr>
          <w:rFonts w:ascii="MS Gothic" w:hAnsi="MS Gothic" w:eastAsia="MS Gothic" w:cs="MS Gothic"/>
        </w:rPr>
        <w:t>の</w:t>
      </w:r>
      <w:r>
        <w:rPr>
          <w:rFonts w:ascii="Microsoft YaHei" w:hAnsi="Microsoft YaHei" w:eastAsia="Microsoft YaHei" w:cs="Microsoft YaHei"/>
        </w:rPr>
        <w:t>律法</w:t>
      </w:r>
      <w:r>
        <w:rPr>
          <w:rFonts w:ascii="MS Gothic" w:hAnsi="MS Gothic" w:eastAsia="MS Gothic" w:cs="MS Gothic"/>
        </w:rPr>
        <w:t>とを</w:t>
      </w:r>
      <w:r>
        <w:rPr>
          <w:rFonts w:ascii="Microsoft YaHei" w:hAnsi="Microsoft YaHei" w:eastAsia="Microsoft YaHei" w:cs="Microsoft YaHei"/>
        </w:rPr>
        <w:t>誤</w:t>
      </w:r>
      <w:r>
        <w:rPr>
          <w:rFonts w:ascii="MS Gothic" w:hAnsi="MS Gothic" w:eastAsia="MS Gothic" w:cs="MS Gothic"/>
        </w:rPr>
        <w:t>って</w:t>
      </w:r>
      <w:r>
        <w:rPr>
          <w:rFonts w:ascii="Microsoft YaHei" w:hAnsi="Microsoft YaHei" w:eastAsia="Microsoft YaHei" w:cs="Microsoft YaHei"/>
        </w:rPr>
        <w:t>解</w:t>
      </w:r>
      <w:r>
        <w:rPr>
          <w:rFonts w:ascii="MS Gothic" w:hAnsi="MS Gothic" w:eastAsia="MS Gothic" w:cs="MS Gothic"/>
        </w:rPr>
        <w:t>する</w:t>
      </w:r>
      <w:r>
        <w:rPr>
          <w:rFonts w:ascii="Microsoft YaHei" w:hAnsi="Microsoft YaHei" w:eastAsia="Microsoft YaHei" w:cs="Microsoft YaHei"/>
        </w:rPr>
        <w:t>機会</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えられたのである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“Akuateŋŋöŋ nɣa baba, ŋunɔŋtɔrɔ nyaa ŋusɔkɔrɔ ni nyinaabɔ. A pɛrɛ nɣa wɔn nɣa adom a wɔde maa wɔn ne adom a wɔgyee fii wɔn nsa. Nɣa aboterɛ mu no, ɔde wɔn bɔne sii wɔn anim, na nɣa abotɔyam mu twɛn wɔn mmɔden sɛ wobegye atom. Wɔsoma nkɔmhyɛfo ne asomafo baa wɔn nkyɛn sɛ wɔmfa Onyankopɔn tumi a ɔwɔ wɔ kuayɛfo no so nsi wɔn so; na mmom sɛ wobegye wɔn ato mu no, wɔyɛɛ wɔn sɛ atamfo. Kuayɛfo no taa wɔn ani, na wokunkum wɔn. Onyankopɔn sane soma asomafo foforo bio, nanso wɔde saa ara na ɛyɛɛ wɔn sɛnea wɔyɛɛ kan no, na kuayɛfo no daa ɔtan a ɛyɛ den paa adi kɛse sen kan no.”</w:t>
      </w:r>
    </w:p>
    <w:p>
      <w:pPr>
        <w:pStyle w:val="ArticleScripture"/>
        <w:jc w:val="left"/>
      </w:pPr>
      <w:r>
        <w:rPr>
          <w:rFonts w:ascii="Times New Roman" w:hAnsi="Times New Roman" w:eastAsia="Times New Roman" w:cs="Times New Roman"/>
        </w:rPr>
        <w:t>« Comme ultime recours, Dieu envoya son Fils, disant : “Ils auront du respect pour mon Fils.” Mais leur résistance les avait rendus vindicatifs, et ils se dirent entre eux : “Celui-ci est l’héritier ; venez, tuons-le, et emparons-nous de son héritage.” Nous serons alors laissés libres de jouir de la vigne et de faire du fruit ce qu’il nous plaira. »</w:t>
      </w:r>
    </w:p>
    <w:p>
      <w:pPr>
        <w:pStyle w:val="ArticleScripture"/>
        <w:jc w:val="left"/>
      </w:pPr>
      <w:r>
        <w:rPr>
          <w:rFonts w:ascii="Times New Roman" w:hAnsi="Times New Roman" w:eastAsia="Times New Roman" w:cs="Times New Roman"/>
        </w:rPr>
        <w:t>“Yahudiy amaldorlar Xudoni sevmadilar; shu sababli ular o‘zlarini Undan uzib tashladilar va adolatli yarashuv haqidagi Uning barcha da’vatlarini rad etdilar. Xudoning Mahbubi bo‘lgan Masih uzumzor Egasi huquqlarini ilgari surish uchun keldi; ammo bog‘bonlar Uni oshkora mensimaslik bilan qarshi olib: Biz bu odamning ustimizdan hukmronlik qilishini istamaymiz, dedilar. Ular Masihning fe’l-atvoridagi go‘zallikka hasad qildilar. Uning ta’lim berish usuli ularnikidan ancha ustun edi, va ular Uning muvaffaqiyatidan qo‘rqardilar. U ularga e’tiroz bildirib, ularning riyokorligini fosh etdi hamda tutgan yo‘llarining muqarrar oqibatlarini ko‘rsatdi. Bu esa ularni jununga soldi. Ular sukutga keltira olmaydigan tanbehlar ostida azob chekdilar. Ular Masih doimo taqdim etib kelgan yuksak solihlik me’yoridan nafratlandilar. Ular Uning ta’limoti o‘zlarini, ya’ni ularning xudbinligini niqobsiz ochib qo‘yayotganini ko‘rdilar va Uni o‘ldirishga qaror qildilar. Ular Uning haqiqatgo‘ylik va taqvodorlikdagi namunasidan hamda qilgan barcha ishlarida namoyon bo‘lgan yuksak ruhiylikdan nafratlandilar. Uning butun hayoti ularning xudbinligiga tanbeh edi; va yakuniy sinov kelganida — abadiy hayotga olib boradigan itoat yoki abadiy o‘limga olib boradigan itoatsizlik sinovi — ular Isroilning Muqaddas Zotini rad etdilar. Ulardan Masih bilan Barabbas o‘rtasida tanlash so‘ralganida, ular: ‘Bizga Barabbasni qo‘yib yubor!’ deb baqirdilar. Luqo 23:18. Pilat: ‘Unda Iso bilan nima qilay?’ deb so‘raganida, ular qattiq hayqirib: ‘U xochga mixlansin’, dedilar. Matto 27:22. ‘Shohingizni xochga mixlaymi?’ deb so‘radi Pilat, va ruhoniylar hamda amaldorlardan: ‘Qaysardan boshqa shohimiz yo‘q’, degan javob keldi. Yuhanno 19:15. Pilat qo‘llarini yuvib: ‘Men bu odil Kishining qonidan aybsizman’, deganida, ruhoniylar johil olomon bilan birga jo‘shqinlik bilan: ‘Uning qoni bizning va bolalarimizning bo‘ynida bo‘lsin’, deb e’lon qildilar. Matto 27:24, 25.”</w:t>
      </w:r>
    </w:p>
    <w:p>
      <w:pPr>
        <w:pStyle w:val="ArticleScripture"/>
        <w:jc w:val="left"/>
      </w:pPr>
      <w:r>
        <w:rPr>
          <w:rFonts w:ascii="Times New Roman" w:hAnsi="Times New Roman" w:eastAsia="Times New Roman" w:cs="Times New Roman"/>
        </w:rPr>
        <w:t>“Đức vậy, các nhà lãnh đạo Do Thái đã đưa ra sự lựa chọn của mình. Quyết định của họ đã được ghi vào sách mà Giăng đã thấy trong tay Đấng ngự trên ngai, cuốn sách mà không một ai có thể mở ra. Với toàn bộ tính chất báo oán của nó, quyết định ấy sẽ hiện ra trước mặt họ trong ngày khi cuốn sách này được Chiên Con thuộc chi phái Giu-đa mở ấn.</w:t>
      </w:r>
    </w:p>
    <w:p>
      <w:pPr>
        <w:pStyle w:val="ArticleScripture"/>
        <w:jc w:val="left"/>
      </w:pPr>
      <w:r>
        <w:rPr>
          <w:rFonts w:ascii="Times New Roman" w:hAnsi="Times New Roman" w:eastAsia="Times New Roman" w:cs="Times New Roman"/>
        </w:rPr>
        <w:t>“Orang Yahudi memelihara gagasan bahwa merekalah kesayangan surga, dan bahwa mereka akan senantiasa ditinggikan sebagai jemaat Allah. Mereka, kata mereka, adalah anak-anak Abraham, dan demikian teguh dasar kemakmuran mereka tampak bagi mereka sehingga mereka menantang bumi dan surga untuk merampas hak-hak mereka. Tetapi melalui kehidupan yang tidak setia mereka sedang mempersiapkan diri bagi penghukuman dari surga dan bagi perpisahan dari Allah.</w:t>
      </w:r>
    </w:p>
    <w:p>
      <w:pPr>
        <w:pStyle w:val="ArticleScripture"/>
        <w:jc w:val="left"/>
      </w:pPr>
      <w:r>
        <w:rPr>
          <w:rFonts w:ascii="Times New Roman" w:hAnsi="Times New Roman" w:eastAsia="Times New Roman" w:cs="Times New Roman"/>
        </w:rPr>
        <w:t>“Na lingeni ya elanga ya vino, nsima ya ete Klisto alakisa liboso ya banganga-nzambe mosala na bango ya nsuka mpe ya mabe koleka, atunaki bango motuna oyo: ‘Boye, soko Nkolo ya elanga ya vino aye, akosalela basali wana nini?’ Banganga-nzambe bazalaki kolanda lisolo yango na mposa monene, mpe kozanga kotalela ndenge likambo yango ezalaki kozonga epai na bango moko, basanganaki na bato mpo na kozongisa eyano oyo: ‘Akobebisa bato wana mabe penza na bobebisi ya nsɔmɔ, mpe akopesa elanga na ye ya vino epai ya basali mosusu, oyo bakopesa Ye mbuma na yango na bileko na yango.’”</w:t>
      </w:r>
    </w:p>
    <w:p>
      <w:pPr>
        <w:pStyle w:val="ArticleScripture"/>
        <w:jc w:val="left"/>
      </w:pPr>
      <w:r>
        <w:rPr>
          <w:rFonts w:ascii="Times New Roman" w:hAnsi="Times New Roman" w:eastAsia="Times New Roman" w:cs="Times New Roman"/>
        </w:rPr>
        <w:t>“Bila sadar mereka telah menjatuhkan hukuman atas diri mereka sendiri. Yesus memandang mereka, dan di bawah tatapan-Nya yang menyelidiki itu mereka mengetahui bahwa Ia membaca rahasia hati mereka. Keilahian-Nya terpancar di hadapan mereka dengan kuasa yang tak dapat disangkal. Mereka melihat dalam diri penggarap-penggarap kebun anggur itu gambaran diri mereka sendiri, dan dengan tidak sadar mereka berseru, ‘Dijauhkan Allah kiranya!’”</w:t>
      </w:r>
    </w:p>
    <w:p>
      <w:pPr>
        <w:pStyle w:val="ArticleScripture"/>
        <w:jc w:val="left"/>
      </w:pPr>
      <w:r>
        <w:rPr>
          <w:rFonts w:ascii="Leelawadee UI" w:hAnsi="Leelawadee UI" w:eastAsia="Leelawadee UI" w:cs="Leelawadee UI"/>
        </w:rPr>
        <w:t>ด้วยความเคร่งขรึมและโศกเศร้า</w:t>
      </w:r>
      <w:r>
        <w:rPr>
          <w:rFonts w:ascii="Times New Roman" w:hAnsi="Times New Roman" w:eastAsia="Times New Roman" w:cs="Times New Roman"/>
        </w:rPr>
        <w:t xml:space="preserve"> </w:t>
      </w:r>
      <w:r>
        <w:rPr>
          <w:rFonts w:ascii="Leelawadee UI" w:hAnsi="Leelawadee UI" w:eastAsia="Leelawadee UI" w:cs="Leelawadee UI"/>
        </w:rPr>
        <w:t>พระคริสต์ได้ตรัสถามว่า</w:t>
      </w:r>
      <w:r>
        <w:rPr>
          <w:rFonts w:ascii="Times New Roman" w:hAnsi="Times New Roman" w:eastAsia="Times New Roman" w:cs="Times New Roman"/>
        </w:rPr>
        <w:t xml:space="preserve"> “</w:t>
      </w:r>
      <w:r>
        <w:rPr>
          <w:rFonts w:ascii="Leelawadee UI" w:hAnsi="Leelawadee UI" w:eastAsia="Leelawadee UI" w:cs="Leelawadee UI"/>
        </w:rPr>
        <w:t>ท่านทั้งหลายไม่เคยอ่านในพระคัมภีร์หรือว่า</w:t>
      </w:r>
      <w:r>
        <w:rPr>
          <w:rFonts w:ascii="Times New Roman" w:hAnsi="Times New Roman" w:eastAsia="Times New Roman" w:cs="Times New Roman"/>
        </w:rPr>
        <w:t xml:space="preserve"> </w:t>
      </w:r>
      <w:r>
        <w:rPr>
          <w:rFonts w:ascii="Leelawadee UI" w:hAnsi="Leelawadee UI" w:eastAsia="Leelawadee UI" w:cs="Leelawadee UI"/>
        </w:rPr>
        <w:t>ศิลาซึ่งพวกช่างก่อสร้างได้ทิ้งเสียนั้น</w:t>
      </w:r>
      <w:r>
        <w:rPr>
          <w:rFonts w:ascii="Times New Roman" w:hAnsi="Times New Roman" w:eastAsia="Times New Roman" w:cs="Times New Roman"/>
        </w:rPr>
        <w:t xml:space="preserve"> </w:t>
      </w:r>
      <w:r>
        <w:rPr>
          <w:rFonts w:ascii="Leelawadee UI" w:hAnsi="Leelawadee UI" w:eastAsia="Leelawadee UI" w:cs="Leelawadee UI"/>
        </w:rPr>
        <w:t>ศิลานั้นเองได้กลายเป็นศิลามุมเอกแล้ว</w:t>
      </w:r>
      <w:r>
        <w:rPr>
          <w:rFonts w:ascii="Times New Roman" w:hAnsi="Times New Roman" w:eastAsia="Times New Roman" w:cs="Times New Roman"/>
        </w:rPr>
        <w:t xml:space="preserve"> </w:t>
      </w:r>
      <w:r>
        <w:rPr>
          <w:rFonts w:ascii="Leelawadee UI" w:hAnsi="Leelawadee UI" w:eastAsia="Leelawadee UI" w:cs="Leelawadee UI"/>
        </w:rPr>
        <w:t>การนี้เป็นพระราชกิจขององค์พระผู้เป็นเจ้า</w:t>
      </w:r>
      <w:r>
        <w:rPr>
          <w:rFonts w:ascii="Times New Roman" w:hAnsi="Times New Roman" w:eastAsia="Times New Roman" w:cs="Times New Roman"/>
        </w:rPr>
        <w:t xml:space="preserve"> </w:t>
      </w:r>
      <w:r>
        <w:rPr>
          <w:rFonts w:ascii="Leelawadee UI" w:hAnsi="Leelawadee UI" w:eastAsia="Leelawadee UI" w:cs="Leelawadee UI"/>
        </w:rPr>
        <w:t>และเป็นที่อัศจรรย์ในสายตาของเรา</w:t>
      </w:r>
      <w:r>
        <w:rPr>
          <w:rFonts w:ascii="Times New Roman" w:hAnsi="Times New Roman" w:eastAsia="Times New Roman" w:cs="Times New Roman"/>
        </w:rPr>
        <w:t xml:space="preserve"> </w:t>
      </w:r>
      <w:r>
        <w:rPr>
          <w:rFonts w:ascii="Leelawadee UI" w:hAnsi="Leelawadee UI" w:eastAsia="Leelawadee UI" w:cs="Leelawadee UI"/>
        </w:rPr>
        <w:t>ฉะนั้น</w:t>
      </w:r>
      <w:r>
        <w:rPr>
          <w:rFonts w:ascii="Times New Roman" w:hAnsi="Times New Roman" w:eastAsia="Times New Roman" w:cs="Times New Roman"/>
        </w:rPr>
        <w:t xml:space="preserve"> </w:t>
      </w:r>
      <w:r>
        <w:rPr>
          <w:rFonts w:ascii="Leelawadee UI" w:hAnsi="Leelawadee UI" w:eastAsia="Leelawadee UI" w:cs="Leelawadee UI"/>
        </w:rPr>
        <w:t>เราบอกท่านทั้งหลายว่า</w:t>
      </w:r>
      <w:r>
        <w:rPr>
          <w:rFonts w:ascii="Times New Roman" w:hAnsi="Times New Roman" w:eastAsia="Times New Roman" w:cs="Times New Roman"/>
        </w:rPr>
        <w:t xml:space="preserve"> </w:t>
      </w:r>
      <w:r>
        <w:rPr>
          <w:rFonts w:ascii="Leelawadee UI" w:hAnsi="Leelawadee UI" w:eastAsia="Leelawadee UI" w:cs="Leelawadee UI"/>
        </w:rPr>
        <w:t>แผ่นดินของพระเจ้าจะทรงนำไปจากท่าน</w:t>
      </w:r>
      <w:r>
        <w:rPr>
          <w:rFonts w:ascii="Times New Roman" w:hAnsi="Times New Roman" w:eastAsia="Times New Roman" w:cs="Times New Roman"/>
        </w:rPr>
        <w:t xml:space="preserve"> </w:t>
      </w:r>
      <w:r>
        <w:rPr>
          <w:rFonts w:ascii="Leelawadee UI" w:hAnsi="Leelawadee UI" w:eastAsia="Leelawadee UI" w:cs="Leelawadee UI"/>
        </w:rPr>
        <w:t>และจะประทานแก่ชนชาติหนึ่งซึ่งเกิดผลสมกับแผ่นดินนั้น</w:t>
      </w:r>
      <w:r>
        <w:rPr>
          <w:rFonts w:ascii="Times New Roman" w:hAnsi="Times New Roman" w:eastAsia="Times New Roman" w:cs="Times New Roman"/>
        </w:rPr>
        <w:t xml:space="preserve"> </w:t>
      </w:r>
      <w:r>
        <w:rPr>
          <w:rFonts w:ascii="Leelawadee UI" w:hAnsi="Leelawadee UI" w:eastAsia="Leelawadee UI" w:cs="Leelawadee UI"/>
        </w:rPr>
        <w:t>และผู้ใดจะสะดุดศิลานี้</w:t>
      </w:r>
      <w:r>
        <w:rPr>
          <w:rFonts w:ascii="Times New Roman" w:hAnsi="Times New Roman" w:eastAsia="Times New Roman" w:cs="Times New Roman"/>
        </w:rPr>
        <w:t xml:space="preserve"> </w:t>
      </w:r>
      <w:r>
        <w:rPr>
          <w:rFonts w:ascii="Leelawadee UI" w:hAnsi="Leelawadee UI" w:eastAsia="Leelawadee UI" w:cs="Leelawadee UI"/>
        </w:rPr>
        <w:t>ผู้นั้นจะถูกกระทำให้แตกหัก</w:t>
      </w:r>
      <w:r>
        <w:rPr>
          <w:rFonts w:ascii="Times New Roman" w:hAnsi="Times New Roman" w:eastAsia="Times New Roman" w:cs="Times New Roman"/>
        </w:rPr>
        <w:t xml:space="preserve"> </w:t>
      </w:r>
      <w:r>
        <w:rPr>
          <w:rFonts w:ascii="Leelawadee UI" w:hAnsi="Leelawadee UI" w:eastAsia="Leelawadee UI" w:cs="Leelawadee UI"/>
        </w:rPr>
        <w:t>แต่ศิลานั้นจะตกทับผู้ใด</w:t>
      </w:r>
      <w:r>
        <w:rPr>
          <w:rFonts w:ascii="Times New Roman" w:hAnsi="Times New Roman" w:eastAsia="Times New Roman" w:cs="Times New Roman"/>
        </w:rPr>
        <w:t xml:space="preserve"> </w:t>
      </w:r>
      <w:r>
        <w:rPr>
          <w:rFonts w:ascii="Leelawadee UI" w:hAnsi="Leelawadee UI" w:eastAsia="Leelawadee UI" w:cs="Leelawadee UI"/>
        </w:rPr>
        <w:t>ก็จะบดผู้นั้นให้แหลกเป็นผุยผง</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“Kristus akan mencegah kebinasaan bangsa Yahudi sekiranya umat itu menerima-Nya. Tetapi iri hati dan kecemburuan menjadikan mereka tak dapat didamaikan. Mereka menetapkan bahwa mereka tidak akan menerima Yesus dari Nazaret sebagai Mesias. Mereka menolak Terang dunia, dan sejak itu hidup mereka diselubungi kegelapan seperti gelapnya tengah malam. Kebinasaan yang telah dinubuatkan menimpa bangsa Yahudi. Hawa nafsu mereka sendiri yang ganas, yang tidak terkendalikan, mendatangkan kehancuran mereka. Dalam amarah mereka yang buta, mereka saling membinasakan. Keangkuhan mereka yang memberontak dan keras kepala mendatangkan atas mereka murka para penakluk Romawi mereka. Yerusalem dihancurkan, bait suci dijadikan puing-puing, dan tapaknya dibajak seperti ladang. Anak-anak Yehuda binasa oleh bentuk-bentuk kematian yang paling mengerikan. Berjuta-juta orang dijual untuk menjadi budak di negeri-negeri kafir.</w:t>
      </w:r>
    </w:p>
    <w:p>
      <w:pPr>
        <w:pStyle w:val="ArticleScripture"/>
        <w:jc w:val="left"/>
      </w:pPr>
      <w:r>
        <w:rPr>
          <w:rFonts w:ascii="Times New Roman" w:hAnsi="Times New Roman" w:eastAsia="Times New Roman" w:cs="Times New Roman"/>
        </w:rPr>
        <w:t>“Vorbere bi Yudafo no antumi anyɛ Onyankopɔn botae no mu. Enti wogyee bobe turo no fii wɔn nsam. Hokwan a wɔde dii dwuma bɔne no ne adwuma a wobuu animtiaa no, wɔde hyɛɛ afoforo nsa.”</w:t>
      </w:r>
    </w:p>
    <w:p>
      <w:pPr>
        <w:pStyle w:val="ArticleScripture"/>
        <w:jc w:val="left"/>
      </w:pPr>
      <w:r>
        <w:rPr>
          <w:rFonts w:ascii="Times New Roman" w:hAnsi="Times New Roman" w:eastAsia="Times New Roman" w:cs="Times New Roman"/>
        </w:rPr>
        <w:t>«Притчата за лозето не се отнася само до юдейския народ. Тя съдържа урок и за нас. Църквата в това поколение е надарена от Бога с велики преимущества и благословения и Той очаква съответни плодове.» Притчи Христови. 284–296.</w:t>
      </w:r>
    </w:p>
    <w:p>
      <w:pPr>
        <w:pStyle w:val="ArticleBody"/>
        <w:jc w:val="left"/>
      </w:pPr>
      <w:r>
        <w:rPr>
          <w:rFonts w:ascii="Times New Roman" w:hAnsi="Times New Roman" w:eastAsia="Times New Roman" w:cs="Times New Roman"/>
        </w:rPr>
        <w:t>Le livre de Joël expose l’histoire de la pluie de l’arrière-saison à la fin du monde. La pluie de l’arrière-saison est le dernier message d’avertissement de Dieu, celui du troisième ange d’Apocalypse quatorze. Bien que la pluie de l’arrière-saison représente le message du troisième ange, elle représente aussi le processus de communication entre la Divinité et l’humanité, tel qu’il est symbolisé par l’huile d’or de Zacharie, les pluies de la première et de l’arrière-saison, le feu de l’autel, et d’autres représentations. La pluie de l’arrière-saison n’est pas seulement un message, ni seulement le processus de communication entre Dieu et l’homme ; elle est aussi la seule « méthodologie » sanctifiée de l’étude de la Bible, attestée dans la Parole de Dieu. Cette méthodologie est le « ligne sur ligne » d’Ésaïe, que l’on trouve au chapitre vingt-huit.</w:t>
      </w:r>
    </w:p>
    <w:p>
      <w:pPr>
        <w:pStyle w:val="ArticleBody"/>
        <w:jc w:val="left"/>
      </w:pPr>
      <w:r>
        <w:rPr>
          <w:rFonts w:ascii="Microsoft YaHei" w:hAnsi="Microsoft YaHei" w:eastAsia="Microsoft YaHei" w:cs="Microsoft YaHei"/>
        </w:rPr>
        <w:t>在古代以色列和现代以色列的起始之时</w:t>
      </w:r>
      <w:r>
        <w:rPr>
          <w:rFonts w:ascii="Times New Roman" w:hAnsi="Times New Roman" w:eastAsia="Times New Roman" w:cs="Times New Roman"/>
        </w:rPr>
        <w:t>,</w:t>
      </w:r>
      <w:r>
        <w:rPr>
          <w:rFonts w:ascii="Microsoft YaHei" w:hAnsi="Microsoft YaHei" w:eastAsia="Microsoft YaHei" w:cs="Microsoft YaHei"/>
        </w:rPr>
        <w:t>上帝</w:t>
      </w:r>
      <w:r>
        <w:rPr>
          <w:rFonts w:ascii="Times New Roman" w:hAnsi="Times New Roman" w:eastAsia="Times New Roman" w:cs="Times New Roman"/>
        </w:rPr>
        <w:t>——“</w:t>
      </w:r>
      <w:r>
        <w:rPr>
          <w:rFonts w:ascii="Microsoft YaHei" w:hAnsi="Microsoft YaHei" w:eastAsia="Microsoft YaHei" w:cs="Microsoft YaHei"/>
        </w:rPr>
        <w:t>园户</w:t>
      </w:r>
      <w:r>
        <w:rPr>
          <w:rFonts w:ascii="Times New Roman" w:hAnsi="Times New Roman" w:eastAsia="Times New Roman" w:cs="Times New Roman"/>
        </w:rPr>
        <w:t>”——</w:t>
      </w:r>
      <w:r>
        <w:rPr>
          <w:rFonts w:ascii="Microsoft YaHei" w:hAnsi="Microsoft YaHei" w:eastAsia="Microsoft YaHei" w:cs="Microsoft YaHei"/>
        </w:rPr>
        <w:t>将以色列</w:t>
      </w:r>
      <w:r>
        <w:rPr>
          <w:rFonts w:ascii="Times New Roman" w:hAnsi="Times New Roman" w:eastAsia="Times New Roman" w:cs="Times New Roman"/>
        </w:rPr>
        <w:t>“</w:t>
      </w:r>
      <w:r>
        <w:rPr>
          <w:rFonts w:ascii="Microsoft YaHei" w:hAnsi="Microsoft YaHei" w:eastAsia="Microsoft YaHei" w:cs="Microsoft YaHei"/>
        </w:rPr>
        <w:t>从旷野中</w:t>
      </w:r>
      <w:r>
        <w:rPr>
          <w:rFonts w:ascii="Times New Roman" w:hAnsi="Times New Roman" w:eastAsia="Times New Roman" w:cs="Times New Roman"/>
        </w:rPr>
        <w:t>”</w:t>
      </w:r>
      <w:r>
        <w:rPr>
          <w:rFonts w:ascii="Microsoft YaHei" w:hAnsi="Microsoft YaHei" w:eastAsia="Microsoft YaHei" w:cs="Microsoft YaHei"/>
        </w:rPr>
        <w:t>带出来</w:t>
      </w:r>
      <w:r>
        <w:rPr>
          <w:rFonts w:ascii="Times New Roman" w:hAnsi="Times New Roman" w:eastAsia="Times New Roman" w:cs="Times New Roman"/>
        </w:rPr>
        <w:t>.</w:t>
      </w:r>
      <w:r>
        <w:rPr>
          <w:rFonts w:ascii="Microsoft YaHei" w:hAnsi="Microsoft YaHei" w:eastAsia="Microsoft YaHei" w:cs="Microsoft YaHei"/>
        </w:rPr>
        <w:t>无论是那在埃及四百三十年的奴役与被掳</w:t>
      </w:r>
      <w:r>
        <w:rPr>
          <w:rFonts w:ascii="Times New Roman" w:hAnsi="Times New Roman" w:eastAsia="Times New Roman" w:cs="Times New Roman"/>
        </w:rPr>
        <w:t>,</w:t>
      </w:r>
      <w:r>
        <w:rPr>
          <w:rFonts w:ascii="Microsoft YaHei" w:hAnsi="Microsoft YaHei" w:eastAsia="Microsoft YaHei" w:cs="Microsoft YaHei"/>
        </w:rPr>
        <w:t>还是自</w:t>
      </w:r>
      <w:r>
        <w:rPr>
          <w:rFonts w:ascii="Times New Roman" w:hAnsi="Times New Roman" w:eastAsia="Times New Roman" w:cs="Times New Roman"/>
        </w:rPr>
        <w:t>538</w:t>
      </w:r>
      <w:r>
        <w:rPr>
          <w:rFonts w:ascii="Microsoft YaHei" w:hAnsi="Microsoft YaHei" w:eastAsia="Microsoft YaHei" w:cs="Microsoft YaHei"/>
        </w:rPr>
        <w:t>年至</w:t>
      </w:r>
      <w:r>
        <w:rPr>
          <w:rFonts w:ascii="Times New Roman" w:hAnsi="Times New Roman" w:eastAsia="Times New Roman" w:cs="Times New Roman"/>
        </w:rPr>
        <w:t>1798</w:t>
      </w:r>
      <w:r>
        <w:rPr>
          <w:rFonts w:ascii="Microsoft YaHei" w:hAnsi="Microsoft YaHei" w:eastAsia="Microsoft YaHei" w:cs="Microsoft YaHei"/>
        </w:rPr>
        <w:t>年黑暗时代的被掳</w:t>
      </w:r>
      <w:r>
        <w:rPr>
          <w:rFonts w:ascii="Times New Roman" w:hAnsi="Times New Roman" w:eastAsia="Times New Roman" w:cs="Times New Roman"/>
        </w:rPr>
        <w:t>,</w:t>
      </w:r>
      <w:r>
        <w:rPr>
          <w:rFonts w:ascii="Microsoft YaHei" w:hAnsi="Microsoft YaHei" w:eastAsia="Microsoft YaHei" w:cs="Microsoft YaHei"/>
        </w:rPr>
        <w:t>以色列都是从</w:t>
      </w:r>
      <w:r>
        <w:rPr>
          <w:rFonts w:ascii="Times New Roman" w:hAnsi="Times New Roman" w:eastAsia="Times New Roman" w:cs="Times New Roman"/>
        </w:rPr>
        <w:t>“</w:t>
      </w:r>
      <w:r>
        <w:rPr>
          <w:rFonts w:ascii="Microsoft YaHei" w:hAnsi="Microsoft YaHei" w:eastAsia="Microsoft YaHei" w:cs="Microsoft YaHei"/>
        </w:rPr>
        <w:t>旷野</w:t>
      </w:r>
      <w:r>
        <w:rPr>
          <w:rFonts w:ascii="Times New Roman" w:hAnsi="Times New Roman" w:eastAsia="Times New Roman" w:cs="Times New Roman"/>
        </w:rPr>
        <w:t>”</w:t>
      </w:r>
      <w:r>
        <w:rPr>
          <w:rFonts w:ascii="Microsoft YaHei" w:hAnsi="Microsoft YaHei" w:eastAsia="Microsoft YaHei" w:cs="Microsoft YaHei"/>
        </w:rPr>
        <w:t>中被领出来的</w:t>
      </w:r>
      <w:r>
        <w:rPr>
          <w:rFonts w:ascii="Times New Roman" w:hAnsi="Times New Roman" w:eastAsia="Times New Roman" w:cs="Times New Roman"/>
        </w:rPr>
        <w:t>,</w:t>
      </w:r>
      <w:r>
        <w:rPr>
          <w:rFonts w:ascii="Microsoft YaHei" w:hAnsi="Microsoft YaHei" w:eastAsia="Microsoft YaHei" w:cs="Microsoft YaHei"/>
        </w:rPr>
        <w:t>因为</w:t>
      </w:r>
      <w:r>
        <w:rPr>
          <w:rFonts w:ascii="Times New Roman" w:hAnsi="Times New Roman" w:eastAsia="Times New Roman" w:cs="Times New Roman"/>
        </w:rPr>
        <w:t>“</w:t>
      </w:r>
      <w:r>
        <w:rPr>
          <w:rFonts w:ascii="Microsoft YaHei" w:hAnsi="Microsoft YaHei" w:eastAsia="Microsoft YaHei" w:cs="Microsoft YaHei"/>
        </w:rPr>
        <w:t>旷野</w:t>
      </w:r>
      <w:r>
        <w:rPr>
          <w:rFonts w:ascii="Times New Roman" w:hAnsi="Times New Roman" w:eastAsia="Times New Roman" w:cs="Times New Roman"/>
        </w:rPr>
        <w:t>”</w:t>
      </w:r>
      <w:r>
        <w:rPr>
          <w:rFonts w:ascii="Microsoft YaHei" w:hAnsi="Microsoft YaHei" w:eastAsia="Microsoft YaHei" w:cs="Microsoft YaHei"/>
        </w:rPr>
        <w:t>乃是奴役和被掳的象征</w:t>
      </w:r>
      <w:r>
        <w:rPr>
          <w:rFonts w:ascii="Times New Roman" w:hAnsi="Times New Roman" w:eastAsia="Times New Roman" w:cs="Times New Roman"/>
        </w:rPr>
        <w:t>.</w:t>
      </w:r>
      <w:r>
        <w:rPr>
          <w:rFonts w:ascii="Microsoft YaHei" w:hAnsi="Microsoft YaHei" w:eastAsia="Microsoft YaHei" w:cs="Microsoft YaHei"/>
        </w:rPr>
        <w:t>无论是古代属地的以色列</w:t>
      </w:r>
      <w:r>
        <w:rPr>
          <w:rFonts w:ascii="Times New Roman" w:hAnsi="Times New Roman" w:eastAsia="Times New Roman" w:cs="Times New Roman"/>
        </w:rPr>
        <w:t>,</w:t>
      </w:r>
      <w:r>
        <w:rPr>
          <w:rFonts w:ascii="Microsoft YaHei" w:hAnsi="Microsoft YaHei" w:eastAsia="Microsoft YaHei" w:cs="Microsoft YaHei"/>
        </w:rPr>
        <w:t>还是现代属灵的以色列</w:t>
      </w:r>
      <w:r>
        <w:rPr>
          <w:rFonts w:ascii="Times New Roman" w:hAnsi="Times New Roman" w:eastAsia="Times New Roman" w:cs="Times New Roman"/>
        </w:rPr>
        <w:t>,</w:t>
      </w:r>
      <w:r>
        <w:rPr>
          <w:rFonts w:ascii="Microsoft YaHei" w:hAnsi="Microsoft YaHei" w:eastAsia="Microsoft YaHei" w:cs="Microsoft YaHei"/>
        </w:rPr>
        <w:t>上帝都将他们从旷野的被掳中拯救出来</w:t>
      </w:r>
      <w:r>
        <w:rPr>
          <w:rFonts w:ascii="Times New Roman" w:hAnsi="Times New Roman" w:eastAsia="Times New Roman" w:cs="Times New Roman"/>
        </w:rPr>
        <w:t>,</w:t>
      </w:r>
      <w:r>
        <w:rPr>
          <w:rFonts w:ascii="Microsoft YaHei" w:hAnsi="Microsoft YaHei" w:eastAsia="Microsoft YaHei" w:cs="Microsoft YaHei"/>
        </w:rPr>
        <w:t>并</w:t>
      </w:r>
      <w:r>
        <w:rPr>
          <w:rFonts w:ascii="Times New Roman" w:hAnsi="Times New Roman" w:eastAsia="Times New Roman" w:cs="Times New Roman"/>
        </w:rPr>
        <w:t>“</w:t>
      </w:r>
      <w:r>
        <w:rPr>
          <w:rFonts w:ascii="Microsoft YaHei" w:hAnsi="Microsoft YaHei" w:eastAsia="Microsoft YaHei" w:cs="Microsoft YaHei"/>
        </w:rPr>
        <w:t>建立</w:t>
      </w:r>
      <w:r>
        <w:rPr>
          <w:rFonts w:ascii="Times New Roman" w:hAnsi="Times New Roman" w:eastAsia="Times New Roman" w:cs="Times New Roman"/>
        </w:rPr>
        <w:t>”</w:t>
      </w:r>
      <w:r>
        <w:rPr>
          <w:rFonts w:ascii="Microsoft YaHei" w:hAnsi="Microsoft YaHei" w:eastAsia="Microsoft YaHei" w:cs="Microsoft YaHei"/>
        </w:rPr>
        <w:t>他们为</w:t>
      </w:r>
      <w:r>
        <w:rPr>
          <w:rFonts w:ascii="Times New Roman" w:hAnsi="Times New Roman" w:eastAsia="Times New Roman" w:cs="Times New Roman"/>
        </w:rPr>
        <w:t>“</w:t>
      </w:r>
      <w:r>
        <w:rPr>
          <w:rFonts w:ascii="Microsoft YaHei" w:hAnsi="Microsoft YaHei" w:eastAsia="Microsoft YaHei" w:cs="Microsoft YaHei"/>
        </w:rPr>
        <w:t>祂自己所拣选的产业</w:t>
      </w:r>
      <w:r>
        <w:rPr>
          <w:rFonts w:ascii="Times New Roman" w:hAnsi="Times New Roman" w:eastAsia="Times New Roman" w:cs="Times New Roman"/>
        </w:rPr>
        <w:t>,</w:t>
      </w:r>
      <w:r>
        <w:rPr>
          <w:rFonts w:ascii="Microsoft YaHei" w:hAnsi="Microsoft YaHei" w:eastAsia="Microsoft YaHei" w:cs="Microsoft YaHei"/>
        </w:rPr>
        <w:t>耶和华的葡萄园</w:t>
      </w:r>
      <w:r>
        <w:rPr>
          <w:rFonts w:ascii="Times New Roman" w:hAnsi="Times New Roman" w:eastAsia="Times New Roman" w:cs="Times New Roman"/>
        </w:rPr>
        <w:t>”,</w:t>
      </w:r>
      <w:r>
        <w:rPr>
          <w:rFonts w:ascii="Microsoft YaHei" w:hAnsi="Microsoft YaHei" w:eastAsia="Microsoft YaHei" w:cs="Microsoft YaHei"/>
        </w:rPr>
        <w:t>蒙召作祭司和君王</w:t>
      </w:r>
      <w:r>
        <w:rPr>
          <w:rFonts w:ascii="Times New Roman" w:hAnsi="Times New Roman" w:eastAsia="Times New Roman" w:cs="Times New Roman"/>
        </w:rPr>
        <w:t>;</w:t>
      </w:r>
      <w:r>
        <w:rPr>
          <w:rFonts w:ascii="Microsoft YaHei" w:hAnsi="Microsoft YaHei" w:eastAsia="Microsoft YaHei" w:cs="Microsoft YaHei"/>
        </w:rPr>
        <w:t>他们</w:t>
      </w:r>
      <w:r>
        <w:rPr>
          <w:rFonts w:ascii="Times New Roman" w:hAnsi="Times New Roman" w:eastAsia="Times New Roman" w:cs="Times New Roman"/>
        </w:rPr>
        <w:t>“</w:t>
      </w:r>
      <w:r>
        <w:rPr>
          <w:rFonts w:ascii="Microsoft YaHei" w:hAnsi="Microsoft YaHei" w:eastAsia="Microsoft YaHei" w:cs="Microsoft YaHei"/>
        </w:rPr>
        <w:t>受托</w:t>
      </w:r>
      <w:r>
        <w:rPr>
          <w:rFonts w:ascii="Times New Roman" w:hAnsi="Times New Roman" w:eastAsia="Times New Roman" w:cs="Times New Roman"/>
        </w:rPr>
        <w:t>”</w:t>
      </w:r>
      <w:r>
        <w:rPr>
          <w:rFonts w:ascii="Microsoft YaHei" w:hAnsi="Microsoft YaHei" w:eastAsia="Microsoft YaHei" w:cs="Microsoft YaHei"/>
        </w:rPr>
        <w:t>享有代表</w:t>
      </w:r>
      <w:r>
        <w:rPr>
          <w:rFonts w:ascii="Times New Roman" w:hAnsi="Times New Roman" w:eastAsia="Times New Roman" w:cs="Times New Roman"/>
        </w:rPr>
        <w:t>“</w:t>
      </w:r>
      <w:r>
        <w:rPr>
          <w:rFonts w:ascii="Microsoft YaHei" w:hAnsi="Microsoft YaHei" w:eastAsia="Microsoft YaHei" w:cs="Microsoft YaHei"/>
        </w:rPr>
        <w:t>上帝圣言</w:t>
      </w:r>
      <w:r>
        <w:rPr>
          <w:rFonts w:ascii="Times New Roman" w:hAnsi="Times New Roman" w:eastAsia="Times New Roman" w:cs="Times New Roman"/>
        </w:rPr>
        <w:t>”</w:t>
      </w:r>
      <w:r>
        <w:rPr>
          <w:rFonts w:ascii="Microsoft YaHei" w:hAnsi="Microsoft YaHei" w:eastAsia="Microsoft YaHei" w:cs="Microsoft YaHei"/>
        </w:rPr>
        <w:t>的特权</w:t>
      </w:r>
      <w:r>
        <w:rPr>
          <w:rFonts w:ascii="Times New Roman" w:hAnsi="Times New Roman" w:eastAsia="Times New Roman" w:cs="Times New Roman"/>
        </w:rPr>
        <w:t>.</w:t>
      </w:r>
      <w:r>
        <w:rPr>
          <w:rFonts w:ascii="Microsoft YaHei" w:hAnsi="Microsoft YaHei" w:eastAsia="Microsoft YaHei" w:cs="Microsoft YaHei"/>
        </w:rPr>
        <w:t>对古代以色列而言</w:t>
      </w:r>
      <w:r>
        <w:rPr>
          <w:rFonts w:ascii="Times New Roman" w:hAnsi="Times New Roman" w:eastAsia="Times New Roman" w:cs="Times New Roman"/>
        </w:rPr>
        <w:t>,</w:t>
      </w:r>
      <w:r>
        <w:rPr>
          <w:rFonts w:ascii="Microsoft YaHei" w:hAnsi="Microsoft YaHei" w:eastAsia="Microsoft YaHei" w:cs="Microsoft YaHei"/>
        </w:rPr>
        <w:t>这</w:t>
      </w:r>
      <w:r>
        <w:rPr>
          <w:rFonts w:ascii="Times New Roman" w:hAnsi="Times New Roman" w:eastAsia="Times New Roman" w:cs="Times New Roman"/>
        </w:rPr>
        <w:t>“</w:t>
      </w:r>
      <w:r>
        <w:rPr>
          <w:rFonts w:ascii="Microsoft YaHei" w:hAnsi="Microsoft YaHei" w:eastAsia="Microsoft YaHei" w:cs="Microsoft YaHei"/>
        </w:rPr>
        <w:t>圣言</w:t>
      </w:r>
      <w:r>
        <w:rPr>
          <w:rFonts w:ascii="Times New Roman" w:hAnsi="Times New Roman" w:eastAsia="Times New Roman" w:cs="Times New Roman"/>
        </w:rPr>
        <w:t>”</w:t>
      </w:r>
      <w:r>
        <w:rPr>
          <w:rFonts w:ascii="Microsoft YaHei" w:hAnsi="Microsoft YaHei" w:eastAsia="Microsoft YaHei" w:cs="Microsoft YaHei"/>
        </w:rPr>
        <w:t>乃是律法</w:t>
      </w:r>
      <w:r>
        <w:rPr>
          <w:rFonts w:ascii="Times New Roman" w:hAnsi="Times New Roman" w:eastAsia="Times New Roman" w:cs="Times New Roman"/>
        </w:rPr>
        <w:t>;</w:t>
      </w:r>
      <w:r>
        <w:rPr>
          <w:rFonts w:ascii="Microsoft YaHei" w:hAnsi="Microsoft YaHei" w:eastAsia="Microsoft YaHei" w:cs="Microsoft YaHei"/>
        </w:rPr>
        <w:t>对现代以色列而言</w:t>
      </w:r>
      <w:r>
        <w:rPr>
          <w:rFonts w:ascii="Times New Roman" w:hAnsi="Times New Roman" w:eastAsia="Times New Roman" w:cs="Times New Roman"/>
        </w:rPr>
        <w:t>,</w:t>
      </w:r>
      <w:r>
        <w:rPr>
          <w:rFonts w:ascii="Microsoft YaHei" w:hAnsi="Microsoft YaHei" w:eastAsia="Microsoft YaHei" w:cs="Microsoft YaHei"/>
        </w:rPr>
        <w:t>则既包括律法</w:t>
      </w:r>
      <w:r>
        <w:rPr>
          <w:rFonts w:ascii="Times New Roman" w:hAnsi="Times New Roman" w:eastAsia="Times New Roman" w:cs="Times New Roman"/>
        </w:rPr>
        <w:t>,</w:t>
      </w:r>
      <w:r>
        <w:rPr>
          <w:rFonts w:ascii="Microsoft YaHei" w:hAnsi="Microsoft YaHei" w:eastAsia="Microsoft YaHei" w:cs="Microsoft YaHei"/>
        </w:rPr>
        <w:t>也包括预言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Dios ay tumawag sa Kanyang iglesya sa panahong ito, gaya ng pagtawag Niya sa sinaunang Israel, upang tumayong isang liwanag sa lupa. Sa pamamagitan ng makapangyarihang panghiwalay ng katotohanan, ng mga pabalita ng una, ikalawa, at ikatlong anghel, sila ay inihiwalay Niya mula sa mga iglesia at mula sa sanlibutan upang dalhin sila sa isang banal na pagkalapit sa Kanya. Ginawa Niya silang mga katiwala ng Kanyang kautusan at ipinagkatiwala sa kanila ang mga dakilang katotohanan ng hula para sa panahong ito. Gaya ng mga banal na pahayag na ipinagkatiwala sa sinaunang Israel, ang mga ito ay isang banal na pagtitiwalang dapat ipahayag sa sanlibutan. Ang tatlong anghel ng Apocalipsis 14 ay kumakatawan sa mga taong tumatanggap sa liwanag ng mga pabalita ng Dios at humahayo bilang Kanyang mga kinatawan upang ihayag ang babala sa buong kahabaan at kalawakan ng lupa.” Testimonies, tomo 5, 455.</w:t>
      </w:r>
    </w:p>
    <w:p>
      <w:pPr>
        <w:pStyle w:val="ArticleBody"/>
        <w:jc w:val="left"/>
      </w:pPr>
      <w:r>
        <w:rPr>
          <w:rFonts w:ascii="Times New Roman" w:hAnsi="Times New Roman" w:eastAsia="Times New Roman" w:cs="Times New Roman"/>
        </w:rPr>
        <w:t>Israeli i sotëm u caktua të shpallte thirrjen e fuqishme të engjëllit të tretë nën fuqinë e shiut të vonë, ndërsa shfaqte karakterin e Krishtit në përvojën e vet personale nën fuqinë e Frymës së Shenjtë. Thirrja e fuqishme e engjëllit të tretë përmbushet gjatë derdhjes së shiut të vonë, në një kohë kur një mesazh i rremë i shiut të vonë për paqe dhe siguri po promovohet nga një klasë njerëzish që janë të dehur me verën e Babilonisë. Këta janë të dehurit e Efraimit te Isaia dhe pijetarët e verës te Joeli, të cilëve vera e re u është prerë nga goja. Ata që marrin mesazhin e vërtetë të shiut të vonë përfaqësohen nga Danieli, Mishaeli, Hananiahu dhe Azariahu, të cilët refuzuan ushqimin babilonas për ushqimin qiellor. Këta janë njëqind e dyzet e katër mijët që këndojnë këngën e Moisiut dhe të Qengjit, por edhe të vreshtit, sepse shëmbëlltyra e vreshtit u përmbush në historinë e Moisiut në fillimin e marrëdhënies besëlidhëse të Izraelit të lashtë, dhe u përmbush përsëri në fund të marrëdhënies besëlidhëse të Izraelit të lashtë në historinë e Qengjit.</w:t>
      </w:r>
    </w:p>
    <w:p>
      <w:pPr>
        <w:pStyle w:val="ArticleBody"/>
        <w:jc w:val="left"/>
      </w:pPr>
      <w:r>
        <w:rPr>
          <w:rFonts w:ascii="Times New Roman" w:hAnsi="Times New Roman" w:eastAsia="Times New Roman" w:cs="Times New Roman"/>
        </w:rPr>
        <w:t>Wimbo wa shamba la mizabibu unahitimishwa kwa watu wa agano la awali kupitwa wakati watu wa agano jipya wanapoozwa kwa Bwana. Bwana aliwapita wale waliokufa katika kutangatanga kwa miaka arobaini nyikani, naye akaingia katika agano na Yoshua wakati uleule alipokuwa akiwaacha kwa talaka wale ambao wangekufa. Bwana alikuwa akiipa talaka Israeli ya kale wakati uleule alipokuwa akilioa kanisa la Kikristo. Alfa, au historia ya mwanzo, inawakilishwa na Musa, na omega inawakilishwa na Mwanakondoo. Historia wanayo iwakilisha wote wawili ni historia ya mfano wa shamba la mizabibu; hivyo basi, wimbo wa Isaya wa shamba la mizabibu ndio wimbo wa Musa na wa Mwanakondoo wa Yohana Mfunuo.</w:t>
      </w:r>
    </w:p>
    <w:p>
      <w:pPr>
        <w:pStyle w:val="ArticleBody"/>
        <w:jc w:val="left"/>
      </w:pPr>
      <w:r>
        <w:rPr>
          <w:rFonts w:ascii="Times New Roman" w:hAnsi="Times New Roman" w:eastAsia="Times New Roman" w:cs="Times New Roman"/>
        </w:rPr>
        <w:t>We will continue these thoughts in the next article.</w:t>
      </w:r>
    </w:p>
    <w:p>
      <w:pPr>
        <w:pStyle w:val="ArticleScripture"/>
        <w:jc w:val="left"/>
      </w:pPr>
      <w:r>
        <w:rPr>
          <w:rFonts w:ascii="Times New Roman" w:hAnsi="Times New Roman" w:eastAsia="Times New Roman" w:cs="Times New Roman"/>
        </w:rPr>
        <w:t>«Eyi si awọn ọrọ Arabinrin White, ṣugbọn awọn ọrọ Oluwa ni, ati pe ojiṣẹ Rẹ ti fi wọn fun mi lati fi fun yin. Ọlọrun n pe yin pe ki ẹ má ba a ṣiṣẹ́ lòdì sí i mọ́. A fi ẹ̀kọ́ púpọ̀ hàn nípa àwọn ènìyàn tí ń jẹ́wọ́ pé Kristẹni ni wọ́n, nígbà tí wọ́n ń fi àwọn ànímọ́ Satani hàn, tí wọ́n sì ń tako ìlọsíwájú òtítọ́ ní ẹ̀mí, ní ọ̀rọ̀, àti ní ìṣe, tí wọ́n sì dájú pé wọ́n ń tẹ̀lé ọ̀nà tí Satani ń darí wọn sí. Nínú líle ọkàn wọn ni wọ́n ti gba àṣẹ-ọba kan mọ́ra tí kò ṣeé sọ pé ó jẹ́ tiwọn ní ọ̀nà kankan, àti èyí tí wọn kò gbọ́dọ̀ lò. Bẹ́ẹ̀ ni Olùkọ́ ńlá náà wí pé, ‘Èmi yóò yi i padà, yi i padà, yi i padà.’ Àwọn ènìyàn ń wí ní Battle Creek pé, ‘Tẹmpili Oluwa, tẹmpili Oluwa ni àwa,’ ṣùgbọ́n iná àìmọ́ ni wọ́n ń lò. Ọkàn wọn kò rọ̀, bẹ́ẹ̀ ni a kò tẹ́ wọn lọ́rùn lábẹ́ oore-ọ̀fẹ́ Ọlọrun.» Manuscript Releases, volume 13, 222.</w:t>
      </w:r>
    </w:p>
    <w:p>
      <w:pPr>
        <w:pStyle w:val="ArticleScripture"/>
        <w:jc w:val="left"/>
      </w:pPr>
      <w:r>
        <w:rPr>
          <w:rFonts w:ascii="Times New Roman" w:hAnsi="Times New Roman" w:eastAsia="Times New Roman" w:cs="Times New Roman"/>
        </w:rPr>
        <w:t>«Долготерпение Бога имеет свою цель, но вы разрушаете её. Он попускает наступить такому положению вещей, которому вы охотно пожелали бы воспрепятствовать позднее, но тогда будет уже слишком поздно. Бог повелел Илии помазать жестокого и коварного Азаила царём над Сириею, чтобы он стал бичом для идолопоклоннического Израиля. Кто знает, не предаст ли Бог и вас тем обольщениям, которые вы любите? Кто знает, не окажутся ли проповедники, верные, твёрдые и истинные, последними, кто ещё предложит Евангелие мира нашим неблагодарным церквам? Может быть, губители уже обучаются под рукою сатаны и лишь ожидают ухода ещё нескольких знаменосцев, чтобы занять их места и голосом лжепророка восклицать: „Мир, мир“, когда Господь не говорил мира. Я редко плачу, но теперь чувствую, что глаза мои ослеплены слезами; они падают на мою бумагу, пока я пишу. Может статься, что вскоре всякое пророчествование среди нас прекратится, и голос, который пробуждал народ, уже более не будет тревожить его плотские дремоты.»</w:t>
      </w:r>
    </w:p>
    <w:p>
      <w:pPr>
        <w:pStyle w:val="ArticleScripture"/>
        <w:jc w:val="left"/>
      </w:pPr>
      <w:r>
        <w:rPr>
          <w:rFonts w:ascii="Times New Roman" w:hAnsi="Times New Roman" w:eastAsia="Times New Roman" w:cs="Times New Roman"/>
        </w:rPr>
        <w:t>« Lorsque Dieu accomplira sur la terre son œuvre étrange, lorsque des mains saintes ne porteront plus l’arche, malheur au peuple. Oh ! si toi aussi, en ce jour qui t’est donné, tu connaissais les choses qui appartiennent à ta paix ! Oh ! que notre peuple puisse, comme Ninive, se repentir de toutes ses forces et croire de tout son cœur, afin que Dieu détourne d’eux l’ardeur de sa colère. » Testimonies, volume 5, 77.</w:t>
      </w:r>
    </w:p>
    <w:p>
      <w:pPr>
        <w:pStyle w:val="ArticleScripture"/>
        <w:jc w:val="left"/>
      </w:pPr>
      <w:r>
        <w:rPr>
          <w:rFonts w:ascii="Times New Roman" w:hAnsi="Times New Roman" w:eastAsia="Times New Roman" w:cs="Times New Roman"/>
        </w:rPr>
        <w:t>“Se vos vos entregais à obstinação de coração, e, por orgulho e justiça própria, não confessais as vossas faltas, sereis deixados sujeitos às tentações de Satanás. Se, quando o Senhor vos revela os vossos erros, não vos arrependeis nem fazeis confissão, a Sua providência vos fará passar pelo mesmo terreno repetidas vezes. Sereis deixados a cometer erros de caráter semelhante; continuareis a carecer de sabedoria e chamareis ao pecado justiça, e à justiça pecado. A multidão de enganos que prevalecerá nestes últimos dias vos cercará, e mudareis de líder sem saber que o fizestes.” Review and Herald, 16 de dezembro de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Nambari ya Tatu</dc:title>
  <dc:subject>Ofi a Wɔde Nsa Kɔkɔɔ Ayɛ No</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