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Joël et l’Église adventiste du septième jour de Laodicée — Numéro vingt-quatre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2026-01-06</w:t>
      </w:r>
    </w:p>
    <w:p>
      <w:pPr>
        <w:pStyle w:val="ArticleHeading"/>
        <w:jc w:val="left"/>
      </w:pPr>
      <w:r>
        <w:rPr>
          <w:rFonts w:ascii="Nirmala UI" w:hAnsi="Nirmala UI" w:eastAsia="Nirmala UI" w:cs="Nirmala UI"/>
        </w:rPr>
        <w:t>නම්භර්</w:t>
      </w:r>
      <w:r>
        <w:rPr>
          <w:rFonts w:ascii="Arial" w:hAnsi="Arial" w:eastAsia="Arial" w:cs="Arial"/>
        </w:rPr>
        <w:t xml:space="preserve"> </w:t>
      </w:r>
      <w:r>
        <w:rPr>
          <w:rFonts w:ascii="Nirmala UI" w:hAnsi="Nirmala UI" w:eastAsia="Nirmala UI" w:cs="Nirmala UI"/>
        </w:rPr>
        <w:t>විසිහතර</w:t>
      </w:r>
    </w:p>
    <w:p>
      <w:pPr>
        <w:pStyle w:val="ArticleBody"/>
        <w:jc w:val="left"/>
      </w:pPr>
      <w:r>
        <w:rPr>
          <w:rFonts w:ascii="Times New Roman" w:hAnsi="Times New Roman" w:eastAsia="Times New Roman" w:cs="Times New Roman"/>
        </w:rPr>
        <w:t>Amanani myɛnhyɛn artikel a etwa to no so de kaa adansedi nkɔmhyɛ nsensanee mmiɛnsa a ɛnam kwan koro so a wɔgyina hɔ ma no wɔ Genesis, Apam Dedaw no nhoma a edi kan, ti dubaako kosi aduonu mmienu; Mateo, Apam Foforo no nhoma a edi kan; ne Adiyisɛm, Apam Foforo no ne Bible no nyinaa nhoma a etwa to no mu. Genesis nsensanee no kyerɛ apam a wɔne Abram yɛe no; Mateo nsensanee no kyerɛ apam a wɔne Kristofo asafo no yɛe no, a Petro gyina hɔ sɛ mfirihyia yi mu honhom fam Israel a efii ase ne ne awiei no sɛnkyerɛnne. Nkyekyɛm mfimfini a ɛwɔ nsensanee no nyinaa mu no kyerɛ Onyankopɔn nsɔano no; wɔ Abram fam no, na ɛyɛ “twetia,” na wɔ Petro fam no, na ɛyɛ ne din-sesa no. Nkyekyɛm a ɛwɔ Adiyisɛm nsensanee no mfimfini ne ti dubaason, nkyekyɛm dumienu.</w:t>
      </w:r>
    </w:p>
    <w:p>
      <w:pPr>
        <w:pStyle w:val="ArticleScripture"/>
        <w:jc w:val="left"/>
      </w:pPr>
      <w:r>
        <w:rPr>
          <w:rFonts w:ascii="Times New Roman" w:hAnsi="Times New Roman" w:eastAsia="Times New Roman" w:cs="Times New Roman"/>
        </w:rPr>
        <w:t>Na zile pembe kumi ulizoziona ni wafalme kumi, ambao bado hawajapokea ufalme; bali wanapokea mamlaka kama wafalme kwa saa moja pamoja na mnyama. Ufunuo 17:12.</w:t>
      </w:r>
    </w:p>
    <w:p>
      <w:pPr>
        <w:pStyle w:val="ArticleBody"/>
        <w:jc w:val="left"/>
      </w:pPr>
      <w:r>
        <w:rPr>
          <w:rFonts w:ascii="Times New Roman" w:hAnsi="Times New Roman" w:eastAsia="Times New Roman" w:cs="Times New Roman"/>
        </w:rPr>
        <w:t>Genèse et Matthieu identifient le mariage de la Divinité avec l’humanité, et l’Apocalypse identifie le mariage de la bête et du dragon lors de la loi du dimanche. Ces trois lignes convergent vers la loi du dimanche, où une classe manifeste la marque de la bête et l’autre le sceau de Dieu. La contrefaçon de la bête et du dragon au verset douze est la mention oméga de la tour de Nimrod en Genèse onze. Là, la religion de l’alliance contrefaite a rencontré son jugement, et dans Apocalypse dix-sept la prostituée — qui est Babylone la grande — est jugée. Nimrod est l’alpha par rapport à l’oméga du Vatican, et pour cette raison la papauté est Babylone la grande, l’oméga du Babel de Nimrod, l’alpha.</w:t>
      </w:r>
    </w:p>
    <w:p>
      <w:pPr>
        <w:pStyle w:val="ArticleBody"/>
        <w:jc w:val="left"/>
      </w:pPr>
      <w:r>
        <w:rPr>
          <w:rFonts w:ascii="Times New Roman" w:hAnsi="Times New Roman" w:eastAsia="Times New Roman" w:cs="Times New Roman"/>
        </w:rPr>
        <w:t>Waxyaabaha mudan in lagu xuso ee ku jira saddexdan aayadood ee dhexe waxa weeye in maragga ku jira qodob kasta oo dhexe oo xariiqda ka mid ahi uu dhab ahaan yahay saddex aayadood.</w:t>
      </w:r>
    </w:p>
    <w:p>
      <w:pPr>
        <w:pStyle w:val="ArticleScripture"/>
        <w:jc w:val="left"/>
      </w:pPr>
      <w:r>
        <w:rPr>
          <w:rFonts w:ascii="Times New Roman" w:hAnsi="Times New Roman" w:eastAsia="Times New Roman" w:cs="Times New Roman"/>
        </w:rPr>
        <w:t>Voici mon alliance, que vous garderez, entre moi et vous, et ta postérité après toi : tout mâle parmi vous sera circoncis. Vous circoncirez la chair de votre prépuce ; et ce sera le signe de l’alliance entre moi et vous. À l’âge de huit jours, tout mâle, dans toutes vos générations, sera circoncis parmi vous, qu’il soit né dans la maison, ou acheté à prix d’argent de quelque étranger qui ne serait pas de ta postérité. Genèse 17:10–12.</w:t>
      </w:r>
    </w:p>
    <w:p>
      <w:pPr>
        <w:pStyle w:val="ArticleScripture"/>
        <w:jc w:val="left"/>
      </w:pPr>
      <w:r>
        <w:rPr>
          <w:rFonts w:ascii="Times New Roman" w:hAnsi="Times New Roman" w:eastAsia="Times New Roman" w:cs="Times New Roman"/>
        </w:rPr>
        <w:t>Na Yesu akamjibu, akamwambia, Heri wewe, Simoni Bar-yona; kwa kuwa nyama na damu havikukufunulia jambo hili, bali Baba yangu aliye mbinguni. Nami nakuambia pia ya kwamba wewe ndiwe Petro, na juu ya mwamba huu nitalijenga kanisa langu; wala malango ya kuzimu hayatalishinda. Nami nitakupa funguo za ufalme wa mbinguni; na lolote utakalolifunga duniani litafungwa mbinguni; na lolote utakalolifungua duniani litafunguliwa mbinguni. Mathayo 16:17–19.</w:t>
      </w:r>
    </w:p>
    <w:p>
      <w:pPr>
        <w:pStyle w:val="ArticleScripture"/>
        <w:jc w:val="left"/>
      </w:pPr>
      <w:r>
        <w:rPr>
          <w:rFonts w:ascii="Times New Roman" w:hAnsi="Times New Roman" w:eastAsia="Times New Roman" w:cs="Times New Roman"/>
        </w:rPr>
        <w:t>Et la bête qui était, et qui n’est plus, est elle-même un huitième roi, et elle est du nombre des sept, et elle va à la perdition. Et les dix cornes que tu as vues sont dix rois, qui n’ont pas encore reçu de royaume; mais ils reçoivent autorité comme rois pour une heure avec la bête. Ils ont une même pensée, et ils donnent à la bête leur puissance et leur autorité. Apocalypse 17:11–13.</w:t>
      </w:r>
    </w:p>
    <w:p>
      <w:pPr>
        <w:pStyle w:val="ArticleBody"/>
        <w:jc w:val="left"/>
      </w:pPr>
      <w:r>
        <w:rPr>
          <w:rFonts w:ascii="Times New Roman" w:hAnsi="Times New Roman" w:eastAsia="Times New Roman" w:cs="Times New Roman"/>
        </w:rPr>
        <w:t>Kisah tentang perjanjian palsu yang dilambangkan oleh batu bata dan tanah liat Nimrod, serta sistem palsunya antara gereja dan negara, yang dilambangkan oleh menara dan kota itu, melambangkan sistem palsu dari patung binatang itu yang dinyatakan dalam omega dari kisah Nimrod. Tiga garis, dengan tiga titik pusat dari tiga ayat, yang semuanya memberi kesaksian tentang perjanjian kehidupan dan perjanjian kematian. Seratus empat puluh empat ribu adalah kedelapan yang sejati, yang berasal dari antara yang tujuh, dan kepausan hanyalah pemalsunya. Golongan Nimrod memiliki kesatuan pikiran dalam pernikahan mereka, sebagai pemalsuan terhadap seratus empat puluh empat ribu, yang dipersatukan dengan pikiran Kristus. Binatang palsu itu “ada, dan tidak ada,” adalah pemalsuan terhadap Kristus yang telah ada, dan ada, dan yang akan datang. Dalam ayat delapan, ungkapan penuh dari pemalsuan yang dilambangkan oleh kepausan dinyatakan.</w:t>
      </w:r>
    </w:p>
    <w:p>
      <w:pPr>
        <w:pStyle w:val="ArticleScripture"/>
        <w:jc w:val="left"/>
      </w:pPr>
      <w:r>
        <w:rPr>
          <w:rFonts w:ascii="Times New Roman" w:hAnsi="Times New Roman" w:eastAsia="Times New Roman" w:cs="Times New Roman"/>
        </w:rPr>
        <w:t>La bête que tu as vue était, et n’est plus; elle doit monter de l’abîme, et aller à la perdition. Et les habitants de la terre, ceux dont le nom n’a pas été écrit dès la fondation du monde dans le livre de vie, seront dans l’étonnement en voyant la bête, parce qu’elle était, et qu’elle n’est plus, et qu’elle reparaîtra. Apocalypse 17:8.</w:t>
      </w:r>
    </w:p>
    <w:p>
      <w:pPr>
        <w:pStyle w:val="ArticleBody"/>
        <w:jc w:val="left"/>
      </w:pPr>
      <w:r>
        <w:rPr>
          <w:rFonts w:ascii="Times New Roman" w:hAnsi="Times New Roman" w:eastAsia="Times New Roman" w:cs="Times New Roman"/>
        </w:rPr>
        <w:t>Yesu ezali Ye oyo azalaki, mpe azali, mpe akoya lisusu; mpe bopapa, mwa mwambe oyo ewuti na nsambo, ezali nyama oyo “ezalaki, mpe ezali te, mpe nzokande ezali.” “Ngonga moko” oyo libala ya dalagona mpe ya nyama ezali komonisa ezali lisolo ya mobeko ya mokolo ya Lomingo, epai bato nkóto nkama moko oyo Petelo mpe Abalama bazali komonisa bamataka na likoló lokola elembo, kaka na ntango yango moko oyo bopapa mpe emataka.</w:t>
      </w:r>
    </w:p>
    <w:p>
      <w:pPr>
        <w:pStyle w:val="ArticleBody"/>
        <w:jc w:val="left"/>
      </w:pPr>
      <w:r>
        <w:rPr>
          <w:rFonts w:ascii="Times New Roman" w:hAnsi="Times New Roman" w:eastAsia="Times New Roman" w:cs="Times New Roman"/>
        </w:rPr>
        <w:t>Nakime koluka mokanda ya Yoele uta na likanisi ete Petelo, na Pantekote, alakisaki ete nsango na ye ya Pantekote ezalaki kokokisama ya Yoele. Na milongo misato ya kondimana, moko na moko na biteni zomi na mibale, baversi misato ya katikati ya molongo moko na moko elobeli lisolo moko kaka; mpe Petelo amonisami na lisolo yango lokola azalaki elongo na Yesu na Kaisaria Filipi, oyo ezali Panium, mpe yango nde esika mokili ezali sikawa pene ya kokutana na yango. Na Panium, Petelo azali mpe na Yerusaleme na bosopani ya Pantekote. Milongo misato ya biteni zomi na mibale esangani na Panium mpe na Pantekote, ntango elembo ya Nzambe etyami likolo ya mwasi ya libala ya Klisto mpe elembo ya nyama etyami likolo ya mwasi ya libala ya Satana. Mokanda ya Yoele ezali koyebisa kobelema wana na lisese ya bilenge basi zomi, ntango lingomba ya Bado ya Mokolo ya Sambo ya Laodikia elamuki na bosolo ete bazali babungi.</w:t>
      </w:r>
    </w:p>
    <w:p>
      <w:pPr>
        <w:pStyle w:val="ArticleBody"/>
        <w:jc w:val="left"/>
      </w:pPr>
      <w:r>
        <w:rPr>
          <w:rFonts w:ascii="Times New Roman" w:hAnsi="Times New Roman" w:eastAsia="Times New Roman" w:cs="Times New Roman"/>
        </w:rPr>
        <w:t>کتاب یوئیل در چارچوبِ چهار نسل قرار دارد.</w:t>
      </w:r>
    </w:p>
    <w:p>
      <w:pPr>
        <w:pStyle w:val="ArticleScripture"/>
        <w:jc w:val="left"/>
      </w:pPr>
      <w:r>
        <w:rPr>
          <w:rFonts w:ascii="Times New Roman" w:hAnsi="Times New Roman" w:eastAsia="Times New Roman" w:cs="Times New Roman"/>
        </w:rPr>
        <w:t>Eli liloba ya Nkolo oyo eyei epai ya Yoele, mwana wa Petuele.</w:t>
      </w:r>
    </w:p>
    <w:p>
      <w:pPr>
        <w:pStyle w:val="ArticleScripture"/>
        <w:jc w:val="left"/>
      </w:pPr>
      <w:r>
        <w:rPr>
          <w:rFonts w:ascii="Times New Roman" w:hAnsi="Times New Roman" w:eastAsia="Times New Roman" w:cs="Times New Roman"/>
        </w:rPr>
        <w:t>Écoutez ceci, vous, vieillards, et prêtez l’oreille, vous tous, habitants du pays.</w:t>
      </w:r>
    </w:p>
    <w:p>
      <w:pPr>
        <w:pStyle w:val="ArticleScripture"/>
        <w:jc w:val="left"/>
      </w:pPr>
      <w:r>
        <w:rPr>
          <w:rFonts w:ascii="Times New Roman" w:hAnsi="Times New Roman" w:eastAsia="Times New Roman" w:cs="Times New Roman"/>
        </w:rPr>
        <w:t>هذا أمرٌ ما حدث في أيامكم، ولا حتى في أيام آبائكم؟ أخبروا أبناءكم به، وليخبر أبناؤكم أبناءهم، وأبناؤهم جيلاً آخر. ما أبقاه الجراد الآكل أكلَه الجرادُ، وما أبقاه الجراد أكلَه الدودُ، وما أبقاه الدود أكلَه اليسروع. يوئيل 1:1–4.</w:t>
      </w:r>
    </w:p>
    <w:p>
      <w:pPr>
        <w:pStyle w:val="ArticleBody"/>
        <w:jc w:val="left"/>
      </w:pPr>
      <w:r>
        <w:rPr>
          <w:rFonts w:ascii="Times New Roman" w:hAnsi="Times New Roman" w:eastAsia="Times New Roman" w:cs="Times New Roman"/>
        </w:rPr>
        <w:t>Les « vieillards » sont les dirigeants de l’Église adventiste du septième jour de Laodicée au temps du scellement des cent quarante-quatre mille, et ce scellement s’accomplit durant l’effusion du Saint-Esprit. Les « vieillards » sont représentés par Ézéchiel comme « les hommes anciens ».</w:t>
      </w:r>
    </w:p>
    <w:p>
      <w:pPr>
        <w:pStyle w:val="ArticleScripture"/>
        <w:jc w:val="left"/>
      </w:pPr>
      <w:r>
        <w:rPr>
          <w:rFonts w:ascii="Times New Roman" w:hAnsi="Times New Roman" w:eastAsia="Times New Roman" w:cs="Times New Roman"/>
        </w:rPr>
        <w:t>Puis il me dit : Fils de l’homme, as-tu vu ce que font dans les ténèbres les anciens de la maison d’Israël, chacun dans les chambres de ses images ? Car ils disent : Le Seigneur ne nous voit pas ; le Seigneur a abandonné la terre. Ézéchiel 8:12.</w:t>
      </w:r>
    </w:p>
    <w:p>
      <w:pPr>
        <w:pStyle w:val="ArticleBody"/>
        <w:jc w:val="left"/>
      </w:pPr>
      <w:r>
        <w:rPr>
          <w:rFonts w:ascii="Times New Roman" w:hAnsi="Times New Roman" w:eastAsia="Times New Roman" w:cs="Times New Roman"/>
        </w:rPr>
        <w:t>Ufunuo uko wazi kwamba kutiwa muhuri kwa Ezekieli sura ya tisa ni kule kutiwa muhuri kulekule kama katika sura ya saba ya Ufunuo. Vilevile iko wazi kwamba “wazee” wa machukizo manne yanayozidi kuongezeka ya sura ya nane wanawakilishwa na hesabu 25. “Wazee” ishirini na watano, ambao walipaswa kuwa walinzi wa kundi la Mungu, ndio wale wanaoiinamia jua. Hao ndio wa kwanza kuhukumiwa. Katika muktadha wa patakatifu wanapoiacha, wanawakilisha zamu mbili za makuhani kumi na wawili na kuhani mkuu. Wakati wa sheria ya Jumapili, wanaliinamia jua na kuipokea chapa ya mnyama, wakiahidi mapatano yao na yule joka, na mnyama, na nabii wa uongo. Hao 25 walifananishwa na wale 250 katika uasi wa Kora, Dathani na Abiramu, ambao wanawakilisha muungano wa namna tatu ambao wale watu 250 watoao uvumba wanajiunga nao. Viongozi wale watatu wakuu wa ukengeufu walikufa wakati nchi ilipofungua kinywa chake na kuwameza.</w:t>
      </w:r>
    </w:p>
    <w:p>
      <w:pPr>
        <w:pStyle w:val="ArticleScripture"/>
        <w:jc w:val="left"/>
      </w:pPr>
      <w:r>
        <w:rPr>
          <w:rFonts w:ascii="Times New Roman" w:hAnsi="Times New Roman" w:eastAsia="Times New Roman" w:cs="Times New Roman"/>
        </w:rPr>
        <w:t>Et Moïse dit : Par ceci vous saurez que l’Éternel m’a envoyé pour faire toutes ces œuvres ; car je ne les ai point faites de mon propre mouvement. Si ces hommes meurent de la mort commune à tous les hommes, ou s’ils sont frappés selon le châtiment de tous les hommes, alors l’Éternel ne m’a point envoyé. Mais si l’Éternel fait une chose nouvelle, et que la terre ouvre sa bouche pour les engloutir, eux et tout ce qui leur appartient, et qu’ils descendent vivants dans la fosse, alors vous comprendrez que ces hommes ont méprisé l’Éternel.</w:t>
      </w:r>
    </w:p>
    <w:p>
      <w:pPr>
        <w:pStyle w:val="ArticleScripture"/>
        <w:jc w:val="left"/>
      </w:pPr>
      <w:r>
        <w:rPr>
          <w:rFonts w:ascii="Times New Roman" w:hAnsi="Times New Roman" w:eastAsia="Times New Roman" w:cs="Times New Roman"/>
        </w:rPr>
        <w:t>Il arriva, lorsqu’il eut achevé de prononcer toutes ces paroles, que le sol qui était sous eux se fendit. La terre ouvrit sa bouche et les engloutit, eux, leurs maisons, tous les hommes qui appartenaient à Koré, et tous leurs biens. Eux et tout ce qui leur appartenait descendirent vivants dans la fosse, et la terre se referma sur eux ; et ils périrent du milieu de l’assemblée.</w:t>
      </w:r>
    </w:p>
    <w:p>
      <w:pPr>
        <w:pStyle w:val="ArticleScripture"/>
        <w:jc w:val="left"/>
      </w:pPr>
      <w:r>
        <w:rPr>
          <w:rFonts w:ascii="Times New Roman" w:hAnsi="Times New Roman" w:eastAsia="Times New Roman" w:cs="Times New Roman"/>
        </w:rPr>
        <w:t>Et tout Israël, qui était autour d’eux, s’enfuit à leur cri; car ils disaient: De peur que la terre ne nous engloutisse, nous aussi. Et un feu sortit de la part de l’Éternel, et consuma les deux cent cinquante hommes qui offraient le parfum. Nombres 16:28–35.</w:t>
      </w:r>
    </w:p>
    <w:p>
      <w:pPr>
        <w:pStyle w:val="ArticleBody"/>
        <w:jc w:val="left"/>
      </w:pPr>
      <w:r>
        <w:rPr>
          <w:rFonts w:ascii="Times New Roman" w:hAnsi="Times New Roman" w:eastAsia="Times New Roman" w:cs="Times New Roman"/>
        </w:rPr>
        <w:t>1888-</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ഉണ്ടായ</w:t>
      </w:r>
      <w:r>
        <w:rPr>
          <w:rFonts w:ascii="Times New Roman" w:hAnsi="Times New Roman" w:eastAsia="Times New Roman" w:cs="Times New Roman"/>
        </w:rPr>
        <w:t xml:space="preserve"> </w:t>
      </w:r>
      <w:r>
        <w:rPr>
          <w:rFonts w:ascii="Nirmala UI" w:hAnsi="Nirmala UI" w:eastAsia="Nirmala UI" w:cs="Nirmala UI"/>
        </w:rPr>
        <w:t>കലാപം</w:t>
      </w:r>
      <w:r>
        <w:rPr>
          <w:rFonts w:ascii="Times New Roman" w:hAnsi="Times New Roman" w:eastAsia="Times New Roman" w:cs="Times New Roman"/>
        </w:rPr>
        <w:t xml:space="preserve"> </w:t>
      </w:r>
      <w:r>
        <w:rPr>
          <w:rFonts w:ascii="Nirmala UI" w:hAnsi="Nirmala UI" w:eastAsia="Nirmala UI" w:cs="Nirmala UI"/>
        </w:rPr>
        <w:t>കോരഹ്</w:t>
      </w:r>
      <w:r>
        <w:rPr>
          <w:rFonts w:ascii="Times New Roman" w:hAnsi="Times New Roman" w:eastAsia="Times New Roman" w:cs="Times New Roman"/>
        </w:rPr>
        <w:t xml:space="preserve">, </w:t>
      </w:r>
      <w:r>
        <w:rPr>
          <w:rFonts w:ascii="Nirmala UI" w:hAnsi="Nirmala UI" w:eastAsia="Nirmala UI" w:cs="Nirmala UI"/>
        </w:rPr>
        <w:t>ദാഥാൻ</w:t>
      </w:r>
      <w:r>
        <w:rPr>
          <w:rFonts w:ascii="Times New Roman" w:hAnsi="Times New Roman" w:eastAsia="Times New Roman" w:cs="Times New Roman"/>
        </w:rPr>
        <w:t xml:space="preserve">, </w:t>
      </w:r>
      <w:r>
        <w:rPr>
          <w:rFonts w:ascii="Nirmala UI" w:hAnsi="Nirmala UI" w:eastAsia="Nirmala UI" w:cs="Nirmala UI"/>
        </w:rPr>
        <w:t>അബീരാം</w:t>
      </w:r>
      <w:r>
        <w:rPr>
          <w:rFonts w:ascii="Times New Roman" w:hAnsi="Times New Roman" w:eastAsia="Times New Roman" w:cs="Times New Roman"/>
        </w:rPr>
        <w:t xml:space="preserve">, </w:t>
      </w:r>
      <w:r>
        <w:rPr>
          <w:rFonts w:ascii="Nirmala UI" w:hAnsi="Nirmala UI" w:eastAsia="Nirmala UI" w:cs="Nirmala UI"/>
        </w:rPr>
        <w:t>ധൂപം</w:t>
      </w:r>
      <w:r>
        <w:rPr>
          <w:rFonts w:ascii="Times New Roman" w:hAnsi="Times New Roman" w:eastAsia="Times New Roman" w:cs="Times New Roman"/>
        </w:rPr>
        <w:t xml:space="preserve"> </w:t>
      </w:r>
      <w:r>
        <w:rPr>
          <w:rFonts w:ascii="Nirmala UI" w:hAnsi="Nirmala UI" w:eastAsia="Nirmala UI" w:cs="Nirmala UI"/>
        </w:rPr>
        <w:t>അർപ്പിച്ചിരുന്ന</w:t>
      </w:r>
      <w:r>
        <w:rPr>
          <w:rFonts w:ascii="Times New Roman" w:hAnsi="Times New Roman" w:eastAsia="Times New Roman" w:cs="Times New Roman"/>
        </w:rPr>
        <w:t xml:space="preserve"> 250 </w:t>
      </w:r>
      <w:r>
        <w:rPr>
          <w:rFonts w:ascii="Nirmala UI" w:hAnsi="Nirmala UI" w:eastAsia="Nirmala UI" w:cs="Nirmala UI"/>
        </w:rPr>
        <w:t>പുരുഷന്മാർ</w:t>
      </w:r>
      <w:r>
        <w:rPr>
          <w:rFonts w:ascii="Times New Roman" w:hAnsi="Times New Roman" w:eastAsia="Times New Roman" w:cs="Times New Roman"/>
        </w:rPr>
        <w:t xml:space="preserve"> </w:t>
      </w:r>
      <w:r>
        <w:rPr>
          <w:rFonts w:ascii="Nirmala UI" w:hAnsi="Nirmala UI" w:eastAsia="Nirmala UI" w:cs="Nirmala UI"/>
        </w:rPr>
        <w:t>എന്നിവരുടെ</w:t>
      </w:r>
      <w:r>
        <w:rPr>
          <w:rFonts w:ascii="Times New Roman" w:hAnsi="Times New Roman" w:eastAsia="Times New Roman" w:cs="Times New Roman"/>
        </w:rPr>
        <w:t xml:space="preserve"> </w:t>
      </w:r>
      <w:r>
        <w:rPr>
          <w:rFonts w:ascii="Nirmala UI" w:hAnsi="Nirmala UI" w:eastAsia="Nirmala UI" w:cs="Nirmala UI"/>
        </w:rPr>
        <w:t>കലാപത്താൽ</w:t>
      </w:r>
      <w:r>
        <w:rPr>
          <w:rFonts w:ascii="Times New Roman" w:hAnsi="Times New Roman" w:eastAsia="Times New Roman" w:cs="Times New Roman"/>
        </w:rPr>
        <w:t xml:space="preserve"> </w:t>
      </w:r>
      <w:r>
        <w:rPr>
          <w:rFonts w:ascii="Nirmala UI" w:hAnsi="Nirmala UI" w:eastAsia="Nirmala UI" w:cs="Nirmala UI"/>
        </w:rPr>
        <w:t>പ്രതിരൂപീകരിക്കപ്പെട്ടു</w:t>
      </w:r>
      <w:r>
        <w:rPr>
          <w:rFonts w:ascii="Times New Roman" w:hAnsi="Times New Roman" w:eastAsia="Times New Roman" w:cs="Times New Roman"/>
        </w:rPr>
        <w:t xml:space="preserve">. </w:t>
      </w:r>
      <w:r>
        <w:rPr>
          <w:rFonts w:ascii="Nirmala UI" w:hAnsi="Nirmala UI" w:eastAsia="Nirmala UI" w:cs="Nirmala UI"/>
        </w:rPr>
        <w:t>ധൂപം</w:t>
      </w:r>
      <w:r>
        <w:rPr>
          <w:rFonts w:ascii="Times New Roman" w:hAnsi="Times New Roman" w:eastAsia="Times New Roman" w:cs="Times New Roman"/>
        </w:rPr>
        <w:t xml:space="preserve"> </w:t>
      </w:r>
      <w:r>
        <w:rPr>
          <w:rFonts w:ascii="Nirmala UI" w:hAnsi="Nirmala UI" w:eastAsia="Nirmala UI" w:cs="Nirmala UI"/>
        </w:rPr>
        <w:t>അർപ്പിച്ചിരുന്ന</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250 </w:t>
      </w:r>
      <w:r>
        <w:rPr>
          <w:rFonts w:ascii="Nirmala UI" w:hAnsi="Nirmala UI" w:eastAsia="Nirmala UI" w:cs="Nirmala UI"/>
        </w:rPr>
        <w:t>പുരുഷന്മാർ</w:t>
      </w:r>
      <w:r>
        <w:rPr>
          <w:rFonts w:ascii="Times New Roman" w:hAnsi="Times New Roman" w:eastAsia="Times New Roman" w:cs="Times New Roman"/>
        </w:rPr>
        <w:t xml:space="preserve">, </w:t>
      </w:r>
      <w:r>
        <w:rPr>
          <w:rFonts w:ascii="Nirmala UI" w:hAnsi="Nirmala UI" w:eastAsia="Nirmala UI" w:cs="Nirmala UI"/>
        </w:rPr>
        <w:t>ഭൂമിയിലെ</w:t>
      </w:r>
      <w:r>
        <w:rPr>
          <w:rFonts w:ascii="Times New Roman" w:hAnsi="Times New Roman" w:eastAsia="Times New Roman" w:cs="Times New Roman"/>
        </w:rPr>
        <w:t xml:space="preserve"> </w:t>
      </w:r>
      <w:r>
        <w:rPr>
          <w:rFonts w:ascii="Nirmala UI" w:hAnsi="Nirmala UI" w:eastAsia="Nirmala UI" w:cs="Nirmala UI"/>
        </w:rPr>
        <w:t>മൃഗമായ</w:t>
      </w:r>
      <w:r>
        <w:rPr>
          <w:rFonts w:ascii="Times New Roman" w:hAnsi="Times New Roman" w:eastAsia="Times New Roman" w:cs="Times New Roman"/>
        </w:rPr>
        <w:t xml:space="preserve"> </w:t>
      </w:r>
      <w:r>
        <w:rPr>
          <w:rFonts w:ascii="Nirmala UI" w:hAnsi="Nirmala UI" w:eastAsia="Nirmala UI" w:cs="Nirmala UI"/>
        </w:rPr>
        <w:t>ഐക്യനാടുകൾ</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വായ്</w:t>
      </w:r>
      <w:r>
        <w:rPr>
          <w:rFonts w:ascii="Times New Roman" w:hAnsi="Times New Roman" w:eastAsia="Times New Roman" w:cs="Times New Roman"/>
        </w:rPr>
        <w:t xml:space="preserve"> </w:t>
      </w:r>
      <w:r>
        <w:rPr>
          <w:rFonts w:ascii="Nirmala UI" w:hAnsi="Nirmala UI" w:eastAsia="Nirmala UI" w:cs="Nirmala UI"/>
        </w:rPr>
        <w:t>തുറന്ന്</w:t>
      </w:r>
      <w:r>
        <w:rPr>
          <w:rFonts w:ascii="Times New Roman" w:hAnsi="Times New Roman" w:eastAsia="Times New Roman" w:cs="Times New Roman"/>
        </w:rPr>
        <w:t xml:space="preserve"> </w:t>
      </w:r>
      <w:r>
        <w:rPr>
          <w:rFonts w:ascii="Nirmala UI" w:hAnsi="Nirmala UI" w:eastAsia="Nirmala UI" w:cs="Nirmala UI"/>
        </w:rPr>
        <w:t>മഹാസർപ്പത്തെപ്പോലെ</w:t>
      </w:r>
      <w:r>
        <w:rPr>
          <w:rFonts w:ascii="Times New Roman" w:hAnsi="Times New Roman" w:eastAsia="Times New Roman" w:cs="Times New Roman"/>
        </w:rPr>
        <w:t xml:space="preserve"> </w:t>
      </w:r>
      <w:r>
        <w:rPr>
          <w:rFonts w:ascii="Nirmala UI" w:hAnsi="Nirmala UI" w:eastAsia="Nirmala UI" w:cs="Nirmala UI"/>
        </w:rPr>
        <w:t>സംസാരിക്കുന്ന</w:t>
      </w:r>
      <w:r>
        <w:rPr>
          <w:rFonts w:ascii="Times New Roman" w:hAnsi="Times New Roman" w:eastAsia="Times New Roman" w:cs="Times New Roman"/>
        </w:rPr>
        <w:t xml:space="preserve"> </w:t>
      </w:r>
      <w:r>
        <w:rPr>
          <w:rFonts w:ascii="Nirmala UI" w:hAnsi="Nirmala UI" w:eastAsia="Nirmala UI" w:cs="Nirmala UI"/>
        </w:rPr>
        <w:t>വേളയിൽ</w:t>
      </w:r>
      <w:r>
        <w:rPr>
          <w:rFonts w:ascii="Times New Roman" w:hAnsi="Times New Roman" w:eastAsia="Times New Roman" w:cs="Times New Roman"/>
        </w:rPr>
        <w:t xml:space="preserve"> </w:t>
      </w:r>
      <w:r>
        <w:rPr>
          <w:rFonts w:ascii="Nirmala UI" w:hAnsi="Nirmala UI" w:eastAsia="Nirmala UI" w:cs="Nirmala UI"/>
        </w:rPr>
        <w:t>ഞായറാഴ്ചാനിയമത്തിലെത്തുന്ന</w:t>
      </w:r>
      <w:r>
        <w:rPr>
          <w:rFonts w:ascii="Times New Roman" w:hAnsi="Times New Roman" w:eastAsia="Times New Roman" w:cs="Times New Roman"/>
        </w:rPr>
        <w:t xml:space="preserve"> </w:t>
      </w:r>
      <w:r>
        <w:rPr>
          <w:rFonts w:ascii="Nirmala UI" w:hAnsi="Nirmala UI" w:eastAsia="Nirmala UI" w:cs="Nirmala UI"/>
        </w:rPr>
        <w:t>ത്രിവിധ</w:t>
      </w:r>
      <w:r>
        <w:rPr>
          <w:rFonts w:ascii="Times New Roman" w:hAnsi="Times New Roman" w:eastAsia="Times New Roman" w:cs="Times New Roman"/>
        </w:rPr>
        <w:t xml:space="preserve"> </w:t>
      </w:r>
      <w:r>
        <w:rPr>
          <w:rFonts w:ascii="Nirmala UI" w:hAnsi="Nirmala UI" w:eastAsia="Nirmala UI" w:cs="Nirmala UI"/>
        </w:rPr>
        <w:t>കൂട്ടുകെട്ടുമായി</w:t>
      </w:r>
      <w:r>
        <w:rPr>
          <w:rFonts w:ascii="Times New Roman" w:hAnsi="Times New Roman" w:eastAsia="Times New Roman" w:cs="Times New Roman"/>
        </w:rPr>
        <w:t xml:space="preserve"> </w:t>
      </w:r>
      <w:r>
        <w:rPr>
          <w:rFonts w:ascii="Nirmala UI" w:hAnsi="Nirmala UI" w:eastAsia="Nirmala UI" w:cs="Nirmala UI"/>
        </w:rPr>
        <w:t>സഖ്യം</w:t>
      </w:r>
      <w:r>
        <w:rPr>
          <w:rFonts w:ascii="Times New Roman" w:hAnsi="Times New Roman" w:eastAsia="Times New Roman" w:cs="Times New Roman"/>
        </w:rPr>
        <w:t xml:space="preserve"> </w:t>
      </w:r>
      <w:r>
        <w:rPr>
          <w:rFonts w:ascii="Nirmala UI" w:hAnsi="Nirmala UI" w:eastAsia="Nirmala UI" w:cs="Nirmala UI"/>
        </w:rPr>
        <w:t>ചെയ്തിരുന്നു</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ഘട്ടത്തിൽ</w:t>
      </w:r>
      <w:r>
        <w:rPr>
          <w:rFonts w:ascii="Times New Roman" w:hAnsi="Times New Roman" w:eastAsia="Times New Roman" w:cs="Times New Roman"/>
        </w:rPr>
        <w:t xml:space="preserve">, </w:t>
      </w:r>
      <w:r>
        <w:rPr>
          <w:rFonts w:ascii="Nirmala UI" w:hAnsi="Nirmala UI" w:eastAsia="Nirmala UI" w:cs="Nirmala UI"/>
        </w:rPr>
        <w:t>അളവില്ലാതെ</w:t>
      </w:r>
      <w:r>
        <w:rPr>
          <w:rFonts w:ascii="Times New Roman" w:hAnsi="Times New Roman" w:eastAsia="Times New Roman" w:cs="Times New Roman"/>
        </w:rPr>
        <w:t xml:space="preserve"> </w:t>
      </w:r>
      <w:r>
        <w:rPr>
          <w:rFonts w:ascii="Nirmala UI" w:hAnsi="Nirmala UI" w:eastAsia="Nirmala UI" w:cs="Nirmala UI"/>
        </w:rPr>
        <w:t>പിന്നാക്കമഴ</w:t>
      </w:r>
      <w:r>
        <w:rPr>
          <w:rFonts w:ascii="Times New Roman" w:hAnsi="Times New Roman" w:eastAsia="Times New Roman" w:cs="Times New Roman"/>
        </w:rPr>
        <w:t xml:space="preserve"> </w:t>
      </w:r>
      <w:r>
        <w:rPr>
          <w:rFonts w:ascii="Nirmala UI" w:hAnsi="Nirmala UI" w:eastAsia="Nirmala UI" w:cs="Nirmala UI"/>
        </w:rPr>
        <w:t>പകർന്നൊഴിക്കപ്പെടുന്നു</w:t>
      </w:r>
      <w:r>
        <w:rPr>
          <w:rFonts w:ascii="Times New Roman" w:hAnsi="Times New Roman" w:eastAsia="Times New Roman" w:cs="Times New Roman"/>
        </w:rPr>
        <w:t xml:space="preserve">; </w:t>
      </w:r>
      <w:r>
        <w:rPr>
          <w:rFonts w:ascii="Nirmala UI" w:hAnsi="Nirmala UI" w:eastAsia="Nirmala UI" w:cs="Nirmala UI"/>
        </w:rPr>
        <w:t>അതുപോലെതന്നെ</w:t>
      </w:r>
      <w:r>
        <w:rPr>
          <w:rFonts w:ascii="Times New Roman" w:hAnsi="Times New Roman" w:eastAsia="Times New Roman" w:cs="Times New Roman"/>
        </w:rPr>
        <w:t xml:space="preserve"> </w:t>
      </w:r>
      <w:r>
        <w:rPr>
          <w:rFonts w:ascii="Nirmala UI" w:hAnsi="Nirmala UI" w:eastAsia="Nirmala UI" w:cs="Nirmala UI"/>
        </w:rPr>
        <w:t>ധൂപം</w:t>
      </w:r>
      <w:r>
        <w:rPr>
          <w:rFonts w:ascii="Times New Roman" w:hAnsi="Times New Roman" w:eastAsia="Times New Roman" w:cs="Times New Roman"/>
        </w:rPr>
        <w:t xml:space="preserve"> </w:t>
      </w:r>
      <w:r>
        <w:rPr>
          <w:rFonts w:ascii="Nirmala UI" w:hAnsi="Nirmala UI" w:eastAsia="Nirmala UI" w:cs="Nirmala UI"/>
        </w:rPr>
        <w:t>അർപ്പിച്ചിരുന്ന</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250 </w:t>
      </w:r>
      <w:r>
        <w:rPr>
          <w:rFonts w:ascii="Nirmala UI" w:hAnsi="Nirmala UI" w:eastAsia="Nirmala UI" w:cs="Nirmala UI"/>
        </w:rPr>
        <w:t>പുരുഷന്മാർ</w:t>
      </w:r>
      <w:r>
        <w:rPr>
          <w:rFonts w:ascii="Times New Roman" w:hAnsi="Times New Roman" w:eastAsia="Times New Roman" w:cs="Times New Roman"/>
        </w:rPr>
        <w:t xml:space="preserve"> </w:t>
      </w:r>
      <w:r>
        <w:rPr>
          <w:rFonts w:ascii="Nirmala UI" w:hAnsi="Nirmala UI" w:eastAsia="Nirmala UI" w:cs="Nirmala UI"/>
        </w:rPr>
        <w:t>സ്വർഗ്ഗത്തിൽനിന്ന്</w:t>
      </w:r>
      <w:r>
        <w:rPr>
          <w:rFonts w:ascii="Times New Roman" w:hAnsi="Times New Roman" w:eastAsia="Times New Roman" w:cs="Times New Roman"/>
        </w:rPr>
        <w:t xml:space="preserve"> </w:t>
      </w:r>
      <w:r>
        <w:rPr>
          <w:rFonts w:ascii="Nirmala UI" w:hAnsi="Nirmala UI" w:eastAsia="Nirmala UI" w:cs="Nirmala UI"/>
        </w:rPr>
        <w:t>ഇറങ്ങിയ</w:t>
      </w:r>
      <w:r>
        <w:rPr>
          <w:rFonts w:ascii="Times New Roman" w:hAnsi="Times New Roman" w:eastAsia="Times New Roman" w:cs="Times New Roman"/>
        </w:rPr>
        <w:t xml:space="preserve"> </w:t>
      </w:r>
      <w:r>
        <w:rPr>
          <w:rFonts w:ascii="Nirmala UI" w:hAnsi="Nirmala UI" w:eastAsia="Nirmala UI" w:cs="Nirmala UI"/>
        </w:rPr>
        <w:t>അഗ്നിയാൽ</w:t>
      </w:r>
      <w:r>
        <w:rPr>
          <w:rFonts w:ascii="Times New Roman" w:hAnsi="Times New Roman" w:eastAsia="Times New Roman" w:cs="Times New Roman"/>
        </w:rPr>
        <w:t xml:space="preserve"> </w:t>
      </w:r>
      <w:r>
        <w:rPr>
          <w:rFonts w:ascii="Nirmala UI" w:hAnsi="Nirmala UI" w:eastAsia="Nirmala UI" w:cs="Nirmala UI"/>
        </w:rPr>
        <w:t>നശിപ്പിക്കപ്പെട്ടു</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250 </w:t>
      </w:r>
      <w:r>
        <w:rPr>
          <w:rFonts w:ascii="Nirmala UI" w:hAnsi="Nirmala UI" w:eastAsia="Nirmala UI" w:cs="Nirmala UI"/>
        </w:rPr>
        <w:t>പുരുഷന്മാർ</w:t>
      </w:r>
      <w:r>
        <w:rPr>
          <w:rFonts w:ascii="Times New Roman" w:hAnsi="Times New Roman" w:eastAsia="Times New Roman" w:cs="Times New Roman"/>
        </w:rPr>
        <w:t xml:space="preserve">, </w:t>
      </w:r>
      <w:r>
        <w:rPr>
          <w:rFonts w:ascii="Nirmala UI" w:hAnsi="Nirmala UI" w:eastAsia="Nirmala UI" w:cs="Nirmala UI"/>
        </w:rPr>
        <w:t>ഞായറാഴ്ചാനിയമസമയത്ത്</w:t>
      </w:r>
      <w:r>
        <w:rPr>
          <w:rFonts w:ascii="Times New Roman" w:hAnsi="Times New Roman" w:eastAsia="Times New Roman" w:cs="Times New Roman"/>
        </w:rPr>
        <w:t xml:space="preserve"> </w:t>
      </w:r>
      <w:r>
        <w:rPr>
          <w:rFonts w:ascii="Nirmala UI" w:hAnsi="Nirmala UI" w:eastAsia="Nirmala UI" w:cs="Nirmala UI"/>
        </w:rPr>
        <w:t>പിന്നാക്കമഴയുടെ</w:t>
      </w:r>
      <w:r>
        <w:rPr>
          <w:rFonts w:ascii="Times New Roman" w:hAnsi="Times New Roman" w:eastAsia="Times New Roman" w:cs="Times New Roman"/>
        </w:rPr>
        <w:t xml:space="preserve"> </w:t>
      </w:r>
      <w:r>
        <w:rPr>
          <w:rFonts w:ascii="Nirmala UI" w:hAnsi="Nirmala UI" w:eastAsia="Nirmala UI" w:cs="Nirmala UI"/>
        </w:rPr>
        <w:t>പകർച്ചയിനിടെ</w:t>
      </w:r>
      <w:r>
        <w:rPr>
          <w:rFonts w:ascii="Times New Roman" w:hAnsi="Times New Roman" w:eastAsia="Times New Roman" w:cs="Times New Roman"/>
        </w:rPr>
        <w:t xml:space="preserve"> </w:t>
      </w:r>
      <w:r>
        <w:rPr>
          <w:rFonts w:ascii="Nirmala UI" w:hAnsi="Nirmala UI" w:eastAsia="Nirmala UI" w:cs="Nirmala UI"/>
        </w:rPr>
        <w:t>നശിപ്പിക്കപ്പെടുന്ന</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വ്യാജ</w:t>
      </w:r>
      <w:r>
        <w:rPr>
          <w:rFonts w:ascii="Times New Roman" w:hAnsi="Times New Roman" w:eastAsia="Times New Roman" w:cs="Times New Roman"/>
        </w:rPr>
        <w:t xml:space="preserve"> </w:t>
      </w:r>
      <w:r>
        <w:rPr>
          <w:rFonts w:ascii="Nirmala UI" w:hAnsi="Nirmala UI" w:eastAsia="Nirmala UI" w:cs="Nirmala UI"/>
        </w:rPr>
        <w:t>മതവ്യവസ്ഥയെ</w:t>
      </w:r>
      <w:r>
        <w:rPr>
          <w:rFonts w:ascii="Times New Roman" w:hAnsi="Times New Roman" w:eastAsia="Times New Roman" w:cs="Times New Roman"/>
        </w:rPr>
        <w:t xml:space="preserve"> </w:t>
      </w:r>
      <w:r>
        <w:rPr>
          <w:rFonts w:ascii="Nirmala UI" w:hAnsi="Nirmala UI" w:eastAsia="Nirmala UI" w:cs="Nirmala UI"/>
        </w:rPr>
        <w:t>പ്രതിനിധീകരിക്കുന്നു</w:t>
      </w:r>
      <w:r>
        <w:rPr>
          <w:rFonts w:ascii="Times New Roman" w:hAnsi="Times New Roman" w:eastAsia="Times New Roman" w:cs="Times New Roman"/>
        </w:rPr>
        <w:t xml:space="preserve">. </w:t>
      </w:r>
      <w:r>
        <w:rPr>
          <w:rFonts w:ascii="Nirmala UI" w:hAnsi="Nirmala UI" w:eastAsia="Nirmala UI" w:cs="Nirmala UI"/>
        </w:rPr>
        <w:t>കോരഹിനെയും</w:t>
      </w:r>
      <w:r>
        <w:rPr>
          <w:rFonts w:ascii="Times New Roman" w:hAnsi="Times New Roman" w:eastAsia="Times New Roman" w:cs="Times New Roman"/>
        </w:rPr>
        <w:t xml:space="preserve"> </w:t>
      </w:r>
      <w:r>
        <w:rPr>
          <w:rFonts w:ascii="Nirmala UI" w:hAnsi="Nirmala UI" w:eastAsia="Nirmala UI" w:cs="Nirmala UI"/>
        </w:rPr>
        <w:t>അവന്റെ</w:t>
      </w:r>
      <w:r>
        <w:rPr>
          <w:rFonts w:ascii="Times New Roman" w:hAnsi="Times New Roman" w:eastAsia="Times New Roman" w:cs="Times New Roman"/>
        </w:rPr>
        <w:t xml:space="preserve"> </w:t>
      </w:r>
      <w:r>
        <w:rPr>
          <w:rFonts w:ascii="Nirmala UI" w:hAnsi="Nirmala UI" w:eastAsia="Nirmala UI" w:cs="Nirmala UI"/>
        </w:rPr>
        <w:t>കൂട്ടരെയും</w:t>
      </w:r>
      <w:r>
        <w:rPr>
          <w:rFonts w:ascii="Times New Roman" w:hAnsi="Times New Roman" w:eastAsia="Times New Roman" w:cs="Times New Roman"/>
        </w:rPr>
        <w:t xml:space="preserve"> </w:t>
      </w:r>
      <w:r>
        <w:rPr>
          <w:rFonts w:ascii="Nirmala UI" w:hAnsi="Nirmala UI" w:eastAsia="Nirmala UI" w:cs="Nirmala UI"/>
        </w:rPr>
        <w:t>ഭൂമി</w:t>
      </w:r>
      <w:r>
        <w:rPr>
          <w:rFonts w:ascii="Times New Roman" w:hAnsi="Times New Roman" w:eastAsia="Times New Roman" w:cs="Times New Roman"/>
        </w:rPr>
        <w:t xml:space="preserve"> </w:t>
      </w:r>
      <w:r>
        <w:rPr>
          <w:rFonts w:ascii="Nirmala UI" w:hAnsi="Nirmala UI" w:eastAsia="Nirmala UI" w:cs="Nirmala UI"/>
        </w:rPr>
        <w:t>വിഴുങ്ങിയ</w:t>
      </w:r>
      <w:r>
        <w:rPr>
          <w:rFonts w:ascii="Times New Roman" w:hAnsi="Times New Roman" w:eastAsia="Times New Roman" w:cs="Times New Roman"/>
        </w:rPr>
        <w:t xml:space="preserve"> </w:t>
      </w:r>
      <w:r>
        <w:rPr>
          <w:rFonts w:ascii="Nirmala UI" w:hAnsi="Nirmala UI" w:eastAsia="Nirmala UI" w:cs="Nirmala UI"/>
        </w:rPr>
        <w:t>സംഭവം</w:t>
      </w:r>
      <w:r>
        <w:rPr>
          <w:rFonts w:ascii="Times New Roman" w:hAnsi="Times New Roman" w:eastAsia="Times New Roman" w:cs="Times New Roman"/>
        </w:rPr>
        <w:t xml:space="preserve">, </w:t>
      </w:r>
      <w:r>
        <w:rPr>
          <w:rFonts w:ascii="Nirmala UI" w:hAnsi="Nirmala UI" w:eastAsia="Nirmala UI" w:cs="Nirmala UI"/>
        </w:rPr>
        <w:t>വെളിപ്പാട്</w:t>
      </w:r>
      <w:r>
        <w:rPr>
          <w:rFonts w:ascii="Times New Roman" w:hAnsi="Times New Roman" w:eastAsia="Times New Roman" w:cs="Times New Roman"/>
        </w:rPr>
        <w:t xml:space="preserve"> </w:t>
      </w:r>
      <w:r>
        <w:rPr>
          <w:rFonts w:ascii="Nirmala UI" w:hAnsi="Nirmala UI" w:eastAsia="Nirmala UI" w:cs="Nirmala UI"/>
        </w:rPr>
        <w:t>പതിനൊന്നിലെ</w:t>
      </w:r>
      <w:r>
        <w:rPr>
          <w:rFonts w:ascii="Times New Roman" w:hAnsi="Times New Roman" w:eastAsia="Times New Roman" w:cs="Times New Roman"/>
        </w:rPr>
        <w:t xml:space="preserve"> </w:t>
      </w:r>
      <w:r>
        <w:rPr>
          <w:rFonts w:ascii="Nirmala UI" w:hAnsi="Nirmala UI" w:eastAsia="Nirmala UI" w:cs="Nirmala UI"/>
        </w:rPr>
        <w:t>ഭൂകമ്പമാണ്</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ഐക്യനാടുകൾ</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വായ്</w:t>
      </w:r>
      <w:r>
        <w:rPr>
          <w:rFonts w:ascii="Times New Roman" w:hAnsi="Times New Roman" w:eastAsia="Times New Roman" w:cs="Times New Roman"/>
        </w:rPr>
        <w:t xml:space="preserve"> </w:t>
      </w:r>
      <w:r>
        <w:rPr>
          <w:rFonts w:ascii="Nirmala UI" w:hAnsi="Nirmala UI" w:eastAsia="Nirmala UI" w:cs="Nirmala UI"/>
        </w:rPr>
        <w:t>തുറന്ന്</w:t>
      </w:r>
      <w:r>
        <w:rPr>
          <w:rFonts w:ascii="Times New Roman" w:hAnsi="Times New Roman" w:eastAsia="Times New Roman" w:cs="Times New Roman"/>
        </w:rPr>
        <w:t xml:space="preserve"> </w:t>
      </w:r>
      <w:r>
        <w:rPr>
          <w:rFonts w:ascii="Nirmala UI" w:hAnsi="Nirmala UI" w:eastAsia="Nirmala UI" w:cs="Nirmala UI"/>
        </w:rPr>
        <w:t>മഹാസർപ്പത്തെപ്പോലെ</w:t>
      </w:r>
      <w:r>
        <w:rPr>
          <w:rFonts w:ascii="Times New Roman" w:hAnsi="Times New Roman" w:eastAsia="Times New Roman" w:cs="Times New Roman"/>
        </w:rPr>
        <w:t xml:space="preserve"> </w:t>
      </w:r>
      <w:r>
        <w:rPr>
          <w:rFonts w:ascii="Nirmala UI" w:hAnsi="Nirmala UI" w:eastAsia="Nirmala UI" w:cs="Nirmala UI"/>
        </w:rPr>
        <w:t>സംസാരിക്കുന്നതിനെ</w:t>
      </w:r>
      <w:r>
        <w:rPr>
          <w:rFonts w:ascii="Times New Roman" w:hAnsi="Times New Roman" w:eastAsia="Times New Roman" w:cs="Times New Roman"/>
        </w:rPr>
        <w:t xml:space="preserve"> </w:t>
      </w:r>
      <w:r>
        <w:rPr>
          <w:rFonts w:ascii="Nirmala UI" w:hAnsi="Nirmala UI" w:eastAsia="Nirmala UI" w:cs="Nirmala UI"/>
        </w:rPr>
        <w:t>തിരിച്ചറിയിക്കുന്നു</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250 </w:t>
      </w:r>
      <w:r>
        <w:rPr>
          <w:rFonts w:ascii="Nirmala UI" w:hAnsi="Nirmala UI" w:eastAsia="Nirmala UI" w:cs="Nirmala UI"/>
        </w:rPr>
        <w:t>പുരുഷന്മാരുടെ</w:t>
      </w:r>
      <w:r>
        <w:rPr>
          <w:rFonts w:ascii="Times New Roman" w:hAnsi="Times New Roman" w:eastAsia="Times New Roman" w:cs="Times New Roman"/>
        </w:rPr>
        <w:t xml:space="preserve"> </w:t>
      </w:r>
      <w:r>
        <w:rPr>
          <w:rFonts w:ascii="Nirmala UI" w:hAnsi="Nirmala UI" w:eastAsia="Nirmala UI" w:cs="Nirmala UI"/>
        </w:rPr>
        <w:t>മേൽ</w:t>
      </w:r>
      <w:r>
        <w:rPr>
          <w:rFonts w:ascii="Times New Roman" w:hAnsi="Times New Roman" w:eastAsia="Times New Roman" w:cs="Times New Roman"/>
        </w:rPr>
        <w:t xml:space="preserve"> </w:t>
      </w:r>
      <w:r>
        <w:rPr>
          <w:rFonts w:ascii="Nirmala UI" w:hAnsi="Nirmala UI" w:eastAsia="Nirmala UI" w:cs="Nirmala UI"/>
        </w:rPr>
        <w:t>സ്വർഗ്ഗത്തിൽനിന്ന്</w:t>
      </w:r>
      <w:r>
        <w:rPr>
          <w:rFonts w:ascii="Times New Roman" w:hAnsi="Times New Roman" w:eastAsia="Times New Roman" w:cs="Times New Roman"/>
        </w:rPr>
        <w:t xml:space="preserve"> </w:t>
      </w:r>
      <w:r>
        <w:rPr>
          <w:rFonts w:ascii="Nirmala UI" w:hAnsi="Nirmala UI" w:eastAsia="Nirmala UI" w:cs="Nirmala UI"/>
        </w:rPr>
        <w:t>അഗ്നി</w:t>
      </w:r>
      <w:r>
        <w:rPr>
          <w:rFonts w:ascii="Times New Roman" w:hAnsi="Times New Roman" w:eastAsia="Times New Roman" w:cs="Times New Roman"/>
        </w:rPr>
        <w:t xml:space="preserve"> </w:t>
      </w:r>
      <w:r>
        <w:rPr>
          <w:rFonts w:ascii="Nirmala UI" w:hAnsi="Nirmala UI" w:eastAsia="Nirmala UI" w:cs="Nirmala UI"/>
        </w:rPr>
        <w:t>ഇറങ്ങിയപ്പോൾ</w:t>
      </w:r>
      <w:r>
        <w:rPr>
          <w:rFonts w:ascii="Times New Roman" w:hAnsi="Times New Roman" w:eastAsia="Times New Roman" w:cs="Times New Roman"/>
        </w:rPr>
        <w:t xml:space="preserve">, </w:t>
      </w:r>
      <w:r>
        <w:rPr>
          <w:rFonts w:ascii="Nirmala UI" w:hAnsi="Nirmala UI" w:eastAsia="Nirmala UI" w:cs="Nirmala UI"/>
        </w:rPr>
        <w:t>കർമ്മേൽപർവ്വതത്തിൽ</w:t>
      </w:r>
      <w:r>
        <w:rPr>
          <w:rFonts w:ascii="Times New Roman" w:hAnsi="Times New Roman" w:eastAsia="Times New Roman" w:cs="Times New Roman"/>
        </w:rPr>
        <w:t xml:space="preserve"> </w:t>
      </w:r>
      <w:r>
        <w:rPr>
          <w:rFonts w:ascii="Nirmala UI" w:hAnsi="Nirmala UI" w:eastAsia="Nirmala UI" w:cs="Nirmala UI"/>
        </w:rPr>
        <w:t>ഏലിയാവിന്റെ</w:t>
      </w:r>
      <w:r>
        <w:rPr>
          <w:rFonts w:ascii="Times New Roman" w:hAnsi="Times New Roman" w:eastAsia="Times New Roman" w:cs="Times New Roman"/>
        </w:rPr>
        <w:t xml:space="preserve"> </w:t>
      </w:r>
      <w:r>
        <w:rPr>
          <w:rFonts w:ascii="Nirmala UI" w:hAnsi="Nirmala UI" w:eastAsia="Nirmala UI" w:cs="Nirmala UI"/>
        </w:rPr>
        <w:t>അഗ്നിയെ</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പ്രതിരൂപീകരിച്ചു</w:t>
      </w:r>
      <w:r>
        <w:rPr>
          <w:rFonts w:ascii="Times New Roman" w:hAnsi="Times New Roman" w:eastAsia="Times New Roman" w:cs="Times New Roman"/>
        </w:rPr>
        <w:t xml:space="preserve">; </w:t>
      </w:r>
      <w:r>
        <w:rPr>
          <w:rFonts w:ascii="Nirmala UI" w:hAnsi="Nirmala UI" w:eastAsia="Nirmala UI" w:cs="Nirmala UI"/>
        </w:rPr>
        <w:t>അവിടെ</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വ്യാജ</w:t>
      </w:r>
      <w:r>
        <w:rPr>
          <w:rFonts w:ascii="Times New Roman" w:hAnsi="Times New Roman" w:eastAsia="Times New Roman" w:cs="Times New Roman"/>
        </w:rPr>
        <w:t xml:space="preserve"> </w:t>
      </w:r>
      <w:r>
        <w:rPr>
          <w:rFonts w:ascii="Nirmala UI" w:hAnsi="Nirmala UI" w:eastAsia="Nirmala UI" w:cs="Nirmala UI"/>
        </w:rPr>
        <w:t>പ്രവാചകർ</w:t>
      </w:r>
      <w:r>
        <w:rPr>
          <w:rFonts w:ascii="Times New Roman" w:hAnsi="Times New Roman" w:eastAsia="Times New Roman" w:cs="Times New Roman"/>
        </w:rPr>
        <w:t xml:space="preserve"> </w:t>
      </w:r>
      <w:r>
        <w:rPr>
          <w:rFonts w:ascii="Nirmala UI" w:hAnsi="Nirmala UI" w:eastAsia="Nirmala UI" w:cs="Nirmala UI"/>
        </w:rPr>
        <w:t>കൊല്ലപ്പെട്ടു</w:t>
      </w:r>
      <w:r>
        <w:rPr>
          <w:rFonts w:ascii="Times New Roman" w:hAnsi="Times New Roman" w:eastAsia="Times New Roman" w:cs="Times New Roman"/>
        </w:rPr>
        <w:t xml:space="preserve">. </w:t>
      </w:r>
      <w:r>
        <w:rPr>
          <w:rFonts w:ascii="Nirmala UI" w:hAnsi="Nirmala UI" w:eastAsia="Nirmala UI" w:cs="Nirmala UI"/>
        </w:rPr>
        <w:t>കർമ്മേൽപർവ്വതത്തിലെ</w:t>
      </w:r>
      <w:r>
        <w:rPr>
          <w:rFonts w:ascii="Times New Roman" w:hAnsi="Times New Roman" w:eastAsia="Times New Roman" w:cs="Times New Roman"/>
        </w:rPr>
        <w:t xml:space="preserve"> </w:t>
      </w:r>
      <w:r>
        <w:rPr>
          <w:rFonts w:ascii="Nirmala UI" w:hAnsi="Nirmala UI" w:eastAsia="Nirmala UI" w:cs="Nirmala UI"/>
        </w:rPr>
        <w:t>ഏലിയാവിന്റെ</w:t>
      </w:r>
      <w:r>
        <w:rPr>
          <w:rFonts w:ascii="Times New Roman" w:hAnsi="Times New Roman" w:eastAsia="Times New Roman" w:cs="Times New Roman"/>
        </w:rPr>
        <w:t xml:space="preserve"> </w:t>
      </w:r>
      <w:r>
        <w:rPr>
          <w:rFonts w:ascii="Nirmala UI" w:hAnsi="Nirmala UI" w:eastAsia="Nirmala UI" w:cs="Nirmala UI"/>
        </w:rPr>
        <w:t>അഗ്നി</w:t>
      </w:r>
      <w:r>
        <w:rPr>
          <w:rFonts w:ascii="Times New Roman" w:hAnsi="Times New Roman" w:eastAsia="Times New Roman" w:cs="Times New Roman"/>
        </w:rPr>
        <w:t xml:space="preserve"> </w:t>
      </w:r>
      <w:r>
        <w:rPr>
          <w:rFonts w:ascii="Nirmala UI" w:hAnsi="Nirmala UI" w:eastAsia="Nirmala UI" w:cs="Nirmala UI"/>
        </w:rPr>
        <w:t>ഞായറാഴ്ചാനിയമത്തോടു</w:t>
      </w:r>
      <w:r>
        <w:rPr>
          <w:rFonts w:ascii="Times New Roman" w:hAnsi="Times New Roman" w:eastAsia="Times New Roman" w:cs="Times New Roman"/>
        </w:rPr>
        <w:t xml:space="preserve"> </w:t>
      </w:r>
      <w:r>
        <w:rPr>
          <w:rFonts w:ascii="Nirmala UI" w:hAnsi="Nirmala UI" w:eastAsia="Nirmala UI" w:cs="Nirmala UI"/>
        </w:rPr>
        <w:t>യോജിക്കുന്നു</w:t>
      </w:r>
      <w:r>
        <w:rPr>
          <w:rFonts w:ascii="Times New Roman" w:hAnsi="Times New Roman" w:eastAsia="Times New Roman" w:cs="Times New Roman"/>
        </w:rPr>
        <w:t xml:space="preserve">; </w:t>
      </w:r>
      <w:r>
        <w:rPr>
          <w:rFonts w:ascii="Nirmala UI" w:hAnsi="Nirmala UI" w:eastAsia="Nirmala UI" w:cs="Nirmala UI"/>
        </w:rPr>
        <w:t>അതിനാൽ</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250 </w:t>
      </w:r>
      <w:r>
        <w:rPr>
          <w:rFonts w:ascii="Nirmala UI" w:hAnsi="Nirmala UI" w:eastAsia="Nirmala UI" w:cs="Nirmala UI"/>
        </w:rPr>
        <w:t>പുരുഷന്മാരുടെ</w:t>
      </w:r>
      <w:r>
        <w:rPr>
          <w:rFonts w:ascii="Times New Roman" w:hAnsi="Times New Roman" w:eastAsia="Times New Roman" w:cs="Times New Roman"/>
        </w:rPr>
        <w:t xml:space="preserve"> </w:t>
      </w:r>
      <w:r>
        <w:rPr>
          <w:rFonts w:ascii="Nirmala UI" w:hAnsi="Nirmala UI" w:eastAsia="Nirmala UI" w:cs="Nirmala UI"/>
        </w:rPr>
        <w:t>മേലുള്ള</w:t>
      </w:r>
      <w:r>
        <w:rPr>
          <w:rFonts w:ascii="Times New Roman" w:hAnsi="Times New Roman" w:eastAsia="Times New Roman" w:cs="Times New Roman"/>
        </w:rPr>
        <w:t xml:space="preserve"> </w:t>
      </w:r>
      <w:r>
        <w:rPr>
          <w:rFonts w:ascii="Nirmala UI" w:hAnsi="Nirmala UI" w:eastAsia="Nirmala UI" w:cs="Nirmala UI"/>
        </w:rPr>
        <w:t>അഗ്നി</w:t>
      </w:r>
      <w:r>
        <w:rPr>
          <w:rFonts w:ascii="Times New Roman" w:hAnsi="Times New Roman" w:eastAsia="Times New Roman" w:cs="Times New Roman"/>
        </w:rPr>
        <w:t xml:space="preserve"> </w:t>
      </w:r>
      <w:r>
        <w:rPr>
          <w:rFonts w:ascii="Nirmala UI" w:hAnsi="Nirmala UI" w:eastAsia="Nirmala UI" w:cs="Nirmala UI"/>
        </w:rPr>
        <w:t>പിന്നാക്കമഴയുടെ</w:t>
      </w:r>
      <w:r>
        <w:rPr>
          <w:rFonts w:ascii="Times New Roman" w:hAnsi="Times New Roman" w:eastAsia="Times New Roman" w:cs="Times New Roman"/>
        </w:rPr>
        <w:t xml:space="preserve"> </w:t>
      </w:r>
      <w:r>
        <w:rPr>
          <w:rFonts w:ascii="Nirmala UI" w:hAnsi="Nirmala UI" w:eastAsia="Nirmala UI" w:cs="Nirmala UI"/>
        </w:rPr>
        <w:t>ഞായറാഴ്ചാനിയമത്തിലെ</w:t>
      </w:r>
      <w:r>
        <w:rPr>
          <w:rFonts w:ascii="Times New Roman" w:hAnsi="Times New Roman" w:eastAsia="Times New Roman" w:cs="Times New Roman"/>
        </w:rPr>
        <w:t xml:space="preserve"> </w:t>
      </w:r>
      <w:r>
        <w:rPr>
          <w:rFonts w:ascii="Nirmala UI" w:hAnsi="Nirmala UI" w:eastAsia="Nirmala UI" w:cs="Nirmala UI"/>
        </w:rPr>
        <w:t>അഗ്നിയാണ്</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Le passage des Nombres traitant de la rébellion de Koré est, sur le plan prophétique, en correspondance avec la rébellion contre le message de la Terre promise, tel qu’il fut présenté par Josué et Caleb. Cette rébellion représente le « jour de la provocation » biblique. Le passage relatif à la rébellion de Koré dit : « vous saurez que ces hommes ont irrité l’Éternel. »</w:t>
      </w:r>
    </w:p>
    <w:p>
      <w:pPr>
        <w:pStyle w:val="ArticleBody"/>
        <w:jc w:val="left"/>
      </w:pPr>
      <w:r>
        <w:rPr>
          <w:rFonts w:ascii="Times New Roman" w:hAnsi="Times New Roman" w:eastAsia="Times New Roman" w:cs="Times New Roman"/>
        </w:rPr>
        <w:t>Ni wenye hekima ndio waelewao, na wenye hekima wanapaswa kuelewa kwamba historia ya uasi wa Kora inapaswa kuwekwa juu ya uasi dhidi ya ujumbe wa Yoshua kuhusu Nchi ya Ahadi. Uasi huo ulitukia huko Kadeshi, na Kadeshi pamoja na uasi wa Kora ni uasi wa Waadventista Wasabato wakati wa sheria ya Jumapili. Kora na wale watu 250 waliotoa uvumba walikuwa mfano wa wale watu 25 waliolisujudia jua katika Ezekieli 8. Wazee wa kale katika Ezekieli nane wanawakilisha chukizo la nne kati ya chukizo nne zinazozidi kuongezeka, zinazotendeka katika Yerusalemu, ishara ya kanisa la Mungu.</w:t>
      </w:r>
    </w:p>
    <w:p>
      <w:pPr>
        <w:pStyle w:val="ArticleBody"/>
        <w:jc w:val="left"/>
      </w:pPr>
      <w:r>
        <w:rPr>
          <w:rFonts w:ascii="Times New Roman" w:hAnsi="Times New Roman" w:eastAsia="Times New Roman" w:cs="Times New Roman"/>
        </w:rPr>
        <w:t>L’abomination première est l’image de la jalousie; la deuxième, les chambres secrètes; la troisième, les lamentations pour Tammuz; puis les vingt-cinq hommes se prosternent devant le soleil. Ensuite, le chapitre neuf identifie ceux qui soupirent et qui gémissent à cause des abominations représentées au chapitre huit. Ceux qui soupirent et qui gémissent sont scellés par l’ange qui monte de l’orient. Un ange est un messager, et il représente un message.</w:t>
      </w:r>
    </w:p>
    <w:p>
      <w:pPr>
        <w:pStyle w:val="ArticleBody"/>
        <w:jc w:val="left"/>
      </w:pPr>
      <w:r>
        <w:rPr>
          <w:rFonts w:ascii="Times New Roman" w:hAnsi="Times New Roman" w:eastAsia="Times New Roman" w:cs="Times New Roman"/>
        </w:rPr>
        <w:t>Le message du scellement venant de l’est est le message du vent d’orient, lequel est le message de l’islam. Une fois que les cent quarante-quatre mille sont scellés, les anges destructeurs commencent leur œuvre, précisément là où la ligne extérieure de la prophétie enseigne que « l’apostasie nationale est suivie de la ruine nationale ». Avant que le jugement ne soit exécuté sur ceux qui sont représentés par Koré, les rebelles sont emmenés hors de Jérusalem. Les méchants sont ôtés de Jérusalem, car ce ne sont pas les justes qui fuient Jérusalem.</w:t>
      </w:r>
    </w:p>
    <w:p>
      <w:pPr>
        <w:pStyle w:val="ArticleScripture"/>
        <w:jc w:val="left"/>
      </w:pPr>
      <w:r>
        <w:rPr>
          <w:rFonts w:ascii="Times New Roman" w:hAnsi="Times New Roman" w:eastAsia="Times New Roman" w:cs="Times New Roman"/>
        </w:rPr>
        <w:t>Nadto duch mnie podniósł i zaprowadził mnie do bramy wschodniej domu Pana, zwróconej ku wschodowi. A oto u wejścia do bramy było dwudziestu pięciu mężów; wśród nich ujrzałem Jaazanię, syna Azura, oraz Pelatiasza, syna Benajasza, książąt ludu.</w:t>
      </w:r>
    </w:p>
    <w:p>
      <w:pPr>
        <w:pStyle w:val="ArticleScripture"/>
        <w:jc w:val="left"/>
      </w:pPr>
      <w:r>
        <w:rPr>
          <w:rFonts w:ascii="Microsoft YaHei" w:hAnsi="Microsoft YaHei" w:eastAsia="Microsoft YaHei" w:cs="Microsoft YaHei"/>
        </w:rPr>
        <w:t>憩伊對我說、人子啊、這些就是圖謀奸惡、在這城中出惡謀的人</w:t>
      </w:r>
      <w:r>
        <w:rPr>
          <w:rFonts w:ascii="Times New Roman" w:hAnsi="Times New Roman" w:eastAsia="Times New Roman" w:cs="Times New Roman"/>
        </w:rPr>
        <w:t xml:space="preserve">. </w:t>
      </w:r>
      <w:r>
        <w:rPr>
          <w:rFonts w:ascii="Microsoft YaHei" w:hAnsi="Microsoft YaHei" w:eastAsia="Microsoft YaHei" w:cs="Microsoft YaHei"/>
        </w:rPr>
        <w:t>他們說、時候還未近</w:t>
      </w:r>
      <w:r>
        <w:rPr>
          <w:rFonts w:ascii="Times New Roman" w:hAnsi="Times New Roman" w:eastAsia="Times New Roman" w:cs="Times New Roman"/>
        </w:rPr>
        <w:t>;</w:t>
      </w:r>
      <w:r>
        <w:rPr>
          <w:rFonts w:ascii="Microsoft YaHei" w:hAnsi="Microsoft YaHei" w:eastAsia="Microsoft YaHei" w:cs="Microsoft YaHei"/>
        </w:rPr>
        <w:t>只管建造房屋吧</w:t>
      </w:r>
      <w:r>
        <w:rPr>
          <w:rFonts w:ascii="Times New Roman" w:hAnsi="Times New Roman" w:eastAsia="Times New Roman" w:cs="Times New Roman"/>
        </w:rPr>
        <w:t xml:space="preserve">. </w:t>
      </w:r>
      <w:r>
        <w:rPr>
          <w:rFonts w:ascii="Microsoft YaHei" w:hAnsi="Microsoft YaHei" w:eastAsia="Microsoft YaHei" w:cs="Microsoft YaHei"/>
        </w:rPr>
        <w:t>這城就是鍋</w:t>
      </w:r>
      <w:r>
        <w:rPr>
          <w:rFonts w:ascii="Times New Roman" w:hAnsi="Times New Roman" w:eastAsia="Times New Roman" w:cs="Times New Roman"/>
        </w:rPr>
        <w:t>,</w:t>
      </w:r>
      <w:r>
        <w:rPr>
          <w:rFonts w:ascii="Microsoft YaHei" w:hAnsi="Microsoft YaHei" w:eastAsia="Microsoft YaHei" w:cs="Microsoft YaHei"/>
        </w:rPr>
        <w:t>我們就是肉</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Nuko wahanure juu yao, hawanure, ee mwanadamu. Naye Roho wa Bwana akaanguka juu yangu, akaniambia, Nena; Bwana asema hivi;</w:t>
      </w:r>
    </w:p>
    <w:p>
      <w:pPr>
        <w:pStyle w:val="ArticleScripture"/>
        <w:jc w:val="left"/>
      </w:pPr>
      <w:r>
        <w:rPr>
          <w:rFonts w:ascii="Times New Roman" w:hAnsi="Times New Roman" w:eastAsia="Times New Roman" w:cs="Times New Roman"/>
        </w:rPr>
        <w:t>Ainsi avez-vous parlé, ô maison d’Israël ; car je connais les choses qui montent dans votre esprit, chacune d’elles. Vous avez multiplié vos morts dans cette ville, et vous en avez rempli les rues de morts. C’est pourquoi ainsi parle le Seigneur, l’Éternel : Vos morts que vous avez étendus au milieu d’elle, ce sont eux la chair, et cette ville est la chaudière ; mais vous, je vous ferai sortir du milieu d’elle. Vous avez craint l’épée ; et moi, je ferai venir l’épée sur vous, dit le Seigneur, l’Éternel. Je vous ferai sortir du milieu d’elle, je vous livrerai entre les mains des étrangers, et j’exécuterai des jugements au milieu de vous. Vous tomberez par l’épée ; je vous jugerai à la frontière d’Israël ; et vous saurez que je suis l’Éternel. Cette ville ne sera pas pour vous la chaudière, et vous n’en serez pas la chair au milieu d’elle ; je vous jugerai à la frontière d’Israël. Et vous saurez que je suis l’Éternel ; car vous n’avez pas marché dans mes statuts, ni pratiqué mes ordonnances, mais vous avez agi selon les coutumes des nations qui vous entourent.</w:t>
      </w:r>
    </w:p>
    <w:p>
      <w:pPr>
        <w:pStyle w:val="ArticleScripture"/>
        <w:jc w:val="left"/>
      </w:pPr>
      <w:r>
        <w:rPr>
          <w:rFonts w:ascii="Times New Roman" w:hAnsi="Times New Roman" w:eastAsia="Times New Roman" w:cs="Times New Roman"/>
        </w:rPr>
        <w:t>Et il arriva, tandis que je prophétisais, que Pelatia, fils de Benaja, mourut. Alors je tombai sur ma face, et je poussai un grand cri, et je dis : Ah ! Seigneur Dieu, vas-tu faire une entière destruction du reste d’Israël ? Ézéchiel 11:1–13.</w:t>
      </w:r>
    </w:p>
    <w:p>
      <w:pPr>
        <w:pStyle w:val="ArticleBody"/>
        <w:jc w:val="left"/>
      </w:pPr>
      <w:r>
        <w:rPr>
          <w:rFonts w:ascii="Times New Roman" w:hAnsi="Times New Roman" w:eastAsia="Times New Roman" w:cs="Times New Roman"/>
        </w:rPr>
        <w:t>פֿון ירושלים ווערט רייניקונג דורכגעפֿירט בײַם זונטיק־געזעץ, ווען דער ווייץ ווערט אָפּגעטיילט פֿון די ווידער. די מענער, פֿאָרגעשטעלט דורך די 25, אָדער די 250 פֿון קֹרח, ווערן אַרויסגעפֿירט, צו דעם „גרענעץ“ פֿון ירושלים, כּדי צו שטאַרבן. 25 איז דער צאָל פֿון כּהנים וואָס האָבן געדינט אַ וואָך, און ווען זי ווערט סימבאָליזירט דורך דעם צען־פֿאַכיקן צאָל 250, שטעלט זי פֿאָר די וועלט־ווײַטע קירך, ווײַל צען איז אַ סימבאָל פֿון וועלט־ווײַטקייט. די קירך־מיליטאַנט ווערט באַשטימט ווי די קירך וואָס באַשטייט פֿון ווייץ און ווידער, און די קירך־טריומפֿאַנט שטעלט פֿאָר די קירך וואָס איז בלויז ווייץ.</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အသက်ရှင်သော</w:t>
      </w:r>
      <w:r>
        <w:rPr>
          <w:rFonts w:ascii="Times New Roman" w:hAnsi="Times New Roman" w:eastAsia="Times New Roman" w:cs="Times New Roman"/>
        </w:rPr>
        <w:t xml:space="preserve"> </w:t>
      </w:r>
      <w:r>
        <w:rPr>
          <w:rFonts w:ascii="Myanmar Text" w:hAnsi="Myanmar Text" w:eastAsia="Myanmar Text" w:cs="Myanmar Text"/>
        </w:rPr>
        <w:t>အသင်းတော်</w:t>
      </w:r>
      <w:r>
        <w:rPr>
          <w:rFonts w:ascii="Times New Roman" w:hAnsi="Times New Roman" w:eastAsia="Times New Roman" w:cs="Times New Roman"/>
        </w:rPr>
        <w:t xml:space="preserve"> </w:t>
      </w:r>
      <w:r>
        <w:rPr>
          <w:rFonts w:ascii="Myanmar Text" w:hAnsi="Myanmar Text" w:eastAsia="Myanmar Text" w:cs="Myanmar Text"/>
        </w:rPr>
        <w:t>မရှိသလော။</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အသင်းတော်တစ်ရပ်</w:t>
      </w:r>
      <w:r>
        <w:rPr>
          <w:rFonts w:ascii="Times New Roman" w:hAnsi="Times New Roman" w:eastAsia="Times New Roman" w:cs="Times New Roman"/>
        </w:rPr>
        <w:t xml:space="preserve"> </w:t>
      </w:r>
      <w:r>
        <w:rPr>
          <w:rFonts w:ascii="Myanmar Text" w:hAnsi="Myanmar Text" w:eastAsia="Myanmar Text" w:cs="Myanmar Text"/>
        </w:rPr>
        <w:t>ရှိ၏။</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ယင်းသည်</w:t>
      </w:r>
      <w:r>
        <w:rPr>
          <w:rFonts w:ascii="Times New Roman" w:hAnsi="Times New Roman" w:eastAsia="Times New Roman" w:cs="Times New Roman"/>
        </w:rPr>
        <w:t xml:space="preserve"> </w:t>
      </w:r>
      <w:r>
        <w:rPr>
          <w:rFonts w:ascii="Myanmar Text" w:hAnsi="Myanmar Text" w:eastAsia="Myanmar Text" w:cs="Myanmar Text"/>
        </w:rPr>
        <w:t>အောင်မြင်ပြီးသော</w:t>
      </w:r>
      <w:r>
        <w:rPr>
          <w:rFonts w:ascii="Times New Roman" w:hAnsi="Times New Roman" w:eastAsia="Times New Roman" w:cs="Times New Roman"/>
        </w:rPr>
        <w:t xml:space="preserve"> </w:t>
      </w:r>
      <w:r>
        <w:rPr>
          <w:rFonts w:ascii="Myanmar Text" w:hAnsi="Myanmar Text" w:eastAsia="Myanmar Text" w:cs="Myanmar Text"/>
        </w:rPr>
        <w:t>အသင်းတော်</w:t>
      </w:r>
      <w:r>
        <w:rPr>
          <w:rFonts w:ascii="Times New Roman" w:hAnsi="Times New Roman" w:eastAsia="Times New Roman" w:cs="Times New Roman"/>
        </w:rPr>
        <w:t xml:space="preserve"> </w:t>
      </w:r>
      <w:r>
        <w:rPr>
          <w:rFonts w:ascii="Myanmar Text" w:hAnsi="Myanmar Text" w:eastAsia="Myanmar Text" w:cs="Myanmar Text"/>
        </w:rPr>
        <w:t>မဟုတ်၊</w:t>
      </w:r>
      <w:r>
        <w:rPr>
          <w:rFonts w:ascii="Times New Roman" w:hAnsi="Times New Roman" w:eastAsia="Times New Roman" w:cs="Times New Roman"/>
        </w:rPr>
        <w:t xml:space="preserve"> </w:t>
      </w:r>
      <w:r>
        <w:rPr>
          <w:rFonts w:ascii="Myanmar Text" w:hAnsi="Myanmar Text" w:eastAsia="Myanmar Text" w:cs="Myanmar Text"/>
        </w:rPr>
        <w:t>စစ်တိုက်လျက်ရှိသော</w:t>
      </w:r>
      <w:r>
        <w:rPr>
          <w:rFonts w:ascii="Times New Roman" w:hAnsi="Times New Roman" w:eastAsia="Times New Roman" w:cs="Times New Roman"/>
        </w:rPr>
        <w:t xml:space="preserve"> </w:t>
      </w:r>
      <w:r>
        <w:rPr>
          <w:rFonts w:ascii="Myanmar Text" w:hAnsi="Myanmar Text" w:eastAsia="Myanmar Text" w:cs="Myanmar Text"/>
        </w:rPr>
        <w:t>အသင်းတော်</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xml:space="preserve"> </w:t>
      </w:r>
      <w:r>
        <w:rPr>
          <w:rFonts w:ascii="Myanmar Text" w:hAnsi="Myanmar Text" w:eastAsia="Myanmar Text" w:cs="Myanmar Text"/>
        </w:rPr>
        <w:t>ကျွန်ုပ်တို့သည်</w:t>
      </w:r>
      <w:r>
        <w:rPr>
          <w:rFonts w:ascii="Times New Roman" w:hAnsi="Times New Roman" w:eastAsia="Times New Roman" w:cs="Times New Roman"/>
        </w:rPr>
        <w:t xml:space="preserve"> </w:t>
      </w:r>
      <w:r>
        <w:rPr>
          <w:rFonts w:ascii="Myanmar Text" w:hAnsi="Myanmar Text" w:eastAsia="Myanmar Text" w:cs="Myanmar Text"/>
        </w:rPr>
        <w:t>အဖွဲ့ဝင်အချို့၌</w:t>
      </w:r>
      <w:r>
        <w:rPr>
          <w:rFonts w:ascii="Times New Roman" w:hAnsi="Times New Roman" w:eastAsia="Times New Roman" w:cs="Times New Roman"/>
        </w:rPr>
        <w:t xml:space="preserve"> </w:t>
      </w:r>
      <w:r>
        <w:rPr>
          <w:rFonts w:ascii="Myanmar Text" w:hAnsi="Myanmar Text" w:eastAsia="Myanmar Text" w:cs="Myanmar Text"/>
        </w:rPr>
        <w:t>ချို့ယွင်းမှုများ</w:t>
      </w:r>
      <w:r>
        <w:rPr>
          <w:rFonts w:ascii="Times New Roman" w:hAnsi="Times New Roman" w:eastAsia="Times New Roman" w:cs="Times New Roman"/>
        </w:rPr>
        <w:t xml:space="preserve"> </w:t>
      </w:r>
      <w:r>
        <w:rPr>
          <w:rFonts w:ascii="Myanmar Text" w:hAnsi="Myanmar Text" w:eastAsia="Myanmar Text" w:cs="Myanmar Text"/>
        </w:rPr>
        <w:t>ရှိနေခြင်းကြောင့်လည်းကောင်း၊</w:t>
      </w:r>
      <w:r>
        <w:rPr>
          <w:rFonts w:ascii="Times New Roman" w:hAnsi="Times New Roman" w:eastAsia="Times New Roman" w:cs="Times New Roman"/>
        </w:rPr>
        <w:t xml:space="preserve"> </w:t>
      </w:r>
      <w:r>
        <w:rPr>
          <w:rFonts w:ascii="Myanmar Text" w:hAnsi="Myanmar Text" w:eastAsia="Myanmar Text" w:cs="Myanmar Text"/>
        </w:rPr>
        <w:t>ဂျုံအလယ်၌</w:t>
      </w:r>
      <w:r>
        <w:rPr>
          <w:rFonts w:ascii="Times New Roman" w:hAnsi="Times New Roman" w:eastAsia="Times New Roman" w:cs="Times New Roman"/>
        </w:rPr>
        <w:t xml:space="preserve"> </w:t>
      </w:r>
      <w:r>
        <w:rPr>
          <w:rFonts w:ascii="Myanmar Text" w:hAnsi="Myanmar Text" w:eastAsia="Myanmar Text" w:cs="Myanmar Text"/>
        </w:rPr>
        <w:t>ပေါင်းပင်များ</w:t>
      </w:r>
      <w:r>
        <w:rPr>
          <w:rFonts w:ascii="Times New Roman" w:hAnsi="Times New Roman" w:eastAsia="Times New Roman" w:cs="Times New Roman"/>
        </w:rPr>
        <w:t xml:space="preserve"> </w:t>
      </w:r>
      <w:r>
        <w:rPr>
          <w:rFonts w:ascii="Myanmar Text" w:hAnsi="Myanmar Text" w:eastAsia="Myanmar Text" w:cs="Myanmar Text"/>
        </w:rPr>
        <w:t>ရှိနေခြင်းကြောင့်လည်းကောင်း</w:t>
      </w:r>
      <w:r>
        <w:rPr>
          <w:rFonts w:ascii="Times New Roman" w:hAnsi="Times New Roman" w:eastAsia="Times New Roman" w:cs="Times New Roman"/>
        </w:rPr>
        <w:t xml:space="preserve"> </w:t>
      </w:r>
      <w:r>
        <w:rPr>
          <w:rFonts w:ascii="Myanmar Text" w:hAnsi="Myanmar Text" w:eastAsia="Myanmar Text" w:cs="Myanmar Text"/>
        </w:rPr>
        <w:t>ဝမ်းနည်းရ၏။</w:t>
      </w:r>
      <w:r>
        <w:rPr>
          <w:rFonts w:ascii="Times New Roman" w:hAnsi="Times New Roman" w:eastAsia="Times New Roman" w:cs="Times New Roman"/>
        </w:rPr>
        <w:t xml:space="preserve"> </w:t>
      </w:r>
      <w:r>
        <w:rPr>
          <w:rFonts w:ascii="Myanmar Text" w:hAnsi="Myanmar Text" w:eastAsia="Myanmar Text" w:cs="Myanmar Text"/>
        </w:rPr>
        <w:t>ယေရှုက၊</w:t>
      </w:r>
      <w:r>
        <w:rPr>
          <w:rFonts w:ascii="Times New Roman" w:hAnsi="Times New Roman" w:eastAsia="Times New Roman" w:cs="Times New Roman"/>
        </w:rPr>
        <w:t xml:space="preserve"> ‘</w:t>
      </w:r>
      <w:r>
        <w:rPr>
          <w:rFonts w:ascii="Myanmar Text" w:hAnsi="Myanmar Text" w:eastAsia="Myanmar Text" w:cs="Myanmar Text"/>
        </w:rPr>
        <w:t>ကောင်းကင်နိုင်ငံတော်ကို</w:t>
      </w:r>
      <w:r>
        <w:rPr>
          <w:rFonts w:ascii="Times New Roman" w:hAnsi="Times New Roman" w:eastAsia="Times New Roman" w:cs="Times New Roman"/>
        </w:rPr>
        <w:t xml:space="preserve"> </w:t>
      </w:r>
      <w:r>
        <w:rPr>
          <w:rFonts w:ascii="Myanmar Text" w:hAnsi="Myanmar Text" w:eastAsia="Myanmar Text" w:cs="Myanmar Text"/>
        </w:rPr>
        <w:t>မိမိလယ်ကွင်း၌</w:t>
      </w:r>
      <w:r>
        <w:rPr>
          <w:rFonts w:ascii="Times New Roman" w:hAnsi="Times New Roman" w:eastAsia="Times New Roman" w:cs="Times New Roman"/>
        </w:rPr>
        <w:t xml:space="preserve"> </w:t>
      </w:r>
      <w:r>
        <w:rPr>
          <w:rFonts w:ascii="Myanmar Text" w:hAnsi="Myanmar Text" w:eastAsia="Myanmar Text" w:cs="Myanmar Text"/>
        </w:rPr>
        <w:t>မျိုးစေ့ကောင်းကို</w:t>
      </w:r>
      <w:r>
        <w:rPr>
          <w:rFonts w:ascii="Times New Roman" w:hAnsi="Times New Roman" w:eastAsia="Times New Roman" w:cs="Times New Roman"/>
        </w:rPr>
        <w:t xml:space="preserve"> </w:t>
      </w:r>
      <w:r>
        <w:rPr>
          <w:rFonts w:ascii="Myanmar Text" w:hAnsi="Myanmar Text" w:eastAsia="Myanmar Text" w:cs="Myanmar Text"/>
        </w:rPr>
        <w:t>ကြဲသော</w:t>
      </w:r>
      <w:r>
        <w:rPr>
          <w:rFonts w:ascii="Times New Roman" w:hAnsi="Times New Roman" w:eastAsia="Times New Roman" w:cs="Times New Roman"/>
        </w:rPr>
        <w:t xml:space="preserve"> </w:t>
      </w:r>
      <w:r>
        <w:rPr>
          <w:rFonts w:ascii="Myanmar Text" w:hAnsi="Myanmar Text" w:eastAsia="Myanmar Text" w:cs="Myanmar Text"/>
        </w:rPr>
        <w:t>လူတစ်ဦးနှင့်</w:t>
      </w:r>
      <w:r>
        <w:rPr>
          <w:rFonts w:ascii="Times New Roman" w:hAnsi="Times New Roman" w:eastAsia="Times New Roman" w:cs="Times New Roman"/>
        </w:rPr>
        <w:t xml:space="preserve"> </w:t>
      </w:r>
      <w:r>
        <w:rPr>
          <w:rFonts w:ascii="Myanmar Text" w:hAnsi="Myanmar Text" w:eastAsia="Myanmar Text" w:cs="Myanmar Text"/>
        </w:rPr>
        <w:t>နှိုင်းယှဉ်နိုင်၏။</w:t>
      </w:r>
      <w:r>
        <w:rPr>
          <w:rFonts w:ascii="Times New Roman" w:hAnsi="Times New Roman" w:eastAsia="Times New Roman" w:cs="Times New Roman"/>
        </w:rPr>
        <w:t xml:space="preserve"> </w:t>
      </w:r>
      <w:r>
        <w:rPr>
          <w:rFonts w:ascii="Myanmar Text" w:hAnsi="Myanmar Text" w:eastAsia="Myanmar Text" w:cs="Myanmar Text"/>
        </w:rPr>
        <w:t>သို့သော်</w:t>
      </w:r>
      <w:r>
        <w:rPr>
          <w:rFonts w:ascii="Times New Roman" w:hAnsi="Times New Roman" w:eastAsia="Times New Roman" w:cs="Times New Roman"/>
        </w:rPr>
        <w:t xml:space="preserve"> </w:t>
      </w:r>
      <w:r>
        <w:rPr>
          <w:rFonts w:ascii="Myanmar Text" w:hAnsi="Myanmar Text" w:eastAsia="Myanmar Text" w:cs="Myanmar Text"/>
        </w:rPr>
        <w:t>လူတို့</w:t>
      </w:r>
      <w:r>
        <w:rPr>
          <w:rFonts w:ascii="Times New Roman" w:hAnsi="Times New Roman" w:eastAsia="Times New Roman" w:cs="Times New Roman"/>
        </w:rPr>
        <w:t xml:space="preserve"> </w:t>
      </w:r>
      <w:r>
        <w:rPr>
          <w:rFonts w:ascii="Myanmar Text" w:hAnsi="Myanmar Text" w:eastAsia="Myanmar Text" w:cs="Myanmar Text"/>
        </w:rPr>
        <w:t>အိပ်ပျော်နေစဉ်တွင်</w:t>
      </w:r>
      <w:r>
        <w:rPr>
          <w:rFonts w:ascii="Times New Roman" w:hAnsi="Times New Roman" w:eastAsia="Times New Roman" w:cs="Times New Roman"/>
        </w:rPr>
        <w:t xml:space="preserve"> </w:t>
      </w:r>
      <w:r>
        <w:rPr>
          <w:rFonts w:ascii="Myanmar Text" w:hAnsi="Myanmar Text" w:eastAsia="Myanmar Text" w:cs="Myanmar Text"/>
        </w:rPr>
        <w:t>သူ၏ရန်သူသည်</w:t>
      </w:r>
      <w:r>
        <w:rPr>
          <w:rFonts w:ascii="Times New Roman" w:hAnsi="Times New Roman" w:eastAsia="Times New Roman" w:cs="Times New Roman"/>
        </w:rPr>
        <w:t xml:space="preserve"> </w:t>
      </w:r>
      <w:r>
        <w:rPr>
          <w:rFonts w:ascii="Myanmar Text" w:hAnsi="Myanmar Text" w:eastAsia="Myanmar Text" w:cs="Myanmar Text"/>
        </w:rPr>
        <w:t>လာ၍</w:t>
      </w:r>
      <w:r>
        <w:rPr>
          <w:rFonts w:ascii="Times New Roman" w:hAnsi="Times New Roman" w:eastAsia="Times New Roman" w:cs="Times New Roman"/>
        </w:rPr>
        <w:t xml:space="preserve"> </w:t>
      </w:r>
      <w:r>
        <w:rPr>
          <w:rFonts w:ascii="Myanmar Text" w:hAnsi="Myanmar Text" w:eastAsia="Myanmar Text" w:cs="Myanmar Text"/>
        </w:rPr>
        <w:t>ဂျုံအကြား၌</w:t>
      </w:r>
      <w:r>
        <w:rPr>
          <w:rFonts w:ascii="Times New Roman" w:hAnsi="Times New Roman" w:eastAsia="Times New Roman" w:cs="Times New Roman"/>
        </w:rPr>
        <w:t xml:space="preserve"> </w:t>
      </w:r>
      <w:r>
        <w:rPr>
          <w:rFonts w:ascii="Myanmar Text" w:hAnsi="Myanmar Text" w:eastAsia="Myanmar Text" w:cs="Myanmar Text"/>
        </w:rPr>
        <w:t>ပေါင်းပင်များကို</w:t>
      </w:r>
      <w:r>
        <w:rPr>
          <w:rFonts w:ascii="Times New Roman" w:hAnsi="Times New Roman" w:eastAsia="Times New Roman" w:cs="Times New Roman"/>
        </w:rPr>
        <w:t xml:space="preserve"> </w:t>
      </w:r>
      <w:r>
        <w:rPr>
          <w:rFonts w:ascii="Myanmar Text" w:hAnsi="Myanmar Text" w:eastAsia="Myanmar Text" w:cs="Myanmar Text"/>
        </w:rPr>
        <w:t>ကြဲပြီး</w:t>
      </w:r>
      <w:r>
        <w:rPr>
          <w:rFonts w:ascii="Times New Roman" w:hAnsi="Times New Roman" w:eastAsia="Times New Roman" w:cs="Times New Roman"/>
        </w:rPr>
        <w:t xml:space="preserve"> </w:t>
      </w:r>
      <w:r>
        <w:rPr>
          <w:rFonts w:ascii="Myanmar Text" w:hAnsi="Myanmar Text" w:eastAsia="Myanmar Text" w:cs="Myanmar Text"/>
        </w:rPr>
        <w:t>ထွက်သွားလေ၏။</w:t>
      </w:r>
      <w:r>
        <w:rPr>
          <w:rFonts w:ascii="Times New Roman" w:hAnsi="Times New Roman" w:eastAsia="Times New Roman" w:cs="Times New Roman"/>
        </w:rPr>
        <w:t xml:space="preserve"> … </w:t>
      </w:r>
      <w:r>
        <w:rPr>
          <w:rFonts w:ascii="Myanmar Text" w:hAnsi="Myanmar Text" w:eastAsia="Myanmar Text" w:cs="Myanmar Text"/>
        </w:rPr>
        <w:t>ထို့ကြောင့်</w:t>
      </w:r>
      <w:r>
        <w:rPr>
          <w:rFonts w:ascii="Times New Roman" w:hAnsi="Times New Roman" w:eastAsia="Times New Roman" w:cs="Times New Roman"/>
        </w:rPr>
        <w:t xml:space="preserve"> </w:t>
      </w:r>
      <w:r>
        <w:rPr>
          <w:rFonts w:ascii="Myanmar Text" w:hAnsi="Myanmar Text" w:eastAsia="Myanmar Text" w:cs="Myanmar Text"/>
        </w:rPr>
        <w:t>အိမ်ရှင်၏</w:t>
      </w:r>
      <w:r>
        <w:rPr>
          <w:rFonts w:ascii="Times New Roman" w:hAnsi="Times New Roman" w:eastAsia="Times New Roman" w:cs="Times New Roman"/>
        </w:rPr>
        <w:t xml:space="preserve"> </w:t>
      </w:r>
      <w:r>
        <w:rPr>
          <w:rFonts w:ascii="Myanmar Text" w:hAnsi="Myanmar Text" w:eastAsia="Myanmar Text" w:cs="Myanmar Text"/>
        </w:rPr>
        <w:t>အစေခံတို့သည်</w:t>
      </w:r>
      <w:r>
        <w:rPr>
          <w:rFonts w:ascii="Times New Roman" w:hAnsi="Times New Roman" w:eastAsia="Times New Roman" w:cs="Times New Roman"/>
        </w:rPr>
        <w:t xml:space="preserve"> </w:t>
      </w:r>
      <w:r>
        <w:rPr>
          <w:rFonts w:ascii="Myanmar Text" w:hAnsi="Myanmar Text" w:eastAsia="Myanmar Text" w:cs="Myanmar Text"/>
        </w:rPr>
        <w:t>လာ၍၊</w:t>
      </w:r>
      <w:r>
        <w:rPr>
          <w:rFonts w:ascii="Times New Roman" w:hAnsi="Times New Roman" w:eastAsia="Times New Roman" w:cs="Times New Roman"/>
        </w:rPr>
        <w:t xml:space="preserve"> </w:t>
      </w:r>
      <w:r>
        <w:rPr>
          <w:rFonts w:ascii="Myanmar Text" w:hAnsi="Myanmar Text" w:eastAsia="Myanmar Text" w:cs="Myanmar Text"/>
        </w:rPr>
        <w:t>သခင်၊</w:t>
      </w:r>
      <w:r>
        <w:rPr>
          <w:rFonts w:ascii="Times New Roman" w:hAnsi="Times New Roman" w:eastAsia="Times New Roman" w:cs="Times New Roman"/>
        </w:rPr>
        <w:t xml:space="preserve"> </w:t>
      </w:r>
      <w:r>
        <w:rPr>
          <w:rFonts w:ascii="Myanmar Text" w:hAnsi="Myanmar Text" w:eastAsia="Myanmar Text" w:cs="Myanmar Text"/>
        </w:rPr>
        <w:t>ကိုယ်တော်သည်</w:t>
      </w:r>
      <w:r>
        <w:rPr>
          <w:rFonts w:ascii="Times New Roman" w:hAnsi="Times New Roman" w:eastAsia="Times New Roman" w:cs="Times New Roman"/>
        </w:rPr>
        <w:t xml:space="preserve"> </w:t>
      </w:r>
      <w:r>
        <w:rPr>
          <w:rFonts w:ascii="Myanmar Text" w:hAnsi="Myanmar Text" w:eastAsia="Myanmar Text" w:cs="Myanmar Text"/>
        </w:rPr>
        <w:t>ကိုယ်တော်၏လယ်ကွင်း၌</w:t>
      </w:r>
      <w:r>
        <w:rPr>
          <w:rFonts w:ascii="Times New Roman" w:hAnsi="Times New Roman" w:eastAsia="Times New Roman" w:cs="Times New Roman"/>
        </w:rPr>
        <w:t xml:space="preserve"> </w:t>
      </w:r>
      <w:r>
        <w:rPr>
          <w:rFonts w:ascii="Myanmar Text" w:hAnsi="Myanmar Text" w:eastAsia="Myanmar Text" w:cs="Myanmar Text"/>
        </w:rPr>
        <w:t>မျိုးစေ့ကောင်းကို</w:t>
      </w:r>
      <w:r>
        <w:rPr>
          <w:rFonts w:ascii="Times New Roman" w:hAnsi="Times New Roman" w:eastAsia="Times New Roman" w:cs="Times New Roman"/>
        </w:rPr>
        <w:t xml:space="preserve"> </w:t>
      </w:r>
      <w:r>
        <w:rPr>
          <w:rFonts w:ascii="Myanmar Text" w:hAnsi="Myanmar Text" w:eastAsia="Myanmar Text" w:cs="Myanmar Text"/>
        </w:rPr>
        <w:t>ကြဲတော်မူသည်</w:t>
      </w:r>
      <w:r>
        <w:rPr>
          <w:rFonts w:ascii="Times New Roman" w:hAnsi="Times New Roman" w:eastAsia="Times New Roman" w:cs="Times New Roman"/>
        </w:rPr>
        <w:t xml:space="preserve"> </w:t>
      </w:r>
      <w:r>
        <w:rPr>
          <w:rFonts w:ascii="Myanmar Text" w:hAnsi="Myanmar Text" w:eastAsia="Myanmar Text" w:cs="Myanmar Text"/>
        </w:rPr>
        <w:t>မဟုတ်လော။</w:t>
      </w:r>
      <w:r>
        <w:rPr>
          <w:rFonts w:ascii="Times New Roman" w:hAnsi="Times New Roman" w:eastAsia="Times New Roman" w:cs="Times New Roman"/>
        </w:rPr>
        <w:t xml:space="preserve"> </w:t>
      </w:r>
      <w:r>
        <w:rPr>
          <w:rFonts w:ascii="Myanmar Text" w:hAnsi="Myanmar Text" w:eastAsia="Myanmar Text" w:cs="Myanmar Text"/>
        </w:rPr>
        <w:t>သို့ဖြစ်လျှင်</w:t>
      </w:r>
      <w:r>
        <w:rPr>
          <w:rFonts w:ascii="Times New Roman" w:hAnsi="Times New Roman" w:eastAsia="Times New Roman" w:cs="Times New Roman"/>
        </w:rPr>
        <w:t xml:space="preserve"> </w:t>
      </w:r>
      <w:r>
        <w:rPr>
          <w:rFonts w:ascii="Myanmar Text" w:hAnsi="Myanmar Text" w:eastAsia="Myanmar Text" w:cs="Myanmar Text"/>
        </w:rPr>
        <w:t>ပေါင်းပင်များသည်</w:t>
      </w:r>
      <w:r>
        <w:rPr>
          <w:rFonts w:ascii="Times New Roman" w:hAnsi="Times New Roman" w:eastAsia="Times New Roman" w:cs="Times New Roman"/>
        </w:rPr>
        <w:t xml:space="preserve"> </w:t>
      </w:r>
      <w:r>
        <w:rPr>
          <w:rFonts w:ascii="Myanmar Text" w:hAnsi="Myanmar Text" w:eastAsia="Myanmar Text" w:cs="Myanmar Text"/>
        </w:rPr>
        <w:t>အဘယ်မှ</w:t>
      </w:r>
      <w:r>
        <w:rPr>
          <w:rFonts w:ascii="Times New Roman" w:hAnsi="Times New Roman" w:eastAsia="Times New Roman" w:cs="Times New Roman"/>
        </w:rPr>
        <w:t xml:space="preserve"> </w:t>
      </w:r>
      <w:r>
        <w:rPr>
          <w:rFonts w:ascii="Myanmar Text" w:hAnsi="Myanmar Text" w:eastAsia="Myanmar Text" w:cs="Myanmar Text"/>
        </w:rPr>
        <w:t>ဖြစ်ပေါ်လာသနည်းဟု</w:t>
      </w:r>
      <w:r>
        <w:rPr>
          <w:rFonts w:ascii="Times New Roman" w:hAnsi="Times New Roman" w:eastAsia="Times New Roman" w:cs="Times New Roman"/>
        </w:rPr>
        <w:t xml:space="preserve"> </w:t>
      </w:r>
      <w:r>
        <w:rPr>
          <w:rFonts w:ascii="Myanmar Text" w:hAnsi="Myanmar Text" w:eastAsia="Myanmar Text" w:cs="Myanmar Text"/>
        </w:rPr>
        <w:t>မေးလျှောက်ကြ၏။</w:t>
      </w:r>
      <w:r>
        <w:rPr>
          <w:rFonts w:ascii="Times New Roman" w:hAnsi="Times New Roman" w:eastAsia="Times New Roman" w:cs="Times New Roman"/>
        </w:rPr>
        <w:t xml:space="preserve"> </w:t>
      </w:r>
      <w:r>
        <w:rPr>
          <w:rFonts w:ascii="Myanmar Text" w:hAnsi="Myanmar Text" w:eastAsia="Myanmar Text" w:cs="Myanmar Text"/>
        </w:rPr>
        <w:t>သူကလည်း၊</w:t>
      </w:r>
      <w:r>
        <w:rPr>
          <w:rFonts w:ascii="Times New Roman" w:hAnsi="Times New Roman" w:eastAsia="Times New Roman" w:cs="Times New Roman"/>
        </w:rPr>
        <w:t xml:space="preserve"> </w:t>
      </w:r>
      <w:r>
        <w:rPr>
          <w:rFonts w:ascii="Myanmar Text" w:hAnsi="Myanmar Text" w:eastAsia="Myanmar Text" w:cs="Myanmar Text"/>
        </w:rPr>
        <w:t>ဤအမှုကို</w:t>
      </w:r>
      <w:r>
        <w:rPr>
          <w:rFonts w:ascii="Times New Roman" w:hAnsi="Times New Roman" w:eastAsia="Times New Roman" w:cs="Times New Roman"/>
        </w:rPr>
        <w:t xml:space="preserve"> </w:t>
      </w:r>
      <w:r>
        <w:rPr>
          <w:rFonts w:ascii="Myanmar Text" w:hAnsi="Myanmar Text" w:eastAsia="Myanmar Text" w:cs="Myanmar Text"/>
        </w:rPr>
        <w:t>ရန်သူတစ်ဦးက</w:t>
      </w:r>
      <w:r>
        <w:rPr>
          <w:rFonts w:ascii="Times New Roman" w:hAnsi="Times New Roman" w:eastAsia="Times New Roman" w:cs="Times New Roman"/>
        </w:rPr>
        <w:t xml:space="preserve"> </w:t>
      </w:r>
      <w:r>
        <w:rPr>
          <w:rFonts w:ascii="Myanmar Text" w:hAnsi="Myanmar Text" w:eastAsia="Myanmar Text" w:cs="Myanmar Text"/>
        </w:rPr>
        <w:t>ပြုလုပ်ခြင်း</w:t>
      </w:r>
      <w:r>
        <w:rPr>
          <w:rFonts w:ascii="Times New Roman" w:hAnsi="Times New Roman" w:eastAsia="Times New Roman" w:cs="Times New Roman"/>
        </w:rPr>
        <w:t xml:space="preserve"> </w:t>
      </w:r>
      <w:r>
        <w:rPr>
          <w:rFonts w:ascii="Myanmar Text" w:hAnsi="Myanmar Text" w:eastAsia="Myanmar Text" w:cs="Myanmar Text"/>
        </w:rPr>
        <w:t>ဖြစ်သည်ဟု</w:t>
      </w:r>
      <w:r>
        <w:rPr>
          <w:rFonts w:ascii="Times New Roman" w:hAnsi="Times New Roman" w:eastAsia="Times New Roman" w:cs="Times New Roman"/>
        </w:rPr>
        <w:t xml:space="preserve"> </w:t>
      </w:r>
      <w:r>
        <w:rPr>
          <w:rFonts w:ascii="Myanmar Text" w:hAnsi="Myanmar Text" w:eastAsia="Myanmar Text" w:cs="Myanmar Text"/>
        </w:rPr>
        <w:t>သူတို့အား</w:t>
      </w:r>
      <w:r>
        <w:rPr>
          <w:rFonts w:ascii="Times New Roman" w:hAnsi="Times New Roman" w:eastAsia="Times New Roman" w:cs="Times New Roman"/>
        </w:rPr>
        <w:t xml:space="preserve"> </w:t>
      </w:r>
      <w:r>
        <w:rPr>
          <w:rFonts w:ascii="Myanmar Text" w:hAnsi="Myanmar Text" w:eastAsia="Myanmar Text" w:cs="Myanmar Text"/>
        </w:rPr>
        <w:t>ပြန်ဆိုလေ၏။</w:t>
      </w:r>
      <w:r>
        <w:rPr>
          <w:rFonts w:ascii="Times New Roman" w:hAnsi="Times New Roman" w:eastAsia="Times New Roman" w:cs="Times New Roman"/>
        </w:rPr>
        <w:t xml:space="preserve"> </w:t>
      </w:r>
      <w:r>
        <w:rPr>
          <w:rFonts w:ascii="Myanmar Text" w:hAnsi="Myanmar Text" w:eastAsia="Myanmar Text" w:cs="Myanmar Text"/>
        </w:rPr>
        <w:t>အစေခံတို့ကလည်း၊</w:t>
      </w:r>
      <w:r>
        <w:rPr>
          <w:rFonts w:ascii="Times New Roman" w:hAnsi="Times New Roman" w:eastAsia="Times New Roman" w:cs="Times New Roman"/>
        </w:rPr>
        <w:t xml:space="preserve"> </w:t>
      </w:r>
      <w:r>
        <w:rPr>
          <w:rFonts w:ascii="Myanmar Text" w:hAnsi="Myanmar Text" w:eastAsia="Myanmar Text" w:cs="Myanmar Text"/>
        </w:rPr>
        <w:t>သို့ဖြစ်လျှင်</w:t>
      </w:r>
      <w:r>
        <w:rPr>
          <w:rFonts w:ascii="Times New Roman" w:hAnsi="Times New Roman" w:eastAsia="Times New Roman" w:cs="Times New Roman"/>
        </w:rPr>
        <w:t xml:space="preserve"> </w:t>
      </w:r>
      <w:r>
        <w:rPr>
          <w:rFonts w:ascii="Myanmar Text" w:hAnsi="Myanmar Text" w:eastAsia="Myanmar Text" w:cs="Myanmar Text"/>
        </w:rPr>
        <w:t>ကျွန်တော်တို့</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ယင်းတို့ကို</w:t>
      </w:r>
      <w:r>
        <w:rPr>
          <w:rFonts w:ascii="Times New Roman" w:hAnsi="Times New Roman" w:eastAsia="Times New Roman" w:cs="Times New Roman"/>
        </w:rPr>
        <w:t xml:space="preserve"> </w:t>
      </w:r>
      <w:r>
        <w:rPr>
          <w:rFonts w:ascii="Myanmar Text" w:hAnsi="Myanmar Text" w:eastAsia="Myanmar Text" w:cs="Myanmar Text"/>
        </w:rPr>
        <w:t>စုဆောင်းဖယ်ရှားစေလိုတော်မူသလောဟု</w:t>
      </w:r>
      <w:r>
        <w:rPr>
          <w:rFonts w:ascii="Times New Roman" w:hAnsi="Times New Roman" w:eastAsia="Times New Roman" w:cs="Times New Roman"/>
        </w:rPr>
        <w:t xml:space="preserve"> </w:t>
      </w:r>
      <w:r>
        <w:rPr>
          <w:rFonts w:ascii="Myanmar Text" w:hAnsi="Myanmar Text" w:eastAsia="Myanmar Text" w:cs="Myanmar Text"/>
        </w:rPr>
        <w:t>မေးကြ၏။</w:t>
      </w:r>
      <w:r>
        <w:rPr>
          <w:rFonts w:ascii="Times New Roman" w:hAnsi="Times New Roman" w:eastAsia="Times New Roman" w:cs="Times New Roman"/>
        </w:rPr>
        <w:t xml:space="preserve"> </w:t>
      </w:r>
      <w:r>
        <w:rPr>
          <w:rFonts w:ascii="Myanmar Text" w:hAnsi="Myanmar Text" w:eastAsia="Myanmar Text" w:cs="Myanmar Text"/>
        </w:rPr>
        <w:t>သို့သော်</w:t>
      </w:r>
      <w:r>
        <w:rPr>
          <w:rFonts w:ascii="Times New Roman" w:hAnsi="Times New Roman" w:eastAsia="Times New Roman" w:cs="Times New Roman"/>
        </w:rPr>
        <w:t xml:space="preserve"> </w:t>
      </w:r>
      <w:r>
        <w:rPr>
          <w:rFonts w:ascii="Myanmar Text" w:hAnsi="Myanmar Text" w:eastAsia="Myanmar Text" w:cs="Myanmar Text"/>
        </w:rPr>
        <w:t>သူက၊</w:t>
      </w:r>
      <w:r>
        <w:rPr>
          <w:rFonts w:ascii="Times New Roman" w:hAnsi="Times New Roman" w:eastAsia="Times New Roman" w:cs="Times New Roman"/>
        </w:rPr>
        <w:t xml:space="preserve"> </w:t>
      </w:r>
      <w:r>
        <w:rPr>
          <w:rFonts w:ascii="Myanmar Text" w:hAnsi="Myanmar Text" w:eastAsia="Myanmar Text" w:cs="Myanmar Text"/>
        </w:rPr>
        <w:t>မလို။</w:t>
      </w:r>
      <w:r>
        <w:rPr>
          <w:rFonts w:ascii="Times New Roman" w:hAnsi="Times New Roman" w:eastAsia="Times New Roman" w:cs="Times New Roman"/>
        </w:rPr>
        <w:t xml:space="preserve"> </w:t>
      </w:r>
      <w:r>
        <w:rPr>
          <w:rFonts w:ascii="Myanmar Text" w:hAnsi="Myanmar Text" w:eastAsia="Myanmar Text" w:cs="Myanmar Text"/>
        </w:rPr>
        <w:t>ပေါင်းပင်များကို</w:t>
      </w:r>
      <w:r>
        <w:rPr>
          <w:rFonts w:ascii="Times New Roman" w:hAnsi="Times New Roman" w:eastAsia="Times New Roman" w:cs="Times New Roman"/>
        </w:rPr>
        <w:t xml:space="preserve"> </w:t>
      </w:r>
      <w:r>
        <w:rPr>
          <w:rFonts w:ascii="Myanmar Text" w:hAnsi="Myanmar Text" w:eastAsia="Myanmar Text" w:cs="Myanmar Text"/>
        </w:rPr>
        <w:t>စုဆောင်းစဉ်</w:t>
      </w:r>
      <w:r>
        <w:rPr>
          <w:rFonts w:ascii="Times New Roman" w:hAnsi="Times New Roman" w:eastAsia="Times New Roman" w:cs="Times New Roman"/>
        </w:rPr>
        <w:t xml:space="preserve"> </w:t>
      </w:r>
      <w:r>
        <w:rPr>
          <w:rFonts w:ascii="Myanmar Text" w:hAnsi="Myanmar Text" w:eastAsia="Myanmar Text" w:cs="Myanmar Text"/>
        </w:rPr>
        <w:t>ဂျုံကိုလည်း</w:t>
      </w:r>
      <w:r>
        <w:rPr>
          <w:rFonts w:ascii="Times New Roman" w:hAnsi="Times New Roman" w:eastAsia="Times New Roman" w:cs="Times New Roman"/>
        </w:rPr>
        <w:t xml:space="preserve"> </w:t>
      </w:r>
      <w:r>
        <w:rPr>
          <w:rFonts w:ascii="Myanmar Text" w:hAnsi="Myanmar Text" w:eastAsia="Myanmar Text" w:cs="Myanmar Text"/>
        </w:rPr>
        <w:t>ယင်းတို့နှင့်အတူ</w:t>
      </w:r>
      <w:r>
        <w:rPr>
          <w:rFonts w:ascii="Times New Roman" w:hAnsi="Times New Roman" w:eastAsia="Times New Roman" w:cs="Times New Roman"/>
        </w:rPr>
        <w:t xml:space="preserve"> </w:t>
      </w:r>
      <w:r>
        <w:rPr>
          <w:rFonts w:ascii="Myanmar Text" w:hAnsi="Myanmar Text" w:eastAsia="Myanmar Text" w:cs="Myanmar Text"/>
        </w:rPr>
        <w:t>အမြစ်မှ</w:t>
      </w:r>
      <w:r>
        <w:rPr>
          <w:rFonts w:ascii="Times New Roman" w:hAnsi="Times New Roman" w:eastAsia="Times New Roman" w:cs="Times New Roman"/>
        </w:rPr>
        <w:t xml:space="preserve"> </w:t>
      </w:r>
      <w:r>
        <w:rPr>
          <w:rFonts w:ascii="Myanmar Text" w:hAnsi="Myanmar Text" w:eastAsia="Myanmar Text" w:cs="Myanmar Text"/>
        </w:rPr>
        <w:t>ဆွဲနုတ်မိမည်ကို</w:t>
      </w:r>
      <w:r>
        <w:rPr>
          <w:rFonts w:ascii="Times New Roman" w:hAnsi="Times New Roman" w:eastAsia="Times New Roman" w:cs="Times New Roman"/>
        </w:rPr>
        <w:t xml:space="preserve"> </w:t>
      </w:r>
      <w:r>
        <w:rPr>
          <w:rFonts w:ascii="Myanmar Text" w:hAnsi="Myanmar Text" w:eastAsia="Myanmar Text" w:cs="Myanmar Text"/>
        </w:rPr>
        <w:t>စိုးရိမ်ရ၏။</w:t>
      </w:r>
      <w:r>
        <w:rPr>
          <w:rFonts w:ascii="Times New Roman" w:hAnsi="Times New Roman" w:eastAsia="Times New Roman" w:cs="Times New Roman"/>
        </w:rPr>
        <w:t xml:space="preserve"> </w:t>
      </w:r>
      <w:r>
        <w:rPr>
          <w:rFonts w:ascii="Myanmar Text" w:hAnsi="Myanmar Text" w:eastAsia="Myanmar Text" w:cs="Myanmar Text"/>
        </w:rPr>
        <w:t>ရိတ်သိမ်းချိန်တိုင်အောင်</w:t>
      </w:r>
      <w:r>
        <w:rPr>
          <w:rFonts w:ascii="Times New Roman" w:hAnsi="Times New Roman" w:eastAsia="Times New Roman" w:cs="Times New Roman"/>
        </w:rPr>
        <w:t xml:space="preserve"> </w:t>
      </w:r>
      <w:r>
        <w:rPr>
          <w:rFonts w:ascii="Myanmar Text" w:hAnsi="Myanmar Text" w:eastAsia="Myanmar Text" w:cs="Myanmar Text"/>
        </w:rPr>
        <w:t>နှစ်မျိုးလုံးကို</w:t>
      </w:r>
      <w:r>
        <w:rPr>
          <w:rFonts w:ascii="Times New Roman" w:hAnsi="Times New Roman" w:eastAsia="Times New Roman" w:cs="Times New Roman"/>
        </w:rPr>
        <w:t xml:space="preserve"> </w:t>
      </w:r>
      <w:r>
        <w:rPr>
          <w:rFonts w:ascii="Myanmar Text" w:hAnsi="Myanmar Text" w:eastAsia="Myanmar Text" w:cs="Myanmar Text"/>
        </w:rPr>
        <w:t>အတူတကွ</w:t>
      </w:r>
      <w:r>
        <w:rPr>
          <w:rFonts w:ascii="Times New Roman" w:hAnsi="Times New Roman" w:eastAsia="Times New Roman" w:cs="Times New Roman"/>
        </w:rPr>
        <w:t xml:space="preserve"> </w:t>
      </w:r>
      <w:r>
        <w:rPr>
          <w:rFonts w:ascii="Myanmar Text" w:hAnsi="Myanmar Text" w:eastAsia="Myanmar Text" w:cs="Myanmar Text"/>
        </w:rPr>
        <w:t>ကြီးထွားစေကြလော့။</w:t>
      </w:r>
      <w:r>
        <w:rPr>
          <w:rFonts w:ascii="Times New Roman" w:hAnsi="Times New Roman" w:eastAsia="Times New Roman" w:cs="Times New Roman"/>
        </w:rPr>
        <w:t xml:space="preserve"> </w:t>
      </w:r>
      <w:r>
        <w:rPr>
          <w:rFonts w:ascii="Myanmar Text" w:hAnsi="Myanmar Text" w:eastAsia="Myanmar Text" w:cs="Myanmar Text"/>
        </w:rPr>
        <w:t>ရိတ်သိမ်းချိန်ရောက်သောအခါ</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ရိတ်သိမ်းသူတို့အား၊</w:t>
      </w:r>
      <w:r>
        <w:rPr>
          <w:rFonts w:ascii="Times New Roman" w:hAnsi="Times New Roman" w:eastAsia="Times New Roman" w:cs="Times New Roman"/>
        </w:rPr>
        <w:t xml:space="preserve"> </w:t>
      </w:r>
      <w:r>
        <w:rPr>
          <w:rFonts w:ascii="Myanmar Text" w:hAnsi="Myanmar Text" w:eastAsia="Myanmar Text" w:cs="Myanmar Text"/>
        </w:rPr>
        <w:t>ပထမဦးစွာ</w:t>
      </w:r>
      <w:r>
        <w:rPr>
          <w:rFonts w:ascii="Times New Roman" w:hAnsi="Times New Roman" w:eastAsia="Times New Roman" w:cs="Times New Roman"/>
        </w:rPr>
        <w:t xml:space="preserve"> </w:t>
      </w:r>
      <w:r>
        <w:rPr>
          <w:rFonts w:ascii="Myanmar Text" w:hAnsi="Myanmar Text" w:eastAsia="Myanmar Text" w:cs="Myanmar Text"/>
        </w:rPr>
        <w:t>ပေါင်းပင်များကို</w:t>
      </w:r>
      <w:r>
        <w:rPr>
          <w:rFonts w:ascii="Times New Roman" w:hAnsi="Times New Roman" w:eastAsia="Times New Roman" w:cs="Times New Roman"/>
        </w:rPr>
        <w:t xml:space="preserve"> </w:t>
      </w:r>
      <w:r>
        <w:rPr>
          <w:rFonts w:ascii="Myanmar Text" w:hAnsi="Myanmar Text" w:eastAsia="Myanmar Text" w:cs="Myanmar Text"/>
        </w:rPr>
        <w:t>စုဆောင်း၍</w:t>
      </w:r>
      <w:r>
        <w:rPr>
          <w:rFonts w:ascii="Times New Roman" w:hAnsi="Times New Roman" w:eastAsia="Times New Roman" w:cs="Times New Roman"/>
        </w:rPr>
        <w:t xml:space="preserve"> </w:t>
      </w:r>
      <w:r>
        <w:rPr>
          <w:rFonts w:ascii="Myanmar Text" w:hAnsi="Myanmar Text" w:eastAsia="Myanmar Text" w:cs="Myanmar Text"/>
        </w:rPr>
        <w:t>မီးရှို့ရန်</w:t>
      </w:r>
      <w:r>
        <w:rPr>
          <w:rFonts w:ascii="Times New Roman" w:hAnsi="Times New Roman" w:eastAsia="Times New Roman" w:cs="Times New Roman"/>
        </w:rPr>
        <w:t xml:space="preserve"> </w:t>
      </w:r>
      <w:r>
        <w:rPr>
          <w:rFonts w:ascii="Myanmar Text" w:hAnsi="Myanmar Text" w:eastAsia="Myanmar Text" w:cs="Myanmar Text"/>
        </w:rPr>
        <w:t>အစုအပုံများအဖြစ်</w:t>
      </w:r>
      <w:r>
        <w:rPr>
          <w:rFonts w:ascii="Times New Roman" w:hAnsi="Times New Roman" w:eastAsia="Times New Roman" w:cs="Times New Roman"/>
        </w:rPr>
        <w:t xml:space="preserve"> </w:t>
      </w:r>
      <w:r>
        <w:rPr>
          <w:rFonts w:ascii="Myanmar Text" w:hAnsi="Myanmar Text" w:eastAsia="Myanmar Text" w:cs="Myanmar Text"/>
        </w:rPr>
        <w:t>စည်းနှောင်ကြလော့။</w:t>
      </w:r>
      <w:r>
        <w:rPr>
          <w:rFonts w:ascii="Times New Roman" w:hAnsi="Times New Roman" w:eastAsia="Times New Roman" w:cs="Times New Roman"/>
        </w:rPr>
        <w:t xml:space="preserve"> </w:t>
      </w:r>
      <w:r>
        <w:rPr>
          <w:rFonts w:ascii="Myanmar Text" w:hAnsi="Myanmar Text" w:eastAsia="Myanmar Text" w:cs="Myanmar Text"/>
        </w:rPr>
        <w:t>ဂျုံကိုမူ</w:t>
      </w:r>
      <w:r>
        <w:rPr>
          <w:rFonts w:ascii="Times New Roman" w:hAnsi="Times New Roman" w:eastAsia="Times New Roman" w:cs="Times New Roman"/>
        </w:rPr>
        <w:t xml:space="preserve"> </w:t>
      </w:r>
      <w:r>
        <w:rPr>
          <w:rFonts w:ascii="Myanmar Text" w:hAnsi="Myanmar Text" w:eastAsia="Myanmar Text" w:cs="Myanmar Text"/>
        </w:rPr>
        <w:t>ငါ၏ကျီထဲသို့</w:t>
      </w:r>
      <w:r>
        <w:rPr>
          <w:rFonts w:ascii="Times New Roman" w:hAnsi="Times New Roman" w:eastAsia="Times New Roman" w:cs="Times New Roman"/>
        </w:rPr>
        <w:t xml:space="preserve"> </w:t>
      </w:r>
      <w:r>
        <w:rPr>
          <w:rFonts w:ascii="Myanmar Text" w:hAnsi="Myanmar Text" w:eastAsia="Myanmar Text" w:cs="Myanmar Text"/>
        </w:rPr>
        <w:t>စုဆောင်းသွင်းကြလော့ဟု</w:t>
      </w:r>
      <w:r>
        <w:rPr>
          <w:rFonts w:ascii="Times New Roman" w:hAnsi="Times New Roman" w:eastAsia="Times New Roman" w:cs="Times New Roman"/>
        </w:rPr>
        <w:t xml:space="preserve"> </w:t>
      </w:r>
      <w:r>
        <w:rPr>
          <w:rFonts w:ascii="Myanmar Text" w:hAnsi="Myanmar Text" w:eastAsia="Myanmar Text" w:cs="Myanmar Text"/>
        </w:rPr>
        <w:t>ဆိုမည်</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မိန့်တော်မူ၏။</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«در مَثَلِ گندم و علف‌های هرزه، سببِ آن را می‌بینیم که چرا علف‌های هرزه را نباید برمی‌کندند؛ مبادا گندم نیز همراه با علف‌های هرزه از ریشه برکنده شود. رأی و داوریِ انسانی مرتکب اشتباهات فاحش می‌شد. اما استاد، به‌جای آن‌که خطایی روی دهد و حتی یک خوشهٔ تنها از گندم از ریشه برکنده شود، می‌گوید: “بگذارید هر دو تا هنگامِ حصاد با هم نمو کنند؛” آنگاه فرشتگان علف‌های هرزه را که برای هلاکت معیّن شده‌اند، جمع خواهند کرد. هرچند در کلیساهای ما، که مدّعیِ ایمان به حقیقتِ مترقّی هستند، کسانی یافت می‌شوند که معیوب و خطاکارند، همچون علف‌های هرزه در میان گندم، خدا دیرغضب و بردبار است. او خطاکاران را توبیخ می‌کند و هشدار می‌دهد، امّا آنان را که در آموختنِ درسی که او می‌خواهد به ایشان تعلیم دهد، دیرآموزند، هلاک نمی‌سازد؛ او علف‌های هرزه را از میان گندم برنمی‌کند. علف‌های هرزه و گندم باید تا هنگامِ حصاد با هم نمو کنند؛ و چون گندم به رشد و تکاملِ کاملِ خود برسد، به سببِ سرشتِ خویش در هنگامِ رسیدن، کاملاً از علف‌های هرزه متمایز خواهد شد.»</w:t>
      </w:r>
    </w:p>
    <w:p>
      <w:pPr>
        <w:pStyle w:val="ArticleScripture"/>
        <w:jc w:val="left"/>
      </w:pPr>
      <w:r>
        <w:rPr>
          <w:rFonts w:ascii="Times New Roman" w:hAnsi="Times New Roman" w:eastAsia="Times New Roman" w:cs="Times New Roman"/>
        </w:rPr>
        <w:t>„Biserica lui Hristos de pe pământ va fi imperfectă, dar Dumnezeu nu-Și nimicește biserica din pricina imperfecțiunii ei. Au fost și vor fi dintre aceia care sunt plini de zel, dar nu potrivit cu cunoștința, care ar curăți biserica și ar smulge neghina din mijlocul grâului. Dar Hristos a dat lumină deosebită cu privire la felul în care trebuie procedat față de cei care greșesc și față de cei neconvertiți din biserică. Membrii bisericii nu trebuie să întreprindă nicio acțiune pripită, înfierbântată și impulsivă pentru a-i înlătura pe aceia pe care i-ar putea socoti cu defecte de caracter. Neghina va apărea printre grâu; dar ar face mai mult rău să fie smulsă neghina, dacă nu se face în felul rânduit de Dumnezeu, decât să fie lăsată în pace. În timp ce Domnul aduce în biserică pe cei care sunt cu adevărat convertiți, Satana aduce în același timp în părtășia ei persoane care nu sunt convertite. În timp ce Hristos seamănă sămânța cea bună, Satana seamănă neghina. Sunt două influențe potrivnice care se exercită neîncetat asupra membrilor bisericii. O influență lucrează pentru curățirea bisericii, iar cealaltă pentru coruperea poporului lui Dumnezeu.” Testimonies to Ministers, 45, 46.</w:t>
      </w:r>
    </w:p>
    <w:p>
      <w:pPr>
        <w:pStyle w:val="ArticleBody"/>
        <w:jc w:val="left"/>
      </w:pPr>
      <w:r>
        <w:rPr>
          <w:rFonts w:ascii="Times New Roman" w:hAnsi="Times New Roman" w:eastAsia="Times New Roman" w:cs="Times New Roman"/>
        </w:rPr>
        <w:t>Les méchants sont emmenés hors de Jérusalem pour être détruits. Ils sont ôtés au temps de la moisson, qui est aussi le moment où le blé est parvenu à maturité, car c’est alors que le blé est rassemblé comme l’offrande tournoyée des prémices des deux pains tournoyés de la Pentecôte. La récolte des prémices du blé constitue un sujet précis de la prophétie biblique. La séparation du blé et de l’ivraie traite précisément de ce sujet, et plusieurs des paraboles du Christ mettent en évidence ce jalon prophétique d’une très grande importance.</w:t>
      </w:r>
    </w:p>
    <w:p>
      <w:pPr>
        <w:pStyle w:val="ArticleScripture"/>
        <w:jc w:val="left"/>
      </w:pPr>
      <w:r>
        <w:rPr>
          <w:rFonts w:ascii="Times New Roman" w:hAnsi="Times New Roman" w:eastAsia="Times New Roman" w:cs="Times New Roman"/>
        </w:rPr>
        <w:t>« De nouveau, ces paraboles enseignent qu’il ne doit y avoir aucun temps de grâce après le jugement. Lorsque l’œuvre de l’Évangile est achevée, la séparation entre les bons et les méchants s’ensuit immédiatement, et la destinée de chaque classe est fixée pour toujours. » Christ’s Object Lessons, 123.</w:t>
      </w:r>
    </w:p>
    <w:p>
      <w:pPr>
        <w:pStyle w:val="ArticleBody"/>
        <w:jc w:val="left"/>
      </w:pPr>
      <w:r>
        <w:rPr>
          <w:rFonts w:ascii="Nirmala UI" w:hAnsi="Nirmala UI" w:eastAsia="Nirmala UI" w:cs="Nirmala UI"/>
        </w:rPr>
        <w:t>गहुँको</w:t>
      </w:r>
      <w:r>
        <w:rPr>
          <w:rFonts w:ascii="Times New Roman" w:hAnsi="Times New Roman" w:eastAsia="Times New Roman" w:cs="Times New Roman"/>
        </w:rPr>
        <w:t xml:space="preserve"> </w:t>
      </w:r>
      <w:r>
        <w:rPr>
          <w:rFonts w:ascii="Nirmala UI" w:hAnsi="Nirmala UI" w:eastAsia="Nirmala UI" w:cs="Nirmala UI"/>
        </w:rPr>
        <w:t>भेटी</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स्वर्गदूतले</w:t>
      </w:r>
      <w:r>
        <w:rPr>
          <w:rFonts w:ascii="Times New Roman" w:hAnsi="Times New Roman" w:eastAsia="Times New Roman" w:cs="Times New Roman"/>
        </w:rPr>
        <w:t xml:space="preserve"> </w:t>
      </w:r>
      <w:r>
        <w:rPr>
          <w:rFonts w:ascii="Nirmala UI" w:hAnsi="Nirmala UI" w:eastAsia="Nirmala UI" w:cs="Nirmala UI"/>
        </w:rPr>
        <w:t>गहुँलाई</w:t>
      </w:r>
      <w:r>
        <w:rPr>
          <w:rFonts w:ascii="Times New Roman" w:hAnsi="Times New Roman" w:eastAsia="Times New Roman" w:cs="Times New Roman"/>
        </w:rPr>
        <w:t xml:space="preserve"> </w:t>
      </w:r>
      <w:r>
        <w:rPr>
          <w:rFonts w:ascii="Nirmala UI" w:hAnsi="Nirmala UI" w:eastAsia="Nirmala UI" w:cs="Nirmala UI"/>
        </w:rPr>
        <w:t>जंगली</w:t>
      </w:r>
      <w:r>
        <w:rPr>
          <w:rFonts w:ascii="Times New Roman" w:hAnsi="Times New Roman" w:eastAsia="Times New Roman" w:cs="Times New Roman"/>
        </w:rPr>
        <w:t xml:space="preserve"> </w:t>
      </w:r>
      <w:r>
        <w:rPr>
          <w:rFonts w:ascii="Nirmala UI" w:hAnsi="Nirmala UI" w:eastAsia="Nirmala UI" w:cs="Nirmala UI"/>
        </w:rPr>
        <w:t>घाँसबाट</w:t>
      </w:r>
      <w:r>
        <w:rPr>
          <w:rFonts w:ascii="Times New Roman" w:hAnsi="Times New Roman" w:eastAsia="Times New Roman" w:cs="Times New Roman"/>
        </w:rPr>
        <w:t xml:space="preserve"> </w:t>
      </w:r>
      <w:r>
        <w:rPr>
          <w:rFonts w:ascii="Nirmala UI" w:hAnsi="Nirmala UI" w:eastAsia="Nirmala UI" w:cs="Nirmala UI"/>
        </w:rPr>
        <w:t>अलग</w:t>
      </w:r>
      <w:r>
        <w:rPr>
          <w:rFonts w:ascii="Times New Roman" w:hAnsi="Times New Roman" w:eastAsia="Times New Roman" w:cs="Times New Roman"/>
        </w:rPr>
        <w:t xml:space="preserve"> </w:t>
      </w:r>
      <w:r>
        <w:rPr>
          <w:rFonts w:ascii="Nirmala UI" w:hAnsi="Nirmala UI" w:eastAsia="Nirmala UI" w:cs="Nirmala UI"/>
        </w:rPr>
        <w:t>गर्छ।</w:t>
      </w:r>
    </w:p>
    <w:p>
      <w:pPr>
        <w:pStyle w:val="ArticleScripture"/>
        <w:jc w:val="left"/>
      </w:pPr>
      <w:r>
        <w:rPr>
          <w:rFonts w:ascii="Times New Roman" w:hAnsi="Times New Roman" w:eastAsia="Times New Roman" w:cs="Times New Roman"/>
        </w:rPr>
        <w:t>« Je vis ensuite le troisième ange. Mon ange accompagnateur dit : “Redoutable est sa parole, terrible est sa mission. C’est l’ange qui doit séparer le blé de l’ivraie, et sceller ou lier le blé pour le grenier céleste.” Ces choses devraient occuper tout l’esprit, toute l’attention. Il me fut de nouveau montré combien il est nécessaire que ceux qui croient que nous recevons le dernier message de miséricorde se tiennent à part de ceux qui, chaque jour, reçoivent ou absorbent de nouvelles erreurs. Je vis que ni les jeunes ni les vieux ne devraient assister aux assemblées de ceux qui sont dans l’erreur et dans les ténèbres. L’ange dit : “Que l’esprit cesse de s’attarder sur des choses sans profit.” » Manuscript Releases, volume 5, 425.</w:t>
      </w:r>
    </w:p>
    <w:p>
      <w:pPr>
        <w:pStyle w:val="ArticleBody"/>
        <w:jc w:val="left"/>
      </w:pPr>
      <w:r>
        <w:rPr>
          <w:rFonts w:ascii="Times New Roman" w:hAnsi="Times New Roman" w:eastAsia="Times New Roman" w:cs="Times New Roman"/>
        </w:rPr>
        <w:t>Mutumwa wa tatu anafunga muhuri ngano na pia anatenganisha ngano na magugu. Mutumwa wa tatu anawakilisha sheria ya Jumapili, ambapo wale watu ishirini na watano, wanaowakilisha uongozi wa kanisa la Waadventista Wasabato wa Laodikia, wanachukuliwa nje ya Yerusalemu na kuhukumiwa. Wakati huo kanisa la vita linabadilishwa kuwa kanisa la ushindi.</w:t>
      </w:r>
    </w:p>
    <w:p>
      <w:pPr>
        <w:pStyle w:val="ArticleScripture"/>
        <w:jc w:val="left"/>
      </w:pPr>
      <w:r>
        <w:rPr>
          <w:rFonts w:ascii="Times New Roman" w:hAnsi="Times New Roman" w:eastAsia="Times New Roman" w:cs="Times New Roman"/>
        </w:rPr>
        <w:t>“Le travail touchera bientôt à sa fin. Les membres de l’Église militante qui se seront montrés fidèles deviendront l’Église triomphante. En repassant l’histoire de notre passé, ayant parcouru chaque étape de progrès jusqu’à la position que nous occupons aujourd’hui, je puis dire : Loué soit Dieu ! En voyant ce que Dieu a accompli, je suis remplie d’étonnement et de confiance en Christ comme Conducteur. Nous n’avons rien à craindre pour l’avenir, sinon d’oublier le chemin par lequel le Seigneur nous a conduits, et son enseignement dans notre histoire passée.” General Conference Bulletin, 29 janvier 1893.</w:t>
      </w:r>
    </w:p>
    <w:p>
      <w:pPr>
        <w:pStyle w:val="ArticleBody"/>
        <w:jc w:val="left"/>
      </w:pPr>
      <w:r>
        <w:rPr>
          <w:rFonts w:ascii="Times New Roman" w:hAnsi="Times New Roman" w:eastAsia="Times New Roman" w:cs="Times New Roman"/>
        </w:rPr>
        <w:t>Le sujet prophétique de la séparation de l’ivraie d’avec le blé est un thème majeur de la prophétie biblique. Le Christ purifiant le temple en est une illustration; l’apogée en survient lors de la loi du dimanche, car nous y voyons ceux qui devaient être jugés conduits jusqu’à la frontière de Jérusalem pour y mourir.</w:t>
      </w:r>
    </w:p>
    <w:p>
      <w:pPr>
        <w:pStyle w:val="ArticleScripture"/>
        <w:jc w:val="left"/>
      </w:pPr>
      <w:r>
        <w:rPr>
          <w:rFonts w:ascii="Times New Roman" w:hAnsi="Times New Roman" w:eastAsia="Times New Roman" w:cs="Times New Roman"/>
        </w:rPr>
        <w:t>„عندما بدأ يسوع خدمته العلنية، طهَّر الهيكل من تدنيسه الكفري. ومن بين آخر أعمال خدمته كان التطهير الثاني للهيكل. وهكذا، في العمل الأخير لإنذار العالم، تُوجَّه إلى الكنائس دعوتان متميزتان. فرسالة الملاك الثاني هي: «سقطت، سقطت بابل، المدينة العظيمة، لأنها سقت جميع الأمم من خمر غضب زناها» (رؤيا 14:8). وفي الصراخ العظيم لرسالة الملاك الثالث يُسمَع صوت من السماء قائلاً: «اخرجوا منها يا شعبي، لئلا تشتركوا في خطاياها، ولئلا تنالوا من ضرباتها. لأن خطاياها قد لحقت السماء، وتذكَّر الله آثامها» (رؤيا 18:4، 5).“ Selected Messages, book 2, 118.</w:t>
      </w:r>
    </w:p>
    <w:p>
      <w:pPr>
        <w:pStyle w:val="ArticleBody"/>
        <w:jc w:val="left"/>
      </w:pPr>
      <w:r>
        <w:rPr>
          <w:rFonts w:ascii="Times New Roman" w:hAnsi="Times New Roman" w:eastAsia="Times New Roman" w:cs="Times New Roman"/>
        </w:rPr>
        <w:t>الكنيسةُ التي فيها الحنطةُ والزوانُ تبقى قائمةً إلى أزمةِ قانونِ الأحد، حين يُنزَع الزوانُ، لا بقوةٍ بشرية، بل بالملاكِ الثالث—الذي يمثّل قانونَ الأحد، ويمثّل أيضًا رسالةَ المطرِ الأخير حين تنتفخُ إلى صراخٍ عظيم. والزوانُ عنصرٌ من عناصرِ الشهادةِ النبوية، كما أن الحنطةَ كذلك. وعنايةُ الله تمتدّ إلى قانونِ الأحد، والملاكُ الثالث يطهّر الهيكلَ للمرةِ الثانية. لقد طهّره في 22 أكتوبر 1844، والتطهيرُ الثاني للهيكل هو قانونُ الأحد.</w:t>
      </w:r>
    </w:p>
    <w:p>
      <w:pPr>
        <w:pStyle w:val="ArticleBody"/>
        <w:jc w:val="left"/>
      </w:pPr>
      <w:r>
        <w:rPr>
          <w:rFonts w:ascii="Times New Roman" w:hAnsi="Times New Roman" w:eastAsia="Times New Roman" w:cs="Times New Roman"/>
        </w:rPr>
        <w:t>عناصر بیرونیِ تاریخ که به قانون یکشنبه می‌انجامند، بخشی عمده از شهادتِ کلیسای ظافر را تشکیل می‌دهند، همان‌گونه که زوان، گندم، و بسته شدنِ این دو طبقه نیز چنین‌اند. پیام‌های پایانیِ مکاشفه، همان پیام‌های سه فرشته‌اند، و این دو طبقه را از هم جدا کرده و می‌بندند؛ اما مهم است دیده شود که خواهر وایت تصریح می‌کند که آن «پیام‌های پایانی» «محصول را برای درو می‌رسانند.» پیام پایانی‌ای که محصول را برای درو می‌رساند، بارانِ آخر است، و همان آتشی است که آن ۲۵۰ مرد را «چون دسته‌های هیزم برای آتش‌های هلاکت» می‌بندد.</w:t>
      </w:r>
    </w:p>
    <w:p>
      <w:pPr>
        <w:pStyle w:val="ArticleScripture"/>
        <w:jc w:val="left"/>
      </w:pPr>
      <w:r>
        <w:rPr>
          <w:rFonts w:ascii="Times New Roman" w:hAnsi="Times New Roman" w:eastAsia="Times New Roman" w:cs="Times New Roman"/>
        </w:rPr>
        <w:t>«Yo te mở ra cho Giăng những cảnh tượng đầy chiều sâu và hết sức cảm động liên quan đến kinh nghiệm của Hội thánh. Ông đã thấy địa vị, những hiểm nguy, những cuộc xung đột, và sự giải cứu cuối cùng của dân sự Đức Chúa Trời. Ông ghi chép những sứ điệp cuối cùng sẽ làm cho mùa gặt của đất chín muồi, hoặc thành những bó lúa cho kho trên trời, hoặc thành những bó củi cho lửa hủy diệt. Những đề tài có tầm quan trọng hết sức lớn lao đã được bày tỏ cho ông, đặc biệt dành cho Hội thánh cuối cùng, để những ai từ bỏ sự sai lạc mà quay về với lẽ thật có thể được dạy dỗ về những hiểm nguy và những cuộc xung đột ở trước mặt họ. Không ai cần phải ở trong sự tối tăm về những điều sắp giáng trên đất.» Thiện Ác Đấu Tranh, 341.</w:t>
      </w:r>
    </w:p>
    <w:p>
      <w:pPr>
        <w:pStyle w:val="ArticleBody"/>
        <w:jc w:val="left"/>
      </w:pPr>
      <w:r>
        <w:rPr>
          <w:rFonts w:ascii="Times New Roman" w:hAnsi="Times New Roman" w:eastAsia="Times New Roman" w:cs="Times New Roman"/>
        </w:rPr>
        <w:t>Nettoyage de Son temple est également illustré par l’œuvre de l’homme au balai à poussière que Jean-Baptiste a présenté comme Celui qui suivait son ministère. C’est lui qui balaie les détritus dans le rêve de Miller.</w:t>
      </w:r>
    </w:p>
    <w:p>
      <w:pPr>
        <w:pStyle w:val="ArticleScripture"/>
        <w:jc w:val="left"/>
      </w:pPr>
      <w:r>
        <w:rPr>
          <w:rFonts w:ascii="Times New Roman" w:hAnsi="Times New Roman" w:eastAsia="Times New Roman" w:cs="Times New Roman"/>
        </w:rPr>
        <w:t>«Le Seigneur est sur le point de révéler la différence entre les justes et les méchants; car son “van est dans sa main, et il nettoiera entièrement son aire, et il amassera son blé dans son grenier; mais il brûlera la balle dans un feu qui ne s’éteint point.”» Review and Herald, 8 novembre 1892.</w:t>
      </w:r>
    </w:p>
    <w:p>
      <w:pPr>
        <w:pStyle w:val="ArticleBody"/>
        <w:jc w:val="left"/>
      </w:pPr>
      <w:r>
        <w:rPr>
          <w:rFonts w:ascii="Times New Roman" w:hAnsi="Times New Roman" w:eastAsia="Times New Roman" w:cs="Times New Roman"/>
        </w:rPr>
        <w:t>Isaïe est cité par Sœur White lorsqu’elle a indiqué qu’en 1849 le Seigneur avait étendu sa main une seconde fois pour rassembler le reste de son peuple; et Isaïe ainsi que Sœur White désignent le rassemblement final des cent quarante-quatre mille. Le processus de rassemblement comprend la dispersion et le rassemblement représentés par la première déception, laquelle conduit au rassemblement à la fin d’un temps d’attente. Chacun de ces éléments du scellement des cent quarante-quatre mille constitue un sujet précis de la prophétie biblique. L’histoire extérieure dont le Seigneur se sert comme de son instrument pour conduire le péché à sa conclusion est représentée dans Daniel 11:11; et le rassemblement final se trouve dans Isaïe 11:11; et la fin du temps d’attente se trouve dans Apocalypse 11:11, et la séparation du blé et de l’ivraie au moment de la loi du dimanche se trouve dans Ézéchiel 11:11:</w:t>
      </w:r>
    </w:p>
    <w:p>
      <w:pPr>
        <w:pStyle w:val="ArticleScripture"/>
        <w:jc w:val="left"/>
      </w:pPr>
      <w:r>
        <w:rPr>
          <w:rFonts w:ascii="Times New Roman" w:hAnsi="Times New Roman" w:eastAsia="Times New Roman" w:cs="Times New Roman"/>
        </w:rPr>
        <w:t>Denne by skal ikke være jeres gryde, og I skal heller ikke være kødet midt i den; men jeg vil dømme jer ved Israels grænse. Ezekiel 11:11.</w:t>
      </w:r>
    </w:p>
    <w:p>
      <w:pPr>
        <w:pStyle w:val="ArticleBody"/>
        <w:jc w:val="left"/>
      </w:pPr>
      <w:r>
        <w:rPr>
          <w:rFonts w:ascii="Times New Roman" w:hAnsi="Times New Roman" w:eastAsia="Times New Roman" w:cs="Times New Roman"/>
        </w:rPr>
        <w:t>In Joel, ang “bag-ong bino” giputol gikan sa mga karaang tigulang nga gitudlo unta nga mahimong mga magbalantay sa santuwaryo. Ang mensahe sa Singgit sa Tungang Gabii mao ang bag-ong bino ni Joel, ug ang kalayo nga mokunsad sa balaod sa Domingo gitipoan sa Pentekostal nga kalayo. Kana nga kalayo nagrepresentar ug usa ka mensahe, nga mao ang bag-ong bino, apan mao usab kini ang mensahe nga nagalaglag sa 250 ka mga tawo nga naghalad ug incienso. Ang Laodiceanhong Iglesia Adventista sa Ikapitong Adlaw matapos sa balaod sa Domingo, kay didto ang kalayo igabubo nga walay sukod ug laglagon niini ang 250 ka mga tawo nga naghalad ug incienso; busa laglagon usab niini ang ilang sistema sa pagsimba.</w:t>
      </w:r>
    </w:p>
    <w:p>
      <w:pPr>
        <w:pStyle w:val="ArticleBody"/>
        <w:jc w:val="left"/>
      </w:pPr>
      <w:r>
        <w:rPr>
          <w:rFonts w:ascii="Nirmala UI" w:hAnsi="Nirmala UI" w:eastAsia="Nirmala UI" w:cs="Nirmala UI"/>
        </w:rPr>
        <w:t>अगर</w:t>
      </w:r>
      <w:r>
        <w:rPr>
          <w:rFonts w:ascii="Times New Roman" w:hAnsi="Times New Roman" w:eastAsia="Times New Roman" w:cs="Times New Roman"/>
        </w:rPr>
        <w:t xml:space="preserve"> </w:t>
      </w:r>
      <w:r>
        <w:rPr>
          <w:rFonts w:ascii="Nirmala UI" w:hAnsi="Nirmala UI" w:eastAsia="Nirmala UI" w:cs="Nirmala UI"/>
        </w:rPr>
        <w:t>सेवन्थ</w:t>
      </w:r>
      <w:r>
        <w:rPr>
          <w:rFonts w:ascii="Times New Roman" w:hAnsi="Times New Roman" w:eastAsia="Times New Roman" w:cs="Times New Roman"/>
        </w:rPr>
        <w:t>-</w:t>
      </w:r>
      <w:r>
        <w:rPr>
          <w:rFonts w:ascii="Nirmala UI" w:hAnsi="Nirmala UI" w:eastAsia="Nirmala UI" w:cs="Nirmala UI"/>
        </w:rPr>
        <w:t>डे</w:t>
      </w:r>
      <w:r>
        <w:rPr>
          <w:rFonts w:ascii="Times New Roman" w:hAnsi="Times New Roman" w:eastAsia="Times New Roman" w:cs="Times New Roman"/>
        </w:rPr>
        <w:t xml:space="preserve"> </w:t>
      </w:r>
      <w:r>
        <w:rPr>
          <w:rFonts w:ascii="Nirmala UI" w:hAnsi="Nirmala UI" w:eastAsia="Nirmala UI" w:cs="Nirmala UI"/>
        </w:rPr>
        <w:t>एडवेंटिस्ट</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संडे</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विश्वासयोग्य</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सरकार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सामर्थ्य</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देगी।</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अविश्वासयोग्य</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नाम</w:t>
      </w:r>
      <w:r>
        <w:rPr>
          <w:rFonts w:ascii="Times New Roman" w:hAnsi="Times New Roman" w:eastAsia="Times New Roman" w:cs="Times New Roman"/>
        </w:rPr>
        <w:t xml:space="preserve"> </w:t>
      </w:r>
      <w:r>
        <w:rPr>
          <w:rFonts w:ascii="Nirmala UI" w:hAnsi="Nirmala UI" w:eastAsia="Nirmala UI" w:cs="Nirmala UI"/>
        </w:rPr>
        <w:t>बदलकर</w:t>
      </w:r>
      <w:r>
        <w:rPr>
          <w:rFonts w:ascii="Times New Roman" w:hAnsi="Times New Roman" w:eastAsia="Times New Roman" w:cs="Times New Roman"/>
        </w:rPr>
        <w:t xml:space="preserve"> </w:t>
      </w:r>
      <w:r>
        <w:rPr>
          <w:rFonts w:ascii="Nirmala UI" w:hAnsi="Nirmala UI" w:eastAsia="Nirmala UI" w:cs="Nirmala UI"/>
        </w:rPr>
        <w:t>फर्स्ट</w:t>
      </w:r>
      <w:r>
        <w:rPr>
          <w:rFonts w:ascii="Times New Roman" w:hAnsi="Times New Roman" w:eastAsia="Times New Roman" w:cs="Times New Roman"/>
        </w:rPr>
        <w:t>-</w:t>
      </w:r>
      <w:r>
        <w:rPr>
          <w:rFonts w:ascii="Nirmala UI" w:hAnsi="Nirmala UI" w:eastAsia="Nirmala UI" w:cs="Nirmala UI"/>
        </w:rPr>
        <w:t>डे</w:t>
      </w:r>
      <w:r>
        <w:rPr>
          <w:rFonts w:ascii="Times New Roman" w:hAnsi="Times New Roman" w:eastAsia="Times New Roman" w:cs="Times New Roman"/>
        </w:rPr>
        <w:t xml:space="preserve"> </w:t>
      </w:r>
      <w:r>
        <w:rPr>
          <w:rFonts w:ascii="Nirmala UI" w:hAnsi="Nirmala UI" w:eastAsia="Nirmala UI" w:cs="Nirmala UI"/>
        </w:rPr>
        <w:t>एडवेंटिस्ट</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अन्य</w:t>
      </w:r>
      <w:r>
        <w:rPr>
          <w:rFonts w:ascii="Times New Roman" w:hAnsi="Times New Roman" w:eastAsia="Times New Roman" w:cs="Times New Roman"/>
        </w:rPr>
        <w:t xml:space="preserve"> </w:t>
      </w:r>
      <w:r>
        <w:rPr>
          <w:rFonts w:ascii="Nirmala UI" w:hAnsi="Nirmala UI" w:eastAsia="Nirmala UI" w:cs="Nirmala UI"/>
        </w:rPr>
        <w:t>निकटवर्ती</w:t>
      </w:r>
      <w:r>
        <w:rPr>
          <w:rFonts w:ascii="Times New Roman" w:hAnsi="Times New Roman" w:eastAsia="Times New Roman" w:cs="Times New Roman"/>
        </w:rPr>
        <w:t xml:space="preserve"> </w:t>
      </w:r>
      <w:r>
        <w:rPr>
          <w:rFonts w:ascii="Nirmala UI" w:hAnsi="Nirmala UI" w:eastAsia="Nirmala UI" w:cs="Nirmala UI"/>
        </w:rPr>
        <w:t>प्रतिरूप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परिवर्तित</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चाहे</w:t>
      </w:r>
      <w:r>
        <w:rPr>
          <w:rFonts w:ascii="Times New Roman" w:hAnsi="Times New Roman" w:eastAsia="Times New Roman" w:cs="Times New Roman"/>
        </w:rPr>
        <w:t xml:space="preserve"> </w:t>
      </w:r>
      <w:r>
        <w:rPr>
          <w:rFonts w:ascii="Nirmala UI" w:hAnsi="Nirmala UI" w:eastAsia="Nirmala UI" w:cs="Nirmala UI"/>
        </w:rPr>
        <w:t>धर्मी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अधर्मी</w:t>
      </w:r>
      <w:r>
        <w:rPr>
          <w:rFonts w:ascii="Times New Roman" w:hAnsi="Times New Roman" w:eastAsia="Times New Roman" w:cs="Times New Roman"/>
        </w:rPr>
        <w:t xml:space="preserve">, </w:t>
      </w:r>
      <w:r>
        <w:rPr>
          <w:rFonts w:ascii="Nirmala UI" w:hAnsi="Nirmala UI" w:eastAsia="Nirmala UI" w:cs="Nirmala UI"/>
        </w:rPr>
        <w:t>सेवन्थ</w:t>
      </w:r>
      <w:r>
        <w:rPr>
          <w:rFonts w:ascii="Times New Roman" w:hAnsi="Times New Roman" w:eastAsia="Times New Roman" w:cs="Times New Roman"/>
        </w:rPr>
        <w:t>-</w:t>
      </w:r>
      <w:r>
        <w:rPr>
          <w:rFonts w:ascii="Nirmala UI" w:hAnsi="Nirmala UI" w:eastAsia="Nirmala UI" w:cs="Nirmala UI"/>
        </w:rPr>
        <w:t>डे</w:t>
      </w:r>
      <w:r>
        <w:rPr>
          <w:rFonts w:ascii="Times New Roman" w:hAnsi="Times New Roman" w:eastAsia="Times New Roman" w:cs="Times New Roman"/>
        </w:rPr>
        <w:t xml:space="preserve"> </w:t>
      </w:r>
      <w:r>
        <w:rPr>
          <w:rFonts w:ascii="Nirmala UI" w:hAnsi="Nirmala UI" w:eastAsia="Nirmala UI" w:cs="Nirmala UI"/>
        </w:rPr>
        <w:t>एडवेंटिस्ट</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संडे</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आगे</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गवाही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पहचानती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एडवेंटिज़्म</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9/11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पुरानी</w:t>
      </w:r>
      <w:r>
        <w:rPr>
          <w:rFonts w:ascii="Times New Roman" w:hAnsi="Times New Roman" w:eastAsia="Times New Roman" w:cs="Times New Roman"/>
        </w:rPr>
        <w:t xml:space="preserve"> </w:t>
      </w:r>
      <w:r>
        <w:rPr>
          <w:rFonts w:ascii="Nirmala UI" w:hAnsi="Nirmala UI" w:eastAsia="Nirmala UI" w:cs="Nirmala UI"/>
        </w:rPr>
        <w:t>बाटों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पुरानी</w:t>
      </w:r>
      <w:r>
        <w:rPr>
          <w:rFonts w:ascii="Times New Roman" w:hAnsi="Times New Roman" w:eastAsia="Times New Roman" w:cs="Times New Roman"/>
        </w:rPr>
        <w:t xml:space="preserve"> </w:t>
      </w:r>
      <w:r>
        <w:rPr>
          <w:rFonts w:ascii="Nirmala UI" w:hAnsi="Nirmala UI" w:eastAsia="Nirmala UI" w:cs="Nirmala UI"/>
        </w:rPr>
        <w:t>बाटें</w:t>
      </w:r>
      <w:r>
        <w:rPr>
          <w:rFonts w:ascii="Times New Roman" w:hAnsi="Times New Roman" w:eastAsia="Times New Roman" w:cs="Times New Roman"/>
        </w:rPr>
        <w:t xml:space="preserve"> </w:t>
      </w:r>
      <w:r>
        <w:rPr>
          <w:rFonts w:ascii="Nirmala UI" w:hAnsi="Nirmala UI" w:eastAsia="Nirmala UI" w:cs="Nirmala UI"/>
        </w:rPr>
        <w:t>संडे</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25 </w:t>
      </w:r>
      <w:r>
        <w:rPr>
          <w:rFonts w:ascii="Nirmala UI" w:hAnsi="Nirmala UI" w:eastAsia="Nirmala UI" w:cs="Nirmala UI"/>
        </w:rPr>
        <w:t>पुरुषों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यहेजकेल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अंश</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आजूर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याज़न्याह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बनायाह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पलत्याह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प्रधान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p>
    <w:p>
      <w:pPr>
        <w:pStyle w:val="ArticleBody"/>
        <w:jc w:val="left"/>
      </w:pPr>
      <w:r>
        <w:rPr>
          <w:rFonts w:ascii="Nirmala UI" w:hAnsi="Nirmala UI" w:eastAsia="Nirmala UI" w:cs="Nirmala UI"/>
        </w:rPr>
        <w:t>ତାଙ୍କର</w:t>
      </w:r>
      <w:r>
        <w:rPr>
          <w:rFonts w:ascii="Times New Roman" w:hAnsi="Times New Roman" w:eastAsia="Times New Roman" w:cs="Times New Roman"/>
        </w:rPr>
        <w:t xml:space="preserve"> </w:t>
      </w:r>
      <w:r>
        <w:rPr>
          <w:rFonts w:ascii="Nirmala UI" w:hAnsi="Nirmala UI" w:eastAsia="Nirmala UI" w:cs="Nirmala UI"/>
        </w:rPr>
        <w:t>ନାମଗୁଡ଼ିକ</w:t>
      </w:r>
      <w:r>
        <w:rPr>
          <w:rFonts w:ascii="Times New Roman" w:hAnsi="Times New Roman" w:eastAsia="Times New Roman" w:cs="Times New Roman"/>
        </w:rPr>
        <w:t xml:space="preserve"> </w:t>
      </w:r>
      <w:r>
        <w:rPr>
          <w:rFonts w:ascii="Nirmala UI" w:hAnsi="Nirmala UI" w:eastAsia="Nirmala UI" w:cs="Nirmala UI"/>
        </w:rPr>
        <w:t>ଈଶ୍ୱରଙ୍କ</w:t>
      </w:r>
      <w:r>
        <w:rPr>
          <w:rFonts w:ascii="Times New Roman" w:hAnsi="Times New Roman" w:eastAsia="Times New Roman" w:cs="Times New Roman"/>
        </w:rPr>
        <w:t xml:space="preserve"> </w:t>
      </w:r>
      <w:r>
        <w:rPr>
          <w:rFonts w:ascii="Nirmala UI" w:hAnsi="Nirmala UI" w:eastAsia="Nirmala UI" w:cs="Nirmala UI"/>
        </w:rPr>
        <w:t>ଜନଙ୍କର</w:t>
      </w:r>
      <w:r>
        <w:rPr>
          <w:rFonts w:ascii="Times New Roman" w:hAnsi="Times New Roman" w:eastAsia="Times New Roman" w:cs="Times New Roman"/>
        </w:rPr>
        <w:t xml:space="preserve"> </w:t>
      </w:r>
      <w:r>
        <w:rPr>
          <w:rFonts w:ascii="Nirmala UI" w:hAnsi="Nirmala UI" w:eastAsia="Nirmala UI" w:cs="Nirmala UI"/>
        </w:rPr>
        <w:t>ଲକ୍ଷଣମାନଙ୍କୁ</w:t>
      </w:r>
      <w:r>
        <w:rPr>
          <w:rFonts w:ascii="Times New Roman" w:hAnsi="Times New Roman" w:eastAsia="Times New Roman" w:cs="Times New Roman"/>
        </w:rPr>
        <w:t xml:space="preserve"> </w:t>
      </w:r>
      <w:r>
        <w:rPr>
          <w:rFonts w:ascii="Nirmala UI" w:hAnsi="Nirmala UI" w:eastAsia="Nirmala UI" w:cs="Nirmala UI"/>
        </w:rPr>
        <w:t>ଘୋଷଣା</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କିନ୍ତୁ</w:t>
      </w:r>
      <w:r>
        <w:rPr>
          <w:rFonts w:ascii="Times New Roman" w:hAnsi="Times New Roman" w:eastAsia="Times New Roman" w:cs="Times New Roman"/>
        </w:rPr>
        <w:t xml:space="preserve"> </w:t>
      </w:r>
      <w:r>
        <w:rPr>
          <w:rFonts w:ascii="Nirmala UI" w:hAnsi="Nirmala UI" w:eastAsia="Nirmala UI" w:cs="Nirmala UI"/>
        </w:rPr>
        <w:t>ସେହିଟା</w:t>
      </w:r>
      <w:r>
        <w:rPr>
          <w:rFonts w:ascii="Times New Roman" w:hAnsi="Times New Roman" w:eastAsia="Times New Roman" w:cs="Times New Roman"/>
        </w:rPr>
        <w:t xml:space="preserve"> </w:t>
      </w:r>
      <w:r>
        <w:rPr>
          <w:rFonts w:ascii="Nirmala UI" w:hAnsi="Nirmala UI" w:eastAsia="Nirmala UI" w:cs="Nirmala UI"/>
        </w:rPr>
        <w:t>କେବଳ</w:t>
      </w:r>
      <w:r>
        <w:rPr>
          <w:rFonts w:ascii="Times New Roman" w:hAnsi="Times New Roman" w:eastAsia="Times New Roman" w:cs="Times New Roman"/>
        </w:rPr>
        <w:t xml:space="preserve"> </w:t>
      </w:r>
      <w:r>
        <w:rPr>
          <w:rFonts w:ascii="Nirmala UI" w:hAnsi="Nirmala UI" w:eastAsia="Nirmala UI" w:cs="Nirmala UI"/>
        </w:rPr>
        <w:t>ଘୋଷଣାମାତ୍ର।</w:t>
      </w:r>
      <w:r>
        <w:rPr>
          <w:rFonts w:ascii="Times New Roman" w:hAnsi="Times New Roman" w:eastAsia="Times New Roman" w:cs="Times New Roman"/>
        </w:rPr>
        <w:t xml:space="preserve"> “</w:t>
      </w:r>
      <w:r>
        <w:rPr>
          <w:rFonts w:ascii="Nirmala UI" w:hAnsi="Nirmala UI" w:eastAsia="Nirmala UI" w:cs="Nirmala UI"/>
        </w:rPr>
        <w:t>ଯାଆଜାନିୟାହ</w:t>
      </w:r>
      <w:r>
        <w:rPr>
          <w:rFonts w:ascii="Times New Roman" w:hAnsi="Times New Roman" w:eastAsia="Times New Roman" w:cs="Times New Roman"/>
        </w:rPr>
        <w:t>”</w:t>
      </w:r>
      <w:r>
        <w:rPr>
          <w:rFonts w:ascii="Nirmala UI" w:hAnsi="Nirmala UI" w:eastAsia="Nirmala UI" w:cs="Nirmala UI"/>
        </w:rPr>
        <w:t>ର</w:t>
      </w:r>
      <w:r>
        <w:rPr>
          <w:rFonts w:ascii="Times New Roman" w:hAnsi="Times New Roman" w:eastAsia="Times New Roman" w:cs="Times New Roman"/>
        </w:rPr>
        <w:t xml:space="preserve"> </w:t>
      </w:r>
      <w:r>
        <w:rPr>
          <w:rFonts w:ascii="Nirmala UI" w:hAnsi="Nirmala UI" w:eastAsia="Nirmala UI" w:cs="Nirmala UI"/>
        </w:rPr>
        <w:t>ଅର୍ଥ</w:t>
      </w:r>
      <w:r>
        <w:rPr>
          <w:rFonts w:ascii="Times New Roman" w:hAnsi="Times New Roman" w:eastAsia="Times New Roman" w:cs="Times New Roman"/>
        </w:rPr>
        <w:t xml:space="preserve"> </w:t>
      </w:r>
      <w:r>
        <w:rPr>
          <w:rFonts w:ascii="Nirmala UI" w:hAnsi="Nirmala UI" w:eastAsia="Nirmala UI" w:cs="Nirmala UI"/>
        </w:rPr>
        <w:t>ହେଉଛି</w:t>
      </w:r>
      <w:r>
        <w:rPr>
          <w:rFonts w:ascii="Times New Roman" w:hAnsi="Times New Roman" w:eastAsia="Times New Roman" w:cs="Times New Roman"/>
        </w:rPr>
        <w:t xml:space="preserve"> “</w:t>
      </w:r>
      <w:r>
        <w:rPr>
          <w:rFonts w:ascii="Nirmala UI" w:hAnsi="Nirmala UI" w:eastAsia="Nirmala UI" w:cs="Nirmala UI"/>
        </w:rPr>
        <w:t>ଈଶ୍ୱର</w:t>
      </w:r>
      <w:r>
        <w:rPr>
          <w:rFonts w:ascii="Times New Roman" w:hAnsi="Times New Roman" w:eastAsia="Times New Roman" w:cs="Times New Roman"/>
        </w:rPr>
        <w:t xml:space="preserve"> </w:t>
      </w:r>
      <w:r>
        <w:rPr>
          <w:rFonts w:ascii="Nirmala UI" w:hAnsi="Nirmala UI" w:eastAsia="Nirmala UI" w:cs="Nirmala UI"/>
        </w:rPr>
        <w:t>ଶୁଣନ୍ତି</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ଆଜୁର</w:t>
      </w:r>
      <w:r>
        <w:rPr>
          <w:rFonts w:ascii="Times New Roman" w:hAnsi="Times New Roman" w:eastAsia="Times New Roman" w:cs="Times New Roman"/>
        </w:rPr>
        <w:t>”</w:t>
      </w:r>
      <w:r>
        <w:rPr>
          <w:rFonts w:ascii="Nirmala UI" w:hAnsi="Nirmala UI" w:eastAsia="Nirmala UI" w:cs="Nirmala UI"/>
        </w:rPr>
        <w:t>ଙ୍କ</w:t>
      </w:r>
      <w:r>
        <w:rPr>
          <w:rFonts w:ascii="Times New Roman" w:hAnsi="Times New Roman" w:eastAsia="Times New Roman" w:cs="Times New Roman"/>
        </w:rPr>
        <w:t xml:space="preserve"> </w:t>
      </w:r>
      <w:r>
        <w:rPr>
          <w:rFonts w:ascii="Nirmala UI" w:hAnsi="Nirmala UI" w:eastAsia="Nirmala UI" w:cs="Nirmala UI"/>
        </w:rPr>
        <w:t>ପୁତ୍ର</w:t>
      </w:r>
      <w:r>
        <w:rPr>
          <w:rFonts w:ascii="Times New Roman" w:hAnsi="Times New Roman" w:eastAsia="Times New Roman" w:cs="Times New Roman"/>
        </w:rPr>
        <w:t xml:space="preserve">, </w:t>
      </w:r>
      <w:r>
        <w:rPr>
          <w:rFonts w:ascii="Nirmala UI" w:hAnsi="Nirmala UI" w:eastAsia="Nirmala UI" w:cs="Nirmala UI"/>
        </w:rPr>
        <w:t>ଯାହାର</w:t>
      </w:r>
      <w:r>
        <w:rPr>
          <w:rFonts w:ascii="Times New Roman" w:hAnsi="Times New Roman" w:eastAsia="Times New Roman" w:cs="Times New Roman"/>
        </w:rPr>
        <w:t xml:space="preserve"> </w:t>
      </w:r>
      <w:r>
        <w:rPr>
          <w:rFonts w:ascii="Nirmala UI" w:hAnsi="Nirmala UI" w:eastAsia="Nirmala UI" w:cs="Nirmala UI"/>
        </w:rPr>
        <w:t>ଅର୍ଥ</w:t>
      </w:r>
      <w:r>
        <w:rPr>
          <w:rFonts w:ascii="Times New Roman" w:hAnsi="Times New Roman" w:eastAsia="Times New Roman" w:cs="Times New Roman"/>
        </w:rPr>
        <w:t xml:space="preserve"> “</w:t>
      </w:r>
      <w:r>
        <w:rPr>
          <w:rFonts w:ascii="Nirmala UI" w:hAnsi="Nirmala UI" w:eastAsia="Nirmala UI" w:cs="Nirmala UI"/>
        </w:rPr>
        <w:t>ସାହାଯ୍ୟ</w:t>
      </w:r>
      <w:r>
        <w:rPr>
          <w:rFonts w:ascii="Times New Roman" w:hAnsi="Times New Roman" w:eastAsia="Times New Roman" w:cs="Times New Roman"/>
        </w:rPr>
        <w:t xml:space="preserve"> </w:t>
      </w:r>
      <w:r>
        <w:rPr>
          <w:rFonts w:ascii="Nirmala UI" w:hAnsi="Nirmala UI" w:eastAsia="Nirmala UI" w:cs="Nirmala UI"/>
        </w:rPr>
        <w:t>କରିବା</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ସୁରକ୍ଷା</w:t>
      </w:r>
      <w:r>
        <w:rPr>
          <w:rFonts w:ascii="Times New Roman" w:hAnsi="Times New Roman" w:eastAsia="Times New Roman" w:cs="Times New Roman"/>
        </w:rPr>
        <w:t xml:space="preserve"> </w:t>
      </w:r>
      <w:r>
        <w:rPr>
          <w:rFonts w:ascii="Nirmala UI" w:hAnsi="Nirmala UI" w:eastAsia="Nirmala UI" w:cs="Nirmala UI"/>
        </w:rPr>
        <w:t>କରିବା</w:t>
      </w:r>
      <w:r>
        <w:rPr>
          <w:rFonts w:ascii="Times New Roman" w:hAnsi="Times New Roman" w:eastAsia="Times New Roman" w:cs="Times New Roman"/>
        </w:rPr>
        <w:t>”</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ସିଷ୍ଟର</w:t>
      </w:r>
      <w:r>
        <w:rPr>
          <w:rFonts w:ascii="Times New Roman" w:hAnsi="Times New Roman" w:eastAsia="Times New Roman" w:cs="Times New Roman"/>
        </w:rPr>
        <w:t xml:space="preserve"> </w:t>
      </w:r>
      <w:r>
        <w:rPr>
          <w:rFonts w:ascii="Nirmala UI" w:hAnsi="Nirmala UI" w:eastAsia="Nirmala UI" w:cs="Nirmala UI"/>
        </w:rPr>
        <w:t>ହ୍ୱାଇଟ</w:t>
      </w:r>
      <w:r>
        <w:rPr>
          <w:rFonts w:ascii="Times New Roman" w:hAnsi="Times New Roman" w:eastAsia="Times New Roman" w:cs="Times New Roman"/>
        </w:rPr>
        <w:t xml:space="preserve"> </w:t>
      </w:r>
      <w:r>
        <w:rPr>
          <w:rFonts w:ascii="Nirmala UI" w:hAnsi="Nirmala UI" w:eastAsia="Nirmala UI" w:cs="Nirmala UI"/>
        </w:rPr>
        <w:t>କହନ୍ତି</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25 </w:t>
      </w:r>
      <w:r>
        <w:rPr>
          <w:rFonts w:ascii="Nirmala UI" w:hAnsi="Nirmala UI" w:eastAsia="Nirmala UI" w:cs="Nirmala UI"/>
        </w:rPr>
        <w:t>ଜଣ</w:t>
      </w:r>
      <w:r>
        <w:rPr>
          <w:rFonts w:ascii="Times New Roman" w:hAnsi="Times New Roman" w:eastAsia="Times New Roman" w:cs="Times New Roman"/>
        </w:rPr>
        <w:t xml:space="preserve"> “</w:t>
      </w:r>
      <w:r>
        <w:rPr>
          <w:rFonts w:ascii="Nirmala UI" w:hAnsi="Nirmala UI" w:eastAsia="Nirmala UI" w:cs="Nirmala UI"/>
        </w:rPr>
        <w:t>ଆଜୁର</w:t>
      </w:r>
      <w:r>
        <w:rPr>
          <w:rFonts w:ascii="Times New Roman" w:hAnsi="Times New Roman" w:eastAsia="Times New Roman" w:cs="Times New Roman"/>
        </w:rPr>
        <w:t xml:space="preserve">” </w:t>
      </w:r>
      <w:r>
        <w:rPr>
          <w:rFonts w:ascii="Nirmala UI" w:hAnsi="Nirmala UI" w:eastAsia="Nirmala UI" w:cs="Nirmala UI"/>
        </w:rPr>
        <w:t>ଦ୍ୱାରା</w:t>
      </w:r>
      <w:r>
        <w:rPr>
          <w:rFonts w:ascii="Times New Roman" w:hAnsi="Times New Roman" w:eastAsia="Times New Roman" w:cs="Times New Roman"/>
        </w:rPr>
        <w:t xml:space="preserve"> </w:t>
      </w:r>
      <w:r>
        <w:rPr>
          <w:rFonts w:ascii="Nirmala UI" w:hAnsi="Nirmala UI" w:eastAsia="Nirmala UI" w:cs="Nirmala UI"/>
        </w:rPr>
        <w:t>ପ୍ରତିନିଧିତ</w:t>
      </w:r>
      <w:r>
        <w:rPr>
          <w:rFonts w:ascii="Times New Roman" w:hAnsi="Times New Roman" w:eastAsia="Times New Roman" w:cs="Times New Roman"/>
        </w:rPr>
        <w:t xml:space="preserve"> </w:t>
      </w:r>
      <w:r>
        <w:rPr>
          <w:rFonts w:ascii="Nirmala UI" w:hAnsi="Nirmala UI" w:eastAsia="Nirmala UI" w:cs="Nirmala UI"/>
        </w:rPr>
        <w:t>ଭାବରେ</w:t>
      </w:r>
      <w:r>
        <w:rPr>
          <w:rFonts w:ascii="Times New Roman" w:hAnsi="Times New Roman" w:eastAsia="Times New Roman" w:cs="Times New Roman"/>
        </w:rPr>
        <w:t xml:space="preserve"> </w:t>
      </w:r>
      <w:r>
        <w:rPr>
          <w:rFonts w:ascii="Nirmala UI" w:hAnsi="Nirmala UI" w:eastAsia="Nirmala UI" w:cs="Nirmala UI"/>
        </w:rPr>
        <w:t>ରକ୍ଷକ</w:t>
      </w:r>
      <w:r>
        <w:rPr>
          <w:rFonts w:ascii="Times New Roman" w:hAnsi="Times New Roman" w:eastAsia="Times New Roman" w:cs="Times New Roman"/>
        </w:rPr>
        <w:t xml:space="preserve"> </w:t>
      </w:r>
      <w:r>
        <w:rPr>
          <w:rFonts w:ascii="Nirmala UI" w:hAnsi="Nirmala UI" w:eastAsia="Nirmala UI" w:cs="Nirmala UI"/>
        </w:rPr>
        <w:t>ହେବାକୁ</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ତାଙ୍କ</w:t>
      </w:r>
      <w:r>
        <w:rPr>
          <w:rFonts w:ascii="Times New Roman" w:hAnsi="Times New Roman" w:eastAsia="Times New Roman" w:cs="Times New Roman"/>
        </w:rPr>
        <w:t xml:space="preserve"> </w:t>
      </w:r>
      <w:r>
        <w:rPr>
          <w:rFonts w:ascii="Nirmala UI" w:hAnsi="Nirmala UI" w:eastAsia="Nirmala UI" w:cs="Nirmala UI"/>
        </w:rPr>
        <w:t>ପୁତ୍ର</w:t>
      </w:r>
      <w:r>
        <w:rPr>
          <w:rFonts w:ascii="Times New Roman" w:hAnsi="Times New Roman" w:eastAsia="Times New Roman" w:cs="Times New Roman"/>
        </w:rPr>
        <w:t xml:space="preserve"> “</w:t>
      </w:r>
      <w:r>
        <w:rPr>
          <w:rFonts w:ascii="Nirmala UI" w:hAnsi="Nirmala UI" w:eastAsia="Nirmala UI" w:cs="Nirmala UI"/>
        </w:rPr>
        <w:t>ଈଶ୍ୱରଙ୍କୁ</w:t>
      </w:r>
      <w:r>
        <w:rPr>
          <w:rFonts w:ascii="Times New Roman" w:hAnsi="Times New Roman" w:eastAsia="Times New Roman" w:cs="Times New Roman"/>
        </w:rPr>
        <w:t xml:space="preserve"> </w:t>
      </w:r>
      <w:r>
        <w:rPr>
          <w:rFonts w:ascii="Nirmala UI" w:hAnsi="Nirmala UI" w:eastAsia="Nirmala UI" w:cs="Nirmala UI"/>
        </w:rPr>
        <w:t>ଶୁଣିବା</w:t>
      </w:r>
      <w:r>
        <w:rPr>
          <w:rFonts w:ascii="Times New Roman" w:hAnsi="Times New Roman" w:eastAsia="Times New Roman" w:cs="Times New Roman"/>
        </w:rPr>
        <w:t>”</w:t>
      </w:r>
      <w:r>
        <w:rPr>
          <w:rFonts w:ascii="Nirmala UI" w:hAnsi="Nirmala UI" w:eastAsia="Nirmala UI" w:cs="Nirmala UI"/>
        </w:rPr>
        <w:t>ର</w:t>
      </w:r>
      <w:r>
        <w:rPr>
          <w:rFonts w:ascii="Times New Roman" w:hAnsi="Times New Roman" w:eastAsia="Times New Roman" w:cs="Times New Roman"/>
        </w:rPr>
        <w:t xml:space="preserve"> </w:t>
      </w:r>
      <w:r>
        <w:rPr>
          <w:rFonts w:ascii="Nirmala UI" w:hAnsi="Nirmala UI" w:eastAsia="Nirmala UI" w:cs="Nirmala UI"/>
        </w:rPr>
        <w:t>ଘୋଷଣା</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କିନ୍ତୁ</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ଶ୍ରେଣୀର</w:t>
      </w:r>
      <w:r>
        <w:rPr>
          <w:rFonts w:ascii="Times New Roman" w:hAnsi="Times New Roman" w:eastAsia="Times New Roman" w:cs="Times New Roman"/>
        </w:rPr>
        <w:t xml:space="preserve">, </w:t>
      </w:r>
      <w:r>
        <w:rPr>
          <w:rFonts w:ascii="Nirmala UI" w:hAnsi="Nirmala UI" w:eastAsia="Nirmala UI" w:cs="Nirmala UI"/>
        </w:rPr>
        <w:t>ଯେମାନେ</w:t>
      </w:r>
      <w:r>
        <w:rPr>
          <w:rFonts w:ascii="Times New Roman" w:hAnsi="Times New Roman" w:eastAsia="Times New Roman" w:cs="Times New Roman"/>
        </w:rPr>
        <w:t xml:space="preserve"> </w:t>
      </w:r>
      <w:r>
        <w:rPr>
          <w:rFonts w:ascii="Nirmala UI" w:hAnsi="Nirmala UI" w:eastAsia="Nirmala UI" w:cs="Nirmala UI"/>
        </w:rPr>
        <w:t>ଦେଖିଲେ</w:t>
      </w:r>
      <w:r>
        <w:rPr>
          <w:rFonts w:ascii="Times New Roman" w:hAnsi="Times New Roman" w:eastAsia="Times New Roman" w:cs="Times New Roman"/>
        </w:rPr>
        <w:t xml:space="preserve"> </w:t>
      </w:r>
      <w:r>
        <w:rPr>
          <w:rFonts w:ascii="Nirmala UI" w:hAnsi="Nirmala UI" w:eastAsia="Nirmala UI" w:cs="Nirmala UI"/>
        </w:rPr>
        <w:t>ମଧ୍ୟ</w:t>
      </w:r>
      <w:r>
        <w:rPr>
          <w:rFonts w:ascii="Times New Roman" w:hAnsi="Times New Roman" w:eastAsia="Times New Roman" w:cs="Times New Roman"/>
        </w:rPr>
        <w:t xml:space="preserve"> </w:t>
      </w:r>
      <w:r>
        <w:rPr>
          <w:rFonts w:ascii="Nirmala UI" w:hAnsi="Nirmala UI" w:eastAsia="Nirmala UI" w:cs="Nirmala UI"/>
        </w:rPr>
        <w:t>ଦେଖନ୍ତି</w:t>
      </w:r>
      <w:r>
        <w:rPr>
          <w:rFonts w:ascii="Times New Roman" w:hAnsi="Times New Roman" w:eastAsia="Times New Roman" w:cs="Times New Roman"/>
        </w:rPr>
        <w:t xml:space="preserve"> </w:t>
      </w:r>
      <w:r>
        <w:rPr>
          <w:rFonts w:ascii="Nirmala UI" w:hAnsi="Nirmala UI" w:eastAsia="Nirmala UI" w:cs="Nirmala UI"/>
        </w:rPr>
        <w:t>ନାହିଁ</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ଶୁଣିଲେ</w:t>
      </w:r>
      <w:r>
        <w:rPr>
          <w:rFonts w:ascii="Times New Roman" w:hAnsi="Times New Roman" w:eastAsia="Times New Roman" w:cs="Times New Roman"/>
        </w:rPr>
        <w:t xml:space="preserve"> </w:t>
      </w:r>
      <w:r>
        <w:rPr>
          <w:rFonts w:ascii="Nirmala UI" w:hAnsi="Nirmala UI" w:eastAsia="Nirmala UI" w:cs="Nirmala UI"/>
        </w:rPr>
        <w:t>ମଧ୍ୟ</w:t>
      </w:r>
      <w:r>
        <w:rPr>
          <w:rFonts w:ascii="Times New Roman" w:hAnsi="Times New Roman" w:eastAsia="Times New Roman" w:cs="Times New Roman"/>
        </w:rPr>
        <w:t xml:space="preserve"> </w:t>
      </w:r>
      <w:r>
        <w:rPr>
          <w:rFonts w:ascii="Nirmala UI" w:hAnsi="Nirmala UI" w:eastAsia="Nirmala UI" w:cs="Nirmala UI"/>
        </w:rPr>
        <w:t>ଶୁଣନ୍ତି</w:t>
      </w:r>
      <w:r>
        <w:rPr>
          <w:rFonts w:ascii="Times New Roman" w:hAnsi="Times New Roman" w:eastAsia="Times New Roman" w:cs="Times New Roman"/>
        </w:rPr>
        <w:t xml:space="preserve"> </w:t>
      </w:r>
      <w:r>
        <w:rPr>
          <w:rFonts w:ascii="Nirmala UI" w:hAnsi="Nirmala UI" w:eastAsia="Nirmala UI" w:cs="Nirmala UI"/>
        </w:rPr>
        <w:t>ନାହିଁ।</w:t>
      </w:r>
      <w:r>
        <w:rPr>
          <w:rFonts w:ascii="Times New Roman" w:hAnsi="Times New Roman" w:eastAsia="Times New Roman" w:cs="Times New Roman"/>
        </w:rPr>
        <w:t xml:space="preserve"> “</w:t>
      </w:r>
      <w:r>
        <w:rPr>
          <w:rFonts w:ascii="Nirmala UI" w:hAnsi="Nirmala UI" w:eastAsia="Nirmala UI" w:cs="Nirmala UI"/>
        </w:rPr>
        <w:t>ପେଲଟିୟାହ</w:t>
      </w:r>
      <w:r>
        <w:rPr>
          <w:rFonts w:ascii="Times New Roman" w:hAnsi="Times New Roman" w:eastAsia="Times New Roman" w:cs="Times New Roman"/>
        </w:rPr>
        <w:t>”</w:t>
      </w:r>
      <w:r>
        <w:rPr>
          <w:rFonts w:ascii="Nirmala UI" w:hAnsi="Nirmala UI" w:eastAsia="Nirmala UI" w:cs="Nirmala UI"/>
        </w:rPr>
        <w:t>ର</w:t>
      </w:r>
      <w:r>
        <w:rPr>
          <w:rFonts w:ascii="Times New Roman" w:hAnsi="Times New Roman" w:eastAsia="Times New Roman" w:cs="Times New Roman"/>
        </w:rPr>
        <w:t xml:space="preserve"> </w:t>
      </w:r>
      <w:r>
        <w:rPr>
          <w:rFonts w:ascii="Nirmala UI" w:hAnsi="Nirmala UI" w:eastAsia="Nirmala UI" w:cs="Nirmala UI"/>
        </w:rPr>
        <w:t>ଅର୍ଥ</w:t>
      </w:r>
      <w:r>
        <w:rPr>
          <w:rFonts w:ascii="Times New Roman" w:hAnsi="Times New Roman" w:eastAsia="Times New Roman" w:cs="Times New Roman"/>
        </w:rPr>
        <w:t xml:space="preserve"> “</w:t>
      </w:r>
      <w:r>
        <w:rPr>
          <w:rFonts w:ascii="Nirmala UI" w:hAnsi="Nirmala UI" w:eastAsia="Nirmala UI" w:cs="Nirmala UI"/>
        </w:rPr>
        <w:t>ଈଶ୍ୱରଙ୍କ</w:t>
      </w:r>
      <w:r>
        <w:rPr>
          <w:rFonts w:ascii="Times New Roman" w:hAnsi="Times New Roman" w:eastAsia="Times New Roman" w:cs="Times New Roman"/>
        </w:rPr>
        <w:t xml:space="preserve"> </w:t>
      </w:r>
      <w:r>
        <w:rPr>
          <w:rFonts w:ascii="Nirmala UI" w:hAnsi="Nirmala UI" w:eastAsia="Nirmala UI" w:cs="Nirmala UI"/>
        </w:rPr>
        <w:t>ଦ୍ୱାରା</w:t>
      </w:r>
      <w:r>
        <w:rPr>
          <w:rFonts w:ascii="Times New Roman" w:hAnsi="Times New Roman" w:eastAsia="Times New Roman" w:cs="Times New Roman"/>
        </w:rPr>
        <w:t xml:space="preserve"> </w:t>
      </w:r>
      <w:r>
        <w:rPr>
          <w:rFonts w:ascii="Nirmala UI" w:hAnsi="Nirmala UI" w:eastAsia="Nirmala UI" w:cs="Nirmala UI"/>
        </w:rPr>
        <w:t>ଉଦ୍ଧାରପ୍ରାପ୍ତ</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ତାଙ୍କ</w:t>
      </w:r>
      <w:r>
        <w:rPr>
          <w:rFonts w:ascii="Times New Roman" w:hAnsi="Times New Roman" w:eastAsia="Times New Roman" w:cs="Times New Roman"/>
        </w:rPr>
        <w:t xml:space="preserve"> </w:t>
      </w:r>
      <w:r>
        <w:rPr>
          <w:rFonts w:ascii="Nirmala UI" w:hAnsi="Nirmala UI" w:eastAsia="Nirmala UI" w:cs="Nirmala UI"/>
        </w:rPr>
        <w:t>ପିତା</w:t>
      </w:r>
      <w:r>
        <w:rPr>
          <w:rFonts w:ascii="Times New Roman" w:hAnsi="Times New Roman" w:eastAsia="Times New Roman" w:cs="Times New Roman"/>
        </w:rPr>
        <w:t xml:space="preserve"> “</w:t>
      </w:r>
      <w:r>
        <w:rPr>
          <w:rFonts w:ascii="Nirmala UI" w:hAnsi="Nirmala UI" w:eastAsia="Nirmala UI" w:cs="Nirmala UI"/>
        </w:rPr>
        <w:t>ବେନାୟାହ</w:t>
      </w:r>
      <w:r>
        <w:rPr>
          <w:rFonts w:ascii="Times New Roman" w:hAnsi="Times New Roman" w:eastAsia="Times New Roman" w:cs="Times New Roman"/>
        </w:rPr>
        <w:t>”</w:t>
      </w:r>
      <w:r>
        <w:rPr>
          <w:rFonts w:ascii="Nirmala UI" w:hAnsi="Nirmala UI" w:eastAsia="Nirmala UI" w:cs="Nirmala UI"/>
        </w:rPr>
        <w:t>ର</w:t>
      </w:r>
      <w:r>
        <w:rPr>
          <w:rFonts w:ascii="Times New Roman" w:hAnsi="Times New Roman" w:eastAsia="Times New Roman" w:cs="Times New Roman"/>
        </w:rPr>
        <w:t xml:space="preserve"> </w:t>
      </w:r>
      <w:r>
        <w:rPr>
          <w:rFonts w:ascii="Nirmala UI" w:hAnsi="Nirmala UI" w:eastAsia="Nirmala UI" w:cs="Nirmala UI"/>
        </w:rPr>
        <w:t>ଅର୍ଥ</w:t>
      </w:r>
      <w:r>
        <w:rPr>
          <w:rFonts w:ascii="Times New Roman" w:hAnsi="Times New Roman" w:eastAsia="Times New Roman" w:cs="Times New Roman"/>
        </w:rPr>
        <w:t xml:space="preserve"> “</w:t>
      </w:r>
      <w:r>
        <w:rPr>
          <w:rFonts w:ascii="Nirmala UI" w:hAnsi="Nirmala UI" w:eastAsia="Nirmala UI" w:cs="Nirmala UI"/>
        </w:rPr>
        <w:t>ଈଶ୍ୱର</w:t>
      </w:r>
      <w:r>
        <w:rPr>
          <w:rFonts w:ascii="Times New Roman" w:hAnsi="Times New Roman" w:eastAsia="Times New Roman" w:cs="Times New Roman"/>
        </w:rPr>
        <w:t xml:space="preserve"> </w:t>
      </w:r>
      <w:r>
        <w:rPr>
          <w:rFonts w:ascii="Nirmala UI" w:hAnsi="Nirmala UI" w:eastAsia="Nirmala UI" w:cs="Nirmala UI"/>
        </w:rPr>
        <w:t>ନିର୍ମାଣ</w:t>
      </w:r>
      <w:r>
        <w:rPr>
          <w:rFonts w:ascii="Times New Roman" w:hAnsi="Times New Roman" w:eastAsia="Times New Roman" w:cs="Times New Roman"/>
        </w:rPr>
        <w:t xml:space="preserve"> </w:t>
      </w:r>
      <w:r>
        <w:rPr>
          <w:rFonts w:ascii="Nirmala UI" w:hAnsi="Nirmala UI" w:eastAsia="Nirmala UI" w:cs="Nirmala UI"/>
        </w:rPr>
        <w:t>କରିଛନ୍ତି</w:t>
      </w:r>
      <w:r>
        <w:rPr>
          <w:rFonts w:ascii="Times New Roman" w:hAnsi="Times New Roman" w:eastAsia="Times New Roman" w:cs="Times New Roman"/>
        </w:rPr>
        <w:t>”</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ଯେତେବେଳେ</w:t>
      </w:r>
      <w:r>
        <w:rPr>
          <w:rFonts w:ascii="Times New Roman" w:hAnsi="Times New Roman" w:eastAsia="Times New Roman" w:cs="Times New Roman"/>
        </w:rPr>
        <w:t xml:space="preserve"> </w:t>
      </w:r>
      <w:r>
        <w:rPr>
          <w:rFonts w:ascii="Nirmala UI" w:hAnsi="Nirmala UI" w:eastAsia="Nirmala UI" w:cs="Nirmala UI"/>
        </w:rPr>
        <w:t>ଇହିଜ୍କିଏଲ</w:t>
      </w:r>
      <w:r>
        <w:rPr>
          <w:rFonts w:ascii="Times New Roman" w:hAnsi="Times New Roman" w:eastAsia="Times New Roman" w:cs="Times New Roman"/>
        </w:rPr>
        <w:t xml:space="preserve"> </w:t>
      </w:r>
      <w:r>
        <w:rPr>
          <w:rFonts w:ascii="Nirmala UI" w:hAnsi="Nirmala UI" w:eastAsia="Nirmala UI" w:cs="Nirmala UI"/>
        </w:rPr>
        <w:t>ତାଙ୍କର</w:t>
      </w:r>
      <w:r>
        <w:rPr>
          <w:rFonts w:ascii="Times New Roman" w:hAnsi="Times New Roman" w:eastAsia="Times New Roman" w:cs="Times New Roman"/>
        </w:rPr>
        <w:t xml:space="preserve"> </w:t>
      </w:r>
      <w:r>
        <w:rPr>
          <w:rFonts w:ascii="Nirmala UI" w:hAnsi="Nirmala UI" w:eastAsia="Nirmala UI" w:cs="Nirmala UI"/>
        </w:rPr>
        <w:t>ସତର୍କବାଣୀର</w:t>
      </w:r>
      <w:r>
        <w:rPr>
          <w:rFonts w:ascii="Times New Roman" w:hAnsi="Times New Roman" w:eastAsia="Times New Roman" w:cs="Times New Roman"/>
        </w:rPr>
        <w:t xml:space="preserve"> </w:t>
      </w:r>
      <w:r>
        <w:rPr>
          <w:rFonts w:ascii="Nirmala UI" w:hAnsi="Nirmala UI" w:eastAsia="Nirmala UI" w:cs="Nirmala UI"/>
        </w:rPr>
        <w:t>ସନ୍ଦେଶ</w:t>
      </w:r>
      <w:r>
        <w:rPr>
          <w:rFonts w:ascii="Times New Roman" w:hAnsi="Times New Roman" w:eastAsia="Times New Roman" w:cs="Times New Roman"/>
        </w:rPr>
        <w:t xml:space="preserve"> </w:t>
      </w:r>
      <w:r>
        <w:rPr>
          <w:rFonts w:ascii="Nirmala UI" w:hAnsi="Nirmala UI" w:eastAsia="Nirmala UI" w:cs="Nirmala UI"/>
        </w:rPr>
        <w:t>ସମାପ୍ତ</w:t>
      </w:r>
      <w:r>
        <w:rPr>
          <w:rFonts w:ascii="Times New Roman" w:hAnsi="Times New Roman" w:eastAsia="Times New Roman" w:cs="Times New Roman"/>
        </w:rPr>
        <w:t xml:space="preserve"> </w:t>
      </w:r>
      <w:r>
        <w:rPr>
          <w:rFonts w:ascii="Nirmala UI" w:hAnsi="Nirmala UI" w:eastAsia="Nirmala UI" w:cs="Nirmala UI"/>
        </w:rPr>
        <w:t>କଲେ</w:t>
      </w:r>
      <w:r>
        <w:rPr>
          <w:rFonts w:ascii="Times New Roman" w:hAnsi="Times New Roman" w:eastAsia="Times New Roman" w:cs="Times New Roman"/>
        </w:rPr>
        <w:t xml:space="preserve">, </w:t>
      </w:r>
      <w:r>
        <w:rPr>
          <w:rFonts w:ascii="Nirmala UI" w:hAnsi="Nirmala UI" w:eastAsia="Nirmala UI" w:cs="Nirmala UI"/>
        </w:rPr>
        <w:t>ପେଲଟିୟାହ</w:t>
      </w:r>
      <w:r>
        <w:rPr>
          <w:rFonts w:ascii="Times New Roman" w:hAnsi="Times New Roman" w:eastAsia="Times New Roman" w:cs="Times New Roman"/>
        </w:rPr>
        <w:t xml:space="preserve"> </w:t>
      </w:r>
      <w:r>
        <w:rPr>
          <w:rFonts w:ascii="Nirmala UI" w:hAnsi="Nirmala UI" w:eastAsia="Nirmala UI" w:cs="Nirmala UI"/>
        </w:rPr>
        <w:t>ମରିଗଲେ।</w:t>
      </w:r>
    </w:p>
    <w:p>
      <w:pPr>
        <w:pStyle w:val="ArticleScripture"/>
        <w:jc w:val="left"/>
      </w:pPr>
      <w:r>
        <w:rPr>
          <w:rFonts w:ascii="Times New Roman" w:hAnsi="Times New Roman" w:eastAsia="Times New Roman" w:cs="Times New Roman"/>
        </w:rPr>
        <w:t>Ville-ci ne sera point pour vous une chaudière, et vous ne serez point la chair au milieu d’elle; mais je vous jugerai sur la frontière d’Israël. Et vous saurez que je suis l’Éternel; car vous n’avez point marché dans mes statuts, ni exécuté mes ordonnances, mais vous avez agi selon les coutumes des nations qui vous entourent. Et il arriva, comme je prophétisais, que Pelatia, fils de Benaja, mourut. Alors je tombai sur ma face, et je criai d’une voix forte, et je dis: Ah! Seigneur Éternel, feras-tu une entière destruction du reste d’Israël? Ézéchiel 11:11–13.</w:t>
      </w:r>
    </w:p>
    <w:p>
      <w:pPr>
        <w:pStyle w:val="ArticleBody"/>
        <w:jc w:val="left"/>
      </w:pPr>
      <w:r>
        <w:rPr>
          <w:rFonts w:ascii="Times New Roman" w:hAnsi="Times New Roman" w:eastAsia="Times New Roman" w:cs="Times New Roman"/>
        </w:rPr>
        <w:t>Peletia alikufa kwa kilio kikuu cha Ezekieli. Ngano ilikufa njiani tarehe 18 Julai 2020 katika utimilifu wa Ufunuo kumi na moja. Ngano ni Musa na Eliya, mwandishi wa kwanza wa Neno la Mungu, na ahadi ya Eliya atakayekuja ndiyo tamko la mwisho katika Agano la Kale. Alfa na Omega wanauawa katika njia ya Sodoma na Misri, lakini wanafufuliwa mwaka 2024, kama inavyowakilishwa katika Ufunuo 11:11. Wakati walipokuwa wamekufa, Sodoma na Misri walifurahi. Ezekieli huiweka kifo cha Peletia katika wakati wa mabaki anaposema, “Aa, Bwana MUNGU! Je, utawakomesha kabisa mabaki ya Israeli?” Sodoma ni kanisa la Waadventista wa Sabato katika wakati wa mabaki, kulingana na Isaya.</w:t>
      </w:r>
    </w:p>
    <w:p>
      <w:pPr>
        <w:pStyle w:val="ArticleScripture"/>
        <w:jc w:val="left"/>
      </w:pPr>
      <w:r>
        <w:rPr>
          <w:rFonts w:ascii="Times New Roman" w:hAnsi="Times New Roman" w:eastAsia="Times New Roman" w:cs="Times New Roman"/>
        </w:rPr>
        <w:t>Écoutez, ô cieux, et prête l’oreille, ô terre; car l’Éternel a parlé: J’ai nourri et élevé des enfants, et ils se sont rebellés contre moi. Le bœuf connaît son possesseur, et l’âne la crèche de son maître; mais Israël ne connaît rien, mon peuple n’a point d’intelligence.</w:t>
      </w:r>
    </w:p>
    <w:p>
      <w:pPr>
        <w:pStyle w:val="ArticleScripture"/>
        <w:jc w:val="left"/>
      </w:pPr>
      <w:r>
        <w:rPr>
          <w:rFonts w:ascii="Nirmala UI" w:hAnsi="Nirmala UI" w:eastAsia="Nirmala UI" w:cs="Nirmala UI"/>
        </w:rPr>
        <w:t>अहो</w:t>
      </w:r>
      <w:r>
        <w:rPr>
          <w:rFonts w:ascii="Times New Roman" w:hAnsi="Times New Roman" w:eastAsia="Times New Roman" w:cs="Times New Roman"/>
        </w:rPr>
        <w:t xml:space="preserve">, </w:t>
      </w:r>
      <w:r>
        <w:rPr>
          <w:rFonts w:ascii="Nirmala UI" w:hAnsi="Nirmala UI" w:eastAsia="Nirmala UI" w:cs="Nirmala UI"/>
        </w:rPr>
        <w:t>पापमय</w:t>
      </w:r>
      <w:r>
        <w:rPr>
          <w:rFonts w:ascii="Times New Roman" w:hAnsi="Times New Roman" w:eastAsia="Times New Roman" w:cs="Times New Roman"/>
        </w:rPr>
        <w:t xml:space="preserve"> </w:t>
      </w:r>
      <w:r>
        <w:rPr>
          <w:rFonts w:ascii="Nirmala UI" w:hAnsi="Nirmala UI" w:eastAsia="Nirmala UI" w:cs="Nirmala UI"/>
        </w:rPr>
        <w:t>राष्ट्र</w:t>
      </w:r>
      <w:r>
        <w:rPr>
          <w:rFonts w:ascii="Times New Roman" w:hAnsi="Times New Roman" w:eastAsia="Times New Roman" w:cs="Times New Roman"/>
        </w:rPr>
        <w:t xml:space="preserve">, </w:t>
      </w:r>
      <w:r>
        <w:rPr>
          <w:rFonts w:ascii="Nirmala UI" w:hAnsi="Nirmala UI" w:eastAsia="Nirmala UI" w:cs="Nirmala UI"/>
        </w:rPr>
        <w:t>अधर्म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लदी</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कुकर्मियों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वंश</w:t>
      </w:r>
      <w:r>
        <w:rPr>
          <w:rFonts w:ascii="Times New Roman" w:hAnsi="Times New Roman" w:eastAsia="Times New Roman" w:cs="Times New Roman"/>
        </w:rPr>
        <w:t xml:space="preserve">, </w:t>
      </w:r>
      <w:r>
        <w:rPr>
          <w:rFonts w:ascii="Nirmala UI" w:hAnsi="Nirmala UI" w:eastAsia="Nirmala UI" w:cs="Nirmala UI"/>
        </w:rPr>
        <w:t>भ्रष्ट</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सन्तान</w:t>
      </w:r>
      <w:r>
        <w:rPr>
          <w:rFonts w:ascii="Times New Roman" w:hAnsi="Times New Roman" w:eastAsia="Times New Roman" w:cs="Times New Roman"/>
        </w:rPr>
        <w:t xml:space="preserve">! </w:t>
      </w:r>
      <w:r>
        <w:rPr>
          <w:rFonts w:ascii="Nirmala UI" w:hAnsi="Nirmala UI" w:eastAsia="Nirmala UI" w:cs="Nirmala UI"/>
        </w:rPr>
        <w:t>उन्होंने</w:t>
      </w:r>
      <w:r>
        <w:rPr>
          <w:rFonts w:ascii="Times New Roman" w:hAnsi="Times New Roman" w:eastAsia="Times New Roman" w:cs="Times New Roman"/>
        </w:rPr>
        <w:t xml:space="preserve">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त्याग</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उन्होंने</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क्रोधित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पीछे</w:t>
      </w:r>
      <w:r>
        <w:rPr>
          <w:rFonts w:ascii="Times New Roman" w:hAnsi="Times New Roman" w:eastAsia="Times New Roman" w:cs="Times New Roman"/>
        </w:rPr>
        <w:t xml:space="preserve"> </w:t>
      </w:r>
      <w:r>
        <w:rPr>
          <w:rFonts w:ascii="Nirmala UI" w:hAnsi="Nirmala UI" w:eastAsia="Nirmala UI" w:cs="Nirmala UI"/>
        </w:rPr>
        <w:t>हट</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तुम्हें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तुम</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अधिक</w:t>
      </w:r>
      <w:r>
        <w:rPr>
          <w:rFonts w:ascii="Times New Roman" w:hAnsi="Times New Roman" w:eastAsia="Times New Roman" w:cs="Times New Roman"/>
        </w:rPr>
        <w:t xml:space="preserve"> </w:t>
      </w:r>
      <w:r>
        <w:rPr>
          <w:rFonts w:ascii="Nirmala UI" w:hAnsi="Nirmala UI" w:eastAsia="Nirmala UI" w:cs="Nirmala UI"/>
        </w:rPr>
        <w:t>विद्रोह</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जाओगे</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रोगग्रस्त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हृदय</w:t>
      </w:r>
      <w:r>
        <w:rPr>
          <w:rFonts w:ascii="Times New Roman" w:hAnsi="Times New Roman" w:eastAsia="Times New Roman" w:cs="Times New Roman"/>
        </w:rPr>
        <w:t xml:space="preserve"> </w:t>
      </w:r>
      <w:r>
        <w:rPr>
          <w:rFonts w:ascii="Nirmala UI" w:hAnsi="Nirmala UI" w:eastAsia="Nirmala UI" w:cs="Nirmala UI"/>
        </w:rPr>
        <w:t>निर्बल।</w:t>
      </w:r>
      <w:r>
        <w:rPr>
          <w:rFonts w:ascii="Times New Roman" w:hAnsi="Times New Roman" w:eastAsia="Times New Roman" w:cs="Times New Roman"/>
        </w:rPr>
        <w:t xml:space="preserve"> </w:t>
      </w:r>
      <w:r>
        <w:rPr>
          <w:rFonts w:ascii="Nirmala UI" w:hAnsi="Nirmala UI" w:eastAsia="Nirmala UI" w:cs="Nirmala UI"/>
        </w:rPr>
        <w:t>पाँव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तलवे</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लेकर</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उसमें</w:t>
      </w:r>
      <w:r>
        <w:rPr>
          <w:rFonts w:ascii="Times New Roman" w:hAnsi="Times New Roman" w:eastAsia="Times New Roman" w:cs="Times New Roman"/>
        </w:rPr>
        <w:t xml:space="preserve"> </w:t>
      </w:r>
      <w:r>
        <w:rPr>
          <w:rFonts w:ascii="Nirmala UI" w:hAnsi="Nirmala UI" w:eastAsia="Nirmala UI" w:cs="Nirmala UI"/>
        </w:rPr>
        <w:t>कुछ</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स्वस्थ</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घाव</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नील</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सड़ते</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फोड़े</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दबाए</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बाँधे</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तेल</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मुलायम</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उजाड़</w:t>
      </w:r>
      <w:r>
        <w:rPr>
          <w:rFonts w:ascii="Times New Roman" w:hAnsi="Times New Roman" w:eastAsia="Times New Roman" w:cs="Times New Roman"/>
        </w:rPr>
        <w:t xml:space="preserve"> </w:t>
      </w:r>
      <w:r>
        <w:rPr>
          <w:rFonts w:ascii="Nirmala UI" w:hAnsi="Nirmala UI" w:eastAsia="Nirmala UI" w:cs="Nirmala UI"/>
        </w:rPr>
        <w:t>पड़ा</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नगर</w:t>
      </w:r>
      <w:r>
        <w:rPr>
          <w:rFonts w:ascii="Times New Roman" w:hAnsi="Times New Roman" w:eastAsia="Times New Roman" w:cs="Times New Roman"/>
        </w:rPr>
        <w:t xml:space="preserve"> </w:t>
      </w:r>
      <w:r>
        <w:rPr>
          <w:rFonts w:ascii="Nirmala UI" w:hAnsi="Nirmala UI" w:eastAsia="Nirmala UI" w:cs="Nirmala UI"/>
        </w:rPr>
        <w:t>आग</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भस्म</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भूमि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परदेसी</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आँखों</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निगल</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परदेसियों</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उलट</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भूमि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उजाड़</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सिय्योन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बेटी</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झोंपड़ी</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खीरे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मड़ैया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घेरे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पड़ी</w:t>
      </w:r>
      <w:r>
        <w:rPr>
          <w:rFonts w:ascii="Times New Roman" w:hAnsi="Times New Roman" w:eastAsia="Times New Roman" w:cs="Times New Roman"/>
        </w:rPr>
        <w:t xml:space="preserve"> </w:t>
      </w:r>
      <w:r>
        <w:rPr>
          <w:rFonts w:ascii="Nirmala UI" w:hAnsi="Nirmala UI" w:eastAsia="Nirmala UI" w:cs="Nirmala UI"/>
        </w:rPr>
        <w:t>नगरी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छोड़</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Kama Bwana wa majeshi asingalituchia mabaki machache sana, tungalikuwa kama Sodoma, nasi tungalifanana na Gomora. Lisikieni neno la Bwana, enyi watawala wa Sodoma; tegeeni sikio sheria ya Mungu wetu, enyi watu wa Gomora. Isaya 1:2–10.</w:t>
      </w:r>
    </w:p>
    <w:p>
      <w:pPr>
        <w:pStyle w:val="ArticleBody"/>
        <w:jc w:val="left"/>
      </w:pPr>
      <w:r>
        <w:rPr>
          <w:rFonts w:ascii="Nirmala UI" w:hAnsi="Nirmala UI" w:eastAsia="Nirmala UI" w:cs="Nirmala UI"/>
        </w:rPr>
        <w:t>मोसा</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एलियाह</w:t>
      </w:r>
      <w:r>
        <w:rPr>
          <w:rFonts w:ascii="Times New Roman" w:hAnsi="Times New Roman" w:eastAsia="Times New Roman" w:cs="Times New Roman"/>
        </w:rPr>
        <w:t xml:space="preserve"> </w:t>
      </w:r>
      <w:r>
        <w:rPr>
          <w:rFonts w:ascii="Nirmala UI" w:hAnsi="Nirmala UI" w:eastAsia="Nirmala UI" w:cs="Nirmala UI"/>
        </w:rPr>
        <w:t>अवशेष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सदोम</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मिस्र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डाले</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मिस्र</w:t>
      </w:r>
      <w:r>
        <w:rPr>
          <w:rFonts w:ascii="Times New Roman" w:hAnsi="Times New Roman" w:eastAsia="Times New Roman" w:cs="Times New Roman"/>
        </w:rPr>
        <w:t xml:space="preserve"> </w:t>
      </w:r>
      <w:r>
        <w:rPr>
          <w:rFonts w:ascii="Nirmala UI" w:hAnsi="Nirmala UI" w:eastAsia="Nirmala UI" w:cs="Nirmala UI"/>
        </w:rPr>
        <w:t>भ्रष्ट</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w:t>
      </w:r>
      <w:r>
        <w:rPr>
          <w:rFonts w:ascii="Nirmala UI" w:hAnsi="Nirmala UI" w:eastAsia="Nirmala UI" w:cs="Nirmala UI"/>
        </w:rPr>
        <w:t>नीति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सदोम</w:t>
      </w:r>
      <w:r>
        <w:rPr>
          <w:rFonts w:ascii="Times New Roman" w:hAnsi="Times New Roman" w:eastAsia="Times New Roman" w:cs="Times New Roman"/>
        </w:rPr>
        <w:t xml:space="preserve"> </w:t>
      </w:r>
      <w:r>
        <w:rPr>
          <w:rFonts w:ascii="Nirmala UI" w:hAnsi="Nirmala UI" w:eastAsia="Nirmala UI" w:cs="Nirmala UI"/>
        </w:rPr>
        <w:t>भ्रष्ट</w:t>
      </w:r>
      <w:r>
        <w:rPr>
          <w:rFonts w:ascii="Times New Roman" w:hAnsi="Times New Roman" w:eastAsia="Times New Roman" w:cs="Times New Roman"/>
        </w:rPr>
        <w:t xml:space="preserve"> </w:t>
      </w:r>
      <w:r>
        <w:rPr>
          <w:rFonts w:ascii="Nirmala UI" w:hAnsi="Nirmala UI" w:eastAsia="Nirmala UI" w:cs="Nirmala UI"/>
        </w:rPr>
        <w:t>कलीसियाई</w:t>
      </w:r>
      <w:r>
        <w:rPr>
          <w:rFonts w:ascii="Times New Roman" w:hAnsi="Times New Roman" w:eastAsia="Times New Roman" w:cs="Times New Roman"/>
        </w:rPr>
        <w:t>-</w:t>
      </w:r>
      <w:r>
        <w:rPr>
          <w:rFonts w:ascii="Nirmala UI" w:hAnsi="Nirmala UI" w:eastAsia="Nirmala UI" w:cs="Nirmala UI"/>
        </w:rPr>
        <w:t>नीति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विधान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बनायाह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पलत्याह</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यशायाह</w:t>
      </w:r>
      <w:r>
        <w:rPr>
          <w:rFonts w:ascii="Times New Roman" w:hAnsi="Times New Roman" w:eastAsia="Times New Roman" w:cs="Times New Roman"/>
        </w:rPr>
        <w:t xml:space="preserve"> </w:t>
      </w:r>
      <w:r>
        <w:rPr>
          <w:rFonts w:ascii="Nirmala UI" w:hAnsi="Nirmala UI" w:eastAsia="Nirmala UI" w:cs="Nirmala UI"/>
        </w:rPr>
        <w:t>बाइबिल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उकसावे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संबद्ध</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1863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विधान।</w:t>
      </w:r>
      <w:r>
        <w:rPr>
          <w:rFonts w:ascii="Times New Roman" w:hAnsi="Times New Roman" w:eastAsia="Times New Roman" w:cs="Times New Roman"/>
        </w:rPr>
        <w:t xml:space="preserve"> </w:t>
      </w:r>
      <w:r>
        <w:rPr>
          <w:rFonts w:ascii="Nirmala UI" w:hAnsi="Nirmala UI" w:eastAsia="Nirmala UI" w:cs="Nirmala UI"/>
        </w:rPr>
        <w:t>बनायाह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पलत्याह</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जाली</w:t>
      </w:r>
      <w:r>
        <w:rPr>
          <w:rFonts w:ascii="Times New Roman" w:hAnsi="Times New Roman" w:eastAsia="Times New Roman" w:cs="Times New Roman"/>
        </w:rPr>
        <w:t xml:space="preserve"> </w:t>
      </w:r>
      <w:r>
        <w:rPr>
          <w:rFonts w:ascii="Nirmala UI" w:hAnsi="Nirmala UI" w:eastAsia="Nirmala UI" w:cs="Nirmala UI"/>
        </w:rPr>
        <w:t>प्रतिकृति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वास्तव</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अवशेष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जिनका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मोसा</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एलियाह</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डाले</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पुनर्जीवित</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पुनरुत्थान</w:t>
      </w:r>
      <w:r>
        <w:rPr>
          <w:rFonts w:ascii="Times New Roman" w:hAnsi="Times New Roman" w:eastAsia="Times New Roman" w:cs="Times New Roman"/>
        </w:rPr>
        <w:t xml:space="preserve"> </w:t>
      </w:r>
      <w:r>
        <w:rPr>
          <w:rFonts w:ascii="Nirmala UI" w:hAnsi="Nirmala UI" w:eastAsia="Nirmala UI" w:cs="Nirmala UI"/>
        </w:rPr>
        <w:t>जुलाई</w:t>
      </w:r>
      <w:r>
        <w:rPr>
          <w:rFonts w:ascii="Times New Roman" w:hAnsi="Times New Roman" w:eastAsia="Times New Roman" w:cs="Times New Roman"/>
        </w:rPr>
        <w:t xml:space="preserve"> 2023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जंगल</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पुकारनेवाली</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2024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गेहूँ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जंगली</w:t>
      </w:r>
      <w:r>
        <w:rPr>
          <w:rFonts w:ascii="Times New Roman" w:hAnsi="Times New Roman" w:eastAsia="Times New Roman" w:cs="Times New Roman"/>
        </w:rPr>
        <w:t xml:space="preserve"> </w:t>
      </w:r>
      <w:r>
        <w:rPr>
          <w:rFonts w:ascii="Nirmala UI" w:hAnsi="Nirmala UI" w:eastAsia="Nirmala UI" w:cs="Nirmala UI"/>
        </w:rPr>
        <w:t>बीज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पृथक्करण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चल</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Na sheria ya Jumapili, kanisa la Waadventista Wasabato litajua kwamba limepotea.</w:t>
      </w:r>
    </w:p>
    <w:p>
      <w:pPr>
        <w:pStyle w:val="ArticleScripture"/>
        <w:jc w:val="left"/>
      </w:pPr>
      <w:r>
        <w:rPr>
          <w:rFonts w:ascii="Times New Roman" w:hAnsi="Times New Roman" w:eastAsia="Times New Roman" w:cs="Times New Roman"/>
        </w:rPr>
        <w:t>Diese Stadt soll euch nicht der Kessel sein, und ihr sollt nicht das Fleisch in ihrer Mitte sein; sondern ich will euch an der Grenze Israels richten. Und ihr sollt erkennen, dass ich der HERR bin; denn ihr seid nicht in meinen Satzungen gewandelt und habt meine Rechtsordnungen nicht vollzogen, sondern nach den Sitten der Heiden gehandelt, die rings um euch her sind. Und es geschah, als ich weissagte, da starb Pelatja, der Sohn Benajas. Hesekiel 11,11–13.</w:t>
      </w:r>
    </w:p>
    <w:p>
      <w:pPr>
        <w:pStyle w:val="ArticleBody"/>
        <w:jc w:val="left"/>
      </w:pPr>
      <w:r>
        <w:rPr>
          <w:rFonts w:ascii="Times New Roman" w:hAnsi="Times New Roman" w:eastAsia="Times New Roman" w:cs="Times New Roman"/>
        </w:rPr>
        <w:t>دې پيلاتياه، چې نوم يې معنا لري «د خدای له خوا خلاص شوی»، په دې سياق کې معنا لري: «مرګ ته سپارل شوی»؛ په هماغه وخت کې چې د يوولسم ساعت کارګران د دانيال يوولسم فصل په يوڅلوېښتم آيت کې د شمال د پاچا له لاسه خلاصيږي. پيلاتياه د يکشنبې د قانون پر مهال د شمال د پاچا لاس ته سپارل کېږي. پيلاتياه، د بناياه زوی، چې معنا يې ده: «هغه څه چې خدای جوړ کړي دي.» په عين هغه نقطه کې چې خدای يو ځل بيا يو معبد جوړ کړی وي، څو هغه د يکشنبې د قانون پر مهال د بريالۍ کليسا په توګه لوړ کړي، هغه کسان چې د پيلاتياه له خوا استازولي کېږي مرګ ته سپارل کېږي؛ ځکه چې د پخوانيو ورانو شويو ځايونو د بيا ابادولو په کار کې د ګډون پر ځای، هغوی د ځان لپاره د طوبياه قبر جوړاوه. پيلاتياه د اشعيا هغه بدن استازولي کوي چې له سر نه تر پښو پورې په بشپړه توګه له ګناه څخه ډک دی. دا بدن د لاوديکيې د اوومې ورځې اېډوېنټېسټ کليسا ده د پرله‌پسې بغاوت د څلورو نسلونو په پای کې، کوم چې اشعيا يې د زياتېدونکي بغاوت په توګه داسې بيانوي کله چې وايي: «لا ډېر او ډېر سرغړونه کوئ.» د وروستي ازمېيښتي بهير په ترڅ کې چې په 2024 کال کې پيل شو، غنم د درې نيمو ورځو لپاره مړه وي، بيا راژوندي کېږي، او په هغه وخت کې به هغوی پوه شي چې څښتن خدای دی.</w:t>
      </w:r>
    </w:p>
    <w:p>
      <w:pPr>
        <w:pStyle w:val="ArticleScripture"/>
        <w:jc w:val="left"/>
      </w:pPr>
      <w:r>
        <w:rPr>
          <w:rFonts w:ascii="Times New Roman" w:hAnsi="Times New Roman" w:eastAsia="Times New Roman" w:cs="Times New Roman"/>
        </w:rPr>
        <w:t>Par conséquent, prophétise, et dis-leur : Ainsi parle le Seigneur, l’Éternel : Voici, ô mon peuple, j’ouvrirai vos sépulcres, je vous ferai sortir de vos sépulcres, et je vous ramènerai dans le pays d’Israël. Et vous saurez que je suis l’Éternel, lorsque j’aurai ouvert vos sépulcres, ô mon peuple, et que je vous aurai fait sortir de vos sépulcres. Je mettrai mon esprit en vous, et vous vivrez ; je vous rétablirai dans votre pays : alors vous saurez que moi, l’Éternel, j’ai parlé et agi, dit l’Éternel. Ézéchiel 37:12–14.</w:t>
      </w:r>
    </w:p>
    <w:p>
      <w:pPr>
        <w:pStyle w:val="ArticleBody"/>
        <w:jc w:val="left"/>
      </w:pPr>
      <w:r>
        <w:rPr>
          <w:rFonts w:ascii="Times New Roman" w:hAnsi="Times New Roman" w:eastAsia="Times New Roman" w:cs="Times New Roman"/>
        </w:rPr>
        <w:t>De vervalste priesterschap, voorgesteld door de 25 bij de zondagswet, zal dan weten dat de Heere God is. De tarwe weet dat de Heere God is in 2024, en het onkruid ontwaakt tot die kennis bij de zondagswet, wanneer het te laat is. De periode begint met een graf en een opstanding en eindigt met een graf en geen opstanding. De tarwe aan het begin kent God, wanneer Hij de opstanding van Openbaring elf vervult, en het onkruid weet het bij de aardbeving van de zondagswet in hetzelfde hoofdstuk. Tussen die twee wegmerken brengt het beproevingsproces van de late regen beide klassen tot rijpheid voor de oogst.</w:t>
      </w:r>
    </w:p>
    <w:p>
      <w:pPr>
        <w:pStyle w:val="ArticleBody"/>
        <w:jc w:val="left"/>
      </w:pPr>
      <w:r>
        <w:rPr>
          <w:rFonts w:ascii="Times New Roman" w:hAnsi="Times New Roman" w:eastAsia="Times New Roman" w:cs="Times New Roman"/>
        </w:rPr>
        <w:t>Le message de Joël est le cantique de la vigne, mais la première question qu’il soulève est de savoir si les hommes peuvent reconnaître les derniers jours à partir des premiers jours. Les « vieillards » dans Joël ne pouvaient pas le faire, car lorsque l’appel au réveil retentit à minuit, ils sont retranchés — vomis de la bouche du Seigneur, précisément là où la bête de la terre ouvre sa bouche pour parler, ce qui est aussi l’endroit où l’ânesse de Balaam parla, et où le père de Jean-Baptiste parla.</w:t>
      </w:r>
    </w:p>
    <w:p>
      <w:pPr>
        <w:pStyle w:val="ArticleBody"/>
        <w:jc w:val="left"/>
      </w:pPr>
      <w:r>
        <w:rPr>
          <w:rFonts w:ascii="Nirmala UI" w:hAnsi="Nirmala UI" w:eastAsia="Nirmala UI" w:cs="Nirmala UI"/>
        </w:rPr>
        <w:t>पुराना</w:t>
      </w:r>
      <w:r>
        <w:rPr>
          <w:rFonts w:ascii="Times New Roman" w:hAnsi="Times New Roman" w:eastAsia="Times New Roman" w:cs="Times New Roman"/>
        </w:rPr>
        <w:t xml:space="preserve"> </w:t>
      </w:r>
      <w:r>
        <w:rPr>
          <w:rFonts w:ascii="Nirmala UI" w:hAnsi="Nirmala UI" w:eastAsia="Nirmala UI" w:cs="Nirmala UI"/>
        </w:rPr>
        <w:t>प्राचीन</w:t>
      </w:r>
      <w:r>
        <w:rPr>
          <w:rFonts w:ascii="Times New Roman" w:hAnsi="Times New Roman" w:eastAsia="Times New Roman" w:cs="Times New Roman"/>
        </w:rPr>
        <w:t xml:space="preserve"> </w:t>
      </w:r>
      <w:r>
        <w:rPr>
          <w:rFonts w:ascii="Nirmala UI" w:hAnsi="Nirmala UI" w:eastAsia="Nirmala UI" w:cs="Nirmala UI"/>
        </w:rPr>
        <w:t>पुरुषों</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प्रश्न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आधारित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पूर्वजों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अंश</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कहकर</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साक्षियों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जिनमें</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पीढ़ियों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कीड़ों</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मध्यरात्रि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पुकार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जगाया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जानने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चुनी</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वाचा</w:t>
      </w:r>
      <w:r>
        <w:rPr>
          <w:rFonts w:ascii="Times New Roman" w:hAnsi="Times New Roman" w:eastAsia="Times New Roman" w:cs="Times New Roman"/>
        </w:rPr>
        <w:t>-</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नाते</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छोड़</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इसलिए</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छोड़</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पास</w:t>
      </w:r>
      <w:r>
        <w:rPr>
          <w:rFonts w:ascii="Times New Roman" w:hAnsi="Times New Roman" w:eastAsia="Times New Roman" w:cs="Times New Roman"/>
        </w:rPr>
        <w:t xml:space="preserve"> </w:t>
      </w:r>
      <w:r>
        <w:rPr>
          <w:rFonts w:ascii="Nirmala UI" w:hAnsi="Nirmala UI" w:eastAsia="Nirmala UI" w:cs="Nirmala UI"/>
        </w:rPr>
        <w:t>दाखमधु</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इसलिए</w:t>
      </w:r>
      <w:r>
        <w:rPr>
          <w:rFonts w:ascii="Times New Roman" w:hAnsi="Times New Roman" w:eastAsia="Times New Roman" w:cs="Times New Roman"/>
        </w:rPr>
        <w:t xml:space="preserve"> </w:t>
      </w:r>
      <w:r>
        <w:rPr>
          <w:rFonts w:ascii="Nirmala UI" w:hAnsi="Nirmala UI" w:eastAsia="Nirmala UI" w:cs="Nirmala UI"/>
        </w:rPr>
        <w:t>छोड़</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पास</w:t>
      </w:r>
      <w:r>
        <w:rPr>
          <w:rFonts w:ascii="Times New Roman" w:hAnsi="Times New Roman" w:eastAsia="Times New Roman" w:cs="Times New Roman"/>
        </w:rPr>
        <w:t xml:space="preserve"> </w:t>
      </w:r>
      <w:r>
        <w:rPr>
          <w:rFonts w:ascii="Nirmala UI" w:hAnsi="Nirmala UI" w:eastAsia="Nirmala UI" w:cs="Nirmala UI"/>
        </w:rPr>
        <w:t>गलत</w:t>
      </w:r>
      <w:r>
        <w:rPr>
          <w:rFonts w:ascii="Times New Roman" w:hAnsi="Times New Roman" w:eastAsia="Times New Roman" w:cs="Times New Roman"/>
        </w:rPr>
        <w:t xml:space="preserve"> </w:t>
      </w:r>
      <w:r>
        <w:rPr>
          <w:rFonts w:ascii="Nirmala UI" w:hAnsi="Nirmala UI" w:eastAsia="Nirmala UI" w:cs="Nirmala UI"/>
        </w:rPr>
        <w:t>दाखमधु</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कुँवारियों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दृष्टान्त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योएल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नया</w:t>
      </w:r>
      <w:r>
        <w:rPr>
          <w:rFonts w:ascii="Times New Roman" w:hAnsi="Times New Roman" w:eastAsia="Times New Roman" w:cs="Times New Roman"/>
        </w:rPr>
        <w:t xml:space="preserve"> </w:t>
      </w:r>
      <w:r>
        <w:rPr>
          <w:rFonts w:ascii="Nirmala UI" w:hAnsi="Nirmala UI" w:eastAsia="Nirmala UI" w:cs="Nirmala UI"/>
        </w:rPr>
        <w:t>दाखमधु</w:t>
      </w:r>
      <w:r>
        <w:rPr>
          <w:rFonts w:ascii="Times New Roman" w:hAnsi="Times New Roman" w:eastAsia="Times New Roman" w:cs="Times New Roman"/>
        </w:rPr>
        <w:t xml:space="preserve"> </w:t>
      </w:r>
      <w:r>
        <w:rPr>
          <w:rFonts w:ascii="Nirmala UI" w:hAnsi="Nirmala UI" w:eastAsia="Nirmala UI" w:cs="Nirmala UI"/>
        </w:rPr>
        <w:t>तेल</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Tahanan ko yenekake na maloba ya soki bazwi “vinyo ya sika” ya nsango ya mbula ya nsuka. “Babange mpe mibali ya kala” bazali mpe kolakisama lokola “balangwi ya Efraime” na Yisaya, mpe Efraime azali komonisama te kati na bato oyo batyami elembo na Emoniseli nsambo. Azali kozwa esika na ndeko na ye Manase. Ezali mpasi mpo na kokuta mokonzi moko ya mabe koleka Manase, kasi ye nde azwi esika ya balangwi ya Efraime.</w:t>
      </w:r>
    </w:p>
    <w:p>
      <w:pPr>
        <w:pStyle w:val="ArticleScripture"/>
        <w:jc w:val="left"/>
      </w:pPr>
      <w:r>
        <w:rPr>
          <w:rFonts w:ascii="Times New Roman" w:hAnsi="Times New Roman" w:eastAsia="Times New Roman" w:cs="Times New Roman"/>
        </w:rPr>
        <w:t>هغه ډله چې د خپل روحاني زوال له امله غمجنه نه وي، او نه د نورو د ګناهونو پر سر ماتم کوي، د خدای له مُهره به بې‌برخې پرېښودل شي. رب خپلو استازو ته، هغو سړيو ته چې د حلالوونکو وسلې يې په لاسونو کې دي، امر کوي: «تاسې پسې په ښار کې لاړ شئ او ووژنئ: ستاسو سترګه دې سپما نه کوي، او مه رحم کوئ: زاړه او ځوانان، هم پېغلې او واړه ماشومان او ښځې، په بشپړه توګه ووژنئ: خو هغه چا ته مه نږدې کېږئ چې نښه پرې ده؛ او زما له مقدس ځایه پيل وکړئ. بيا هغوی له هغو مشرانو سړيو څخه پيل وکړ چې د کور په وړاندې وو.»</w:t>
      </w:r>
    </w:p>
    <w:p>
      <w:pPr>
        <w:pStyle w:val="ArticleScripture"/>
        <w:jc w:val="left"/>
      </w:pPr>
      <w:r>
        <w:rPr>
          <w:rFonts w:ascii="Times New Roman" w:hAnsi="Times New Roman" w:eastAsia="Times New Roman" w:cs="Times New Roman"/>
        </w:rPr>
        <w:t>“Aquí vemos que la iglesia —el santuario del Señor— fue la primera en sentir el golpe de la ira de Dios. Los ancianos, aquellos a quienes Dios había dado gran luz y que habían estado como guardianes de los intereses espirituales del pueblo, habían traicionado su cometido. Habían adoptado la postura de que no necesitamos esperar milagros ni la señalada manifestación del poder de Dios como en los días pasados. Los tiempos han cambiado. Estas palabras fortalecen su incredulidad, y dicen: El Señor no hará bien, ni hará mal. Es demasiado misericordioso para visitar a su pueblo con juicio. Así, “Paz y seguridad” es el clamor de hombres que nunca más alzarán su voz como trompeta para mostrar a los del pueblo de Dios sus transgresiones y a la casa de Jacob sus pecados. Estos perros mudos que no querían ladrar son los que sienten la justa venganza de un Dios ofendido. Hombres, doncellas y niños pequeños perecen todos juntamente.</w:t>
      </w:r>
    </w:p>
    <w:p>
      <w:pPr>
        <w:pStyle w:val="ArticleScripture"/>
        <w:jc w:val="left"/>
      </w:pPr>
      <w:r>
        <w:rPr>
          <w:rFonts w:ascii="Times New Roman" w:hAnsi="Times New Roman" w:eastAsia="Times New Roman" w:cs="Times New Roman"/>
        </w:rPr>
        <w:t>“</w:t>
      </w:r>
      <w:r>
        <w:rPr>
          <w:rFonts w:ascii="Microsoft YaHei" w:hAnsi="Microsoft YaHei" w:eastAsia="Microsoft YaHei" w:cs="Microsoft YaHei"/>
        </w:rPr>
        <w:t>那些忠心之人所为之叹息哀哭的可憎之事</w:t>
      </w:r>
      <w:r>
        <w:rPr>
          <w:rFonts w:ascii="Times New Roman" w:hAnsi="Times New Roman" w:eastAsia="Times New Roman" w:cs="Times New Roman"/>
        </w:rPr>
        <w:t>,</w:t>
      </w:r>
      <w:r>
        <w:rPr>
          <w:rFonts w:ascii="Microsoft YaHei" w:hAnsi="Microsoft YaHei" w:eastAsia="Microsoft YaHei" w:cs="Microsoft YaHei"/>
        </w:rPr>
        <w:t>不过是有限的人眼所能辨识的一切</w:t>
      </w:r>
      <w:r>
        <w:rPr>
          <w:rFonts w:ascii="Times New Roman" w:hAnsi="Times New Roman" w:eastAsia="Times New Roman" w:cs="Times New Roman"/>
        </w:rPr>
        <w:t>;</w:t>
      </w:r>
      <w:r>
        <w:rPr>
          <w:rFonts w:ascii="Microsoft YaHei" w:hAnsi="Microsoft YaHei" w:eastAsia="Microsoft YaHei" w:cs="Microsoft YaHei"/>
        </w:rPr>
        <w:t>然而</w:t>
      </w:r>
      <w:r>
        <w:rPr>
          <w:rFonts w:ascii="Times New Roman" w:hAnsi="Times New Roman" w:eastAsia="Times New Roman" w:cs="Times New Roman"/>
        </w:rPr>
        <w:t>,</w:t>
      </w:r>
      <w:r>
        <w:rPr>
          <w:rFonts w:ascii="Microsoft YaHei" w:hAnsi="Microsoft YaHei" w:eastAsia="Microsoft YaHei" w:cs="Microsoft YaHei"/>
        </w:rPr>
        <w:t>远为更甚、激起那纯洁圣洁之上帝忌邪之心的诸般罪恶</w:t>
      </w:r>
      <w:r>
        <w:rPr>
          <w:rFonts w:ascii="Times New Roman" w:hAnsi="Times New Roman" w:eastAsia="Times New Roman" w:cs="Times New Roman"/>
        </w:rPr>
        <w:t>,</w:t>
      </w:r>
      <w:r>
        <w:rPr>
          <w:rFonts w:ascii="Microsoft YaHei" w:hAnsi="Microsoft YaHei" w:eastAsia="Microsoft YaHei" w:cs="Microsoft YaHei"/>
        </w:rPr>
        <w:t>却并未显露出来</w:t>
      </w:r>
      <w:r>
        <w:rPr>
          <w:rFonts w:ascii="Times New Roman" w:hAnsi="Times New Roman" w:eastAsia="Times New Roman" w:cs="Times New Roman"/>
        </w:rPr>
        <w:t>.</w:t>
      </w:r>
      <w:r>
        <w:rPr>
          <w:rFonts w:ascii="Microsoft YaHei" w:hAnsi="Microsoft YaHei" w:eastAsia="Microsoft YaHei" w:cs="Microsoft YaHei"/>
        </w:rPr>
        <w:t>那鉴察人心的主</w:t>
      </w:r>
      <w:r>
        <w:rPr>
          <w:rFonts w:ascii="Times New Roman" w:hAnsi="Times New Roman" w:eastAsia="Times New Roman" w:cs="Times New Roman"/>
        </w:rPr>
        <w:t>,</w:t>
      </w:r>
      <w:r>
        <w:rPr>
          <w:rFonts w:ascii="Microsoft YaHei" w:hAnsi="Microsoft YaHei" w:eastAsia="Microsoft YaHei" w:cs="Microsoft YaHei"/>
        </w:rPr>
        <w:t>知道作孽之人一切暗中所犯的罪</w:t>
      </w:r>
      <w:r>
        <w:rPr>
          <w:rFonts w:ascii="Times New Roman" w:hAnsi="Times New Roman" w:eastAsia="Times New Roman" w:cs="Times New Roman"/>
        </w:rPr>
        <w:t>.</w:t>
      </w:r>
      <w:r>
        <w:rPr>
          <w:rFonts w:ascii="Microsoft YaHei" w:hAnsi="Microsoft YaHei" w:eastAsia="Microsoft YaHei" w:cs="Microsoft YaHei"/>
        </w:rPr>
        <w:t>这等人因自己的诡诈</w:t>
      </w:r>
      <w:r>
        <w:rPr>
          <w:rFonts w:ascii="Times New Roman" w:hAnsi="Times New Roman" w:eastAsia="Times New Roman" w:cs="Times New Roman"/>
        </w:rPr>
        <w:t>,</w:t>
      </w:r>
      <w:r>
        <w:rPr>
          <w:rFonts w:ascii="Microsoft YaHei" w:hAnsi="Microsoft YaHei" w:eastAsia="Microsoft YaHei" w:cs="Microsoft YaHei"/>
        </w:rPr>
        <w:t>渐渐自觉稳妥</w:t>
      </w:r>
      <w:r>
        <w:rPr>
          <w:rFonts w:ascii="Times New Roman" w:hAnsi="Times New Roman" w:eastAsia="Times New Roman" w:cs="Times New Roman"/>
        </w:rPr>
        <w:t>;</w:t>
      </w:r>
      <w:r>
        <w:rPr>
          <w:rFonts w:ascii="Microsoft YaHei" w:hAnsi="Microsoft YaHei" w:eastAsia="Microsoft YaHei" w:cs="Microsoft YaHei"/>
        </w:rPr>
        <w:t>又因祂恒久忍耐</w:t>
      </w:r>
      <w:r>
        <w:rPr>
          <w:rFonts w:ascii="Times New Roman" w:hAnsi="Times New Roman" w:eastAsia="Times New Roman" w:cs="Times New Roman"/>
        </w:rPr>
        <w:t>,</w:t>
      </w:r>
      <w:r>
        <w:rPr>
          <w:rFonts w:ascii="Microsoft YaHei" w:hAnsi="Microsoft YaHei" w:eastAsia="Microsoft YaHei" w:cs="Microsoft YaHei"/>
        </w:rPr>
        <w:t>便说主看不见</w:t>
      </w:r>
      <w:r>
        <w:rPr>
          <w:rFonts w:ascii="Times New Roman" w:hAnsi="Times New Roman" w:eastAsia="Times New Roman" w:cs="Times New Roman"/>
        </w:rPr>
        <w:t>,</w:t>
      </w:r>
      <w:r>
        <w:rPr>
          <w:rFonts w:ascii="Microsoft YaHei" w:hAnsi="Microsoft YaHei" w:eastAsia="Microsoft YaHei" w:cs="Microsoft YaHei"/>
        </w:rPr>
        <w:t>遂行事仿佛祂已离弃这地</w:t>
      </w:r>
      <w:r>
        <w:rPr>
          <w:rFonts w:ascii="Times New Roman" w:hAnsi="Times New Roman" w:eastAsia="Times New Roman" w:cs="Times New Roman"/>
        </w:rPr>
        <w:t>.</w:t>
      </w:r>
      <w:r>
        <w:rPr>
          <w:rFonts w:ascii="Microsoft YaHei" w:hAnsi="Microsoft YaHei" w:eastAsia="Microsoft YaHei" w:cs="Microsoft YaHei"/>
        </w:rPr>
        <w:t>然而</w:t>
      </w:r>
      <w:r>
        <w:rPr>
          <w:rFonts w:ascii="Times New Roman" w:hAnsi="Times New Roman" w:eastAsia="Times New Roman" w:cs="Times New Roman"/>
        </w:rPr>
        <w:t>,</w:t>
      </w:r>
      <w:r>
        <w:rPr>
          <w:rFonts w:ascii="Microsoft YaHei" w:hAnsi="Microsoft YaHei" w:eastAsia="Microsoft YaHei" w:cs="Microsoft YaHei"/>
        </w:rPr>
        <w:t>祂必察出他们的假冒为善</w:t>
      </w:r>
      <w:r>
        <w:rPr>
          <w:rFonts w:ascii="Times New Roman" w:hAnsi="Times New Roman" w:eastAsia="Times New Roman" w:cs="Times New Roman"/>
        </w:rPr>
        <w:t>,</w:t>
      </w:r>
      <w:r>
        <w:rPr>
          <w:rFonts w:ascii="Microsoft YaHei" w:hAnsi="Microsoft YaHei" w:eastAsia="Microsoft YaHei" w:cs="Microsoft YaHei"/>
        </w:rPr>
        <w:t>并要将那些他们如此谨慎隐藏的罪</w:t>
      </w:r>
      <w:r>
        <w:rPr>
          <w:rFonts w:ascii="Times New Roman" w:hAnsi="Times New Roman" w:eastAsia="Times New Roman" w:cs="Times New Roman"/>
        </w:rPr>
        <w:t>,</w:t>
      </w:r>
      <w:r>
        <w:rPr>
          <w:rFonts w:ascii="Microsoft YaHei" w:hAnsi="Microsoft YaHei" w:eastAsia="Microsoft YaHei" w:cs="Microsoft YaHei"/>
        </w:rPr>
        <w:t>揭露在众人面前</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«Aucune supériorité de rang, de dignité ou de sagesse mondaine, aucune position dans une charge sacrée, ne préservera les hommes du sacrifice des principes lorsqu’ils sont livrés à leur propre cœur trompeur. Ceux qui ont été tenus pour dignes et justes se révèlent être les meneurs de l’apostasie et des exemples d’indifférence et d’abus des miséricordes de Dieu. Leur conduite perverse, Il ne la tolérera plus longtemps, et dans Sa colère Il les traite sans miséricorde. »</w:t>
      </w:r>
    </w:p>
    <w:p>
      <w:pPr>
        <w:pStyle w:val="ArticleScripture"/>
        <w:jc w:val="left"/>
      </w:pPr>
      <w:r>
        <w:rPr>
          <w:rFonts w:ascii="Times New Roman" w:hAnsi="Times New Roman" w:eastAsia="Times New Roman" w:cs="Times New Roman"/>
        </w:rPr>
        <w:t>« Le Seigneur ne retire qu’à regret Sa présence à ceux qui ont été bénis d’une grande lumière et qui ont ressenti la puissance de la parole dans leur ministère envers les autres. Ils furent autrefois Ses serviteurs fidèles, favorisés par Sa présence et Sa direction ; mais ils se sont éloignés de Lui et ont entraîné d’autres dans l’erreur ; c’est pourquoi ils sont tombés sous la disgrâce divine. » Testimonies, volume 5, 211, 212.</w:t>
      </w:r>
    </w:p>
    <w:p>
      <w:pPr>
        <w:pStyle w:val="ArticleBody"/>
        <w:jc w:val="left"/>
      </w:pPr>
      <w:r>
        <w:rPr>
          <w:rFonts w:ascii="Times New Roman" w:hAnsi="Times New Roman" w:eastAsia="Times New Roman" w:cs="Times New Roman"/>
        </w:rPr>
        <w:t>جوئيل هنگامی که «پیران» را مشخص می‌سازد، با رهبری کلیسای ادونتیست روز هفتمِ لائودیکیه سخن می‌گوید؛ اما او همچنین با ناآموختگان نیز سخن می‌گوید، همان‌گونه که اشعیا آنان را در تقابل با آموختگان یاد می‌کند. جوئيل با آن مردان کهن‌سال نیز سخن می‌گوید که در فصل هشتمِ حزقیال در برابر خورشید تعظیم می‌کنند و در فصل نهم نخستین کسانی هستند که مورد داوری قرار می‌گیرند. او همچنین هنگامی که می‌گوید: «این را بشنوید، ای پیران، و گوش فرا دهید، ای جمیع ساکنان زمین»، عوامِ کلیسای ادونتیست روز هفتمِ لائودیکیه را نیز مورد خطاب قرار می‌دهد.</w:t>
      </w:r>
    </w:p>
    <w:p>
      <w:pPr>
        <w:pStyle w:val="ArticleBody"/>
        <w:jc w:val="left"/>
      </w:pPr>
      <w:r>
        <w:rPr>
          <w:rFonts w:ascii="Times New Roman" w:hAnsi="Times New Roman" w:eastAsia="Times New Roman" w:cs="Times New Roman"/>
        </w:rPr>
        <w:t>Li-25 men fetolong la borobedi ba beilwe molaong wa Sontaga, moo ba khumamelang letsatsi ba furaletse sehalalelo. Ke “karolo ea leshome” ea borabele ba ba 250, ba ileng ba ema le Kora, Dathane le Abirame. Li-25 men ke letšoao la borabele bo ileng ba phetoa, ho ea ka pululelo ka 1888, bo neng bo tšoantšetsa borabele ba boetapele ba kereke ea Seventh-day Adventist ea Laodisea ka 9/11, ho fihlela molaong wa Sontaga. Ba emela “karolo ea leshome” ea borabele nakong eona eo Esaia khaolong ea botšelela a hlalosang ba bohlale e le “karolo ea leshome,” e nang le motheo kahare.</w:t>
      </w:r>
    </w:p>
    <w:p>
      <w:pPr>
        <w:pStyle w:val="ArticleBody"/>
        <w:jc w:val="left"/>
      </w:pPr>
      <w:r>
        <w:rPr>
          <w:rFonts w:ascii="Times New Roman" w:hAnsi="Times New Roman" w:eastAsia="Times New Roman" w:cs="Times New Roman"/>
        </w:rPr>
        <w:t>Yoeli ezali nsango epai ya Boadventiste, ete ngonga na bango ya ngolu ekangami, mpo batondisi kopo ya ntango na bango ya komekama na lisumu; mpe botondi yango elakisami lokola bokono banda na motó na bango kino na misapi ya makolo na bango, kolakisa ete nsango ya mbula ya sima elongolami na minoko na bango. Yisaya alimboli bosolo moko wana na mokapo ya ntuku mibale na libwa.</w:t>
      </w:r>
    </w:p>
    <w:p>
      <w:pPr>
        <w:pStyle w:val="ArticleScripture"/>
        <w:jc w:val="left"/>
      </w:pPr>
      <w:r>
        <w:rPr>
          <w:rFonts w:ascii="Times New Roman" w:hAnsi="Times New Roman" w:eastAsia="Times New Roman" w:cs="Times New Roman"/>
        </w:rPr>
        <w:t>Demeurez stupéfaits et dans l’étonnement; poussez des cris et clamez: ils sont ivres, mais non de vin; ils chancellent, mais non sous l’effet des boissons fortes. Car l’Éternel a répandu sur vous un esprit d’assoupissement profond, et il a fermé vos yeux: les prophètes et vos chefs, les voyants, il les a couverts. Et toute vision est devenue pour vous comme les paroles d’un livre scellé, que l’on remet à un homme instruit, en disant: Lis ceci, je te prie; et il répond: Je ne le puis, car il est scellé. Puis l’on remet le livre à celui qui n’est point instruit, en disant: Lis ceci, je te prie; et il répond: Je ne suis pas instruit.</w:t>
      </w:r>
    </w:p>
    <w:p>
      <w:pPr>
        <w:pStyle w:val="ArticleScripture"/>
        <w:jc w:val="left"/>
      </w:pPr>
      <w:r>
        <w:rPr>
          <w:rFonts w:ascii="Times New Roman" w:hAnsi="Times New Roman" w:eastAsia="Times New Roman" w:cs="Times New Roman"/>
        </w:rPr>
        <w:t>C’est pourquoi le Seigneur a dit : Parce que ce peuple s’approche de moi de sa bouche et m’honore de ses lèvres, tandis que son cœur est éloigné de moi, et que la crainte qu’il a de moi n’est qu’un précepte de tradition humaine, voici, je ferai de nouveau au milieu de ce peuple une œuvre merveilleuse et prodigieuse ; la sagesse de ses sages périra, et l’intelligence de ses hommes intelligents disparaîtra. Malheur à ceux qui s’enfoncent dans les profondeurs pour cacher leurs desseins à l’Éternel, qui accomplissent leurs œuvres dans les ténèbres, et qui disent : Qui nous voit ? et qui nous connaît ? Quelle perversité est la vôtre ! Le potier doit-il être regardé comme l’argile, pour que l’ouvrage dise de l’ouvrier : Il ne m’a point fait ? pour que le vase dise du potier : Il n’a point d’intelligence ? Ésaïe 29:9–16.</w:t>
      </w:r>
    </w:p>
    <w:p>
      <w:pPr>
        <w:pStyle w:val="ArticleBody"/>
        <w:jc w:val="left"/>
      </w:pPr>
      <w:r>
        <w:rPr>
          <w:rFonts w:ascii="Times New Roman" w:hAnsi="Times New Roman" w:eastAsia="Times New Roman" w:cs="Times New Roman"/>
        </w:rPr>
        <w:t>L’« intelligence » des sages repose sur le dévoilement de la Parole prophétique de Dieu. Ceux qui ont été formés dans les institutions corrompues de l’adventisme ne peuvent lire le livre de la prophétie, et ils accusent Dieu d’être dépourvu d’intelligence. Lorsque la prophétie est descellée, ils ne peuvent la comprendre ; ils accusent donc Dieu d’être celui qui est sans intelligence, et, ce faisant, ils renversent l’ordre des choses. Les instruits comme les ignorants de l’adventisme ne peuvent comprendre la prophétie qui est descellée juste avant la fin du temps de grâce, et le livre de Joël ordonne aux « vieillards » d’entendre ; mais ils forment une classe qui, entendant, n’entend pas, et voyant, ne voit pas.</w:t>
      </w:r>
    </w:p>
    <w:p>
      <w:pPr>
        <w:pStyle w:val="ArticleBody"/>
        <w:jc w:val="left"/>
      </w:pPr>
      <w:r>
        <w:rPr>
          <w:rFonts w:ascii="Times New Roman" w:hAnsi="Times New Roman" w:eastAsia="Times New Roman" w:cs="Times New Roman"/>
        </w:rPr>
        <w:t>Прамое сэрца іхняга бунту выяўляецца ў іхняй няздольнасці прызнаць Хрыста як Першага і Апошняга. Менавіта ў гэтым кантэксце ў раздзеле задаецца пытанне: «Ці было такое ў дні вашыя, або нават у дні бацькоў вашых?»</w:t>
      </w:r>
    </w:p>
    <w:p>
      <w:pPr>
        <w:pStyle w:val="ArticleBody"/>
        <w:jc w:val="left"/>
      </w:pPr>
      <w:r>
        <w:rPr>
          <w:rFonts w:ascii="Times New Roman" w:hAnsi="Times New Roman" w:eastAsia="Times New Roman" w:cs="Times New Roman"/>
        </w:rPr>
        <w:t>Je, kulipata kuwa na wakati katika historia ya baba zenu ambapo watu waliamshwa kwa Kilio cha Usiku wa Manane, na ndipo wakagundua ya kwamba wao ni wanawali wapumbavu? “Wazee” wanaamriwa “kuamka,” kama walivyoamshwa Wamilleri katika mkutano wa kambi wa Exeter mwaka 1844. Mfano wa wanawali kumi ni mfano wa uzoefu wa watu wa Waadventista ambao ulitimia kwa kila neno katika historia ya Wamilleri, nao utatimia tena kwa kila neno katika siku za mwisho. Kutoweza kwa Uadventista wa Sabato wa Laodikia kutambua kwamba historia ya msingi ya kanisa lao inarudiwa katika siku za mwisho kunasisitiza kanuni ya unabii iliyo ufunguo wa kufungua ujumbe wa unabii. Hiyo siyo tu kanuni ya kibiblia, bali pia ndiyo kiini cha Ufunuo wa tabia ya Yesu Kristo unaofunuliwa muda mfupi kabla ya kufungwa kwa rehema.</w:t>
      </w:r>
    </w:p>
    <w:p>
      <w:pPr>
        <w:pStyle w:val="ArticleBody"/>
        <w:jc w:val="left"/>
      </w:pPr>
      <w:r>
        <w:rPr>
          <w:rFonts w:ascii="Nirmala UI" w:hAnsi="Nirmala UI" w:eastAsia="Nirmala UI" w:cs="Nirmala UI"/>
        </w:rPr>
        <w:t>जोल</w:t>
      </w:r>
      <w:r>
        <w:rPr>
          <w:rFonts w:ascii="Times New Roman" w:hAnsi="Times New Roman" w:eastAsia="Times New Roman" w:cs="Times New Roman"/>
        </w:rPr>
        <w:t xml:space="preserve"> </w:t>
      </w:r>
      <w:r>
        <w:rPr>
          <w:rFonts w:ascii="Nirmala UI" w:hAnsi="Nirmala UI" w:eastAsia="Nirmala UI" w:cs="Nirmala UI"/>
        </w:rPr>
        <w:t>पूछता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अथवा</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अथवा</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पूछा</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w:t>
      </w:r>
      <w:r>
        <w:rPr>
          <w:rFonts w:ascii="Nirmala UI" w:hAnsi="Nirmala UI" w:eastAsia="Nirmala UI" w:cs="Nirmala UI"/>
        </w:rPr>
        <w:t>प्रक्रिया</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जिसने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नये</w:t>
      </w:r>
      <w:r>
        <w:rPr>
          <w:rFonts w:ascii="Times New Roman" w:hAnsi="Times New Roman" w:eastAsia="Times New Roman" w:cs="Times New Roman"/>
        </w:rPr>
        <w:t xml:space="preserve"> </w:t>
      </w:r>
      <w:r>
        <w:rPr>
          <w:rFonts w:ascii="Nirmala UI" w:hAnsi="Nirmala UI" w:eastAsia="Nirmala UI" w:cs="Nirmala UI"/>
        </w:rPr>
        <w:t>वाचा</w:t>
      </w:r>
      <w:r>
        <w:rPr>
          <w:rFonts w:ascii="Times New Roman" w:hAnsi="Times New Roman" w:eastAsia="Times New Roman" w:cs="Times New Roman"/>
        </w:rPr>
        <w:t>-</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पुराने</w:t>
      </w:r>
      <w:r>
        <w:rPr>
          <w:rFonts w:ascii="Times New Roman" w:hAnsi="Times New Roman" w:eastAsia="Times New Roman" w:cs="Times New Roman"/>
        </w:rPr>
        <w:t xml:space="preserve"> </w:t>
      </w:r>
      <w:r>
        <w:rPr>
          <w:rFonts w:ascii="Nirmala UI" w:hAnsi="Nirmala UI" w:eastAsia="Nirmala UI" w:cs="Nirmala UI"/>
        </w:rPr>
        <w:t>वाचा</w:t>
      </w:r>
      <w:r>
        <w:rPr>
          <w:rFonts w:ascii="Times New Roman" w:hAnsi="Times New Roman" w:eastAsia="Times New Roman" w:cs="Times New Roman"/>
        </w:rPr>
        <w:t>-</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अलग</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पृथक्करण</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सम्पन्न</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दृष्टान्त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तुरन्त</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पीढ़ियों</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बढ़ते</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विनाश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पश्चात्</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जागृति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पीढ़ियों</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भेजने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क्रमशः</w:t>
      </w:r>
      <w:r>
        <w:rPr>
          <w:rFonts w:ascii="Times New Roman" w:hAnsi="Times New Roman" w:eastAsia="Times New Roman" w:cs="Times New Roman"/>
        </w:rPr>
        <w:t xml:space="preserve"> </w:t>
      </w:r>
      <w:r>
        <w:rPr>
          <w:rFonts w:ascii="Nirmala UI" w:hAnsi="Nirmala UI" w:eastAsia="Nirmala UI" w:cs="Nirmala UI"/>
        </w:rPr>
        <w:t>बढ़ते</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विनाश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कीड़ों</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जोएल</w:t>
      </w:r>
      <w:r>
        <w:rPr>
          <w:rFonts w:ascii="Times New Roman" w:hAnsi="Times New Roman" w:eastAsia="Times New Roman" w:cs="Times New Roman"/>
        </w:rPr>
        <w:t xml:space="preserve"> </w:t>
      </w:r>
      <w:r>
        <w:rPr>
          <w:rFonts w:ascii="Nirmala UI" w:hAnsi="Nirmala UI" w:eastAsia="Nirmala UI" w:cs="Nirmala UI"/>
        </w:rPr>
        <w:t>मध्यरात्रि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पथभ्रष्ट</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धर्मत्यागी</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उद्घोषणा</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सातवें</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एडवेंटिस्ट</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अधिक</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ज्योति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विरोध</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विद्रोह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कफरनहूम</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Nous continuerons dans l’article suivant.</w:t>
      </w:r>
    </w:p>
    <w:p>
      <w:pPr>
        <w:pStyle w:val="ArticleScripture"/>
        <w:jc w:val="left"/>
      </w:pPr>
      <w:r>
        <w:rPr>
          <w:rFonts w:ascii="Times New Roman" w:hAnsi="Times New Roman" w:eastAsia="Times New Roman" w:cs="Times New Roman"/>
        </w:rPr>
        <w:t>«Na Kapernaum Yesu yakomaki kofanda na ntango nyonso oyo azalaki na kati ya mikolo ya bopumbwi na Ye awa mpe kuna, mpe engumba yango eyebanaki lokola “engumba na Ye moko.” Ezalaki na pembeni ya Mbu ya Galile, mpe pene na ndelo ya etando kitoko ya Gennesaret, soki te mpenza na likoló na yango.» The Desire of Ages, 252.</w:t>
      </w:r>
    </w:p>
    <w:p>
      <w:pPr>
        <w:pStyle w:val="ArticleScripture"/>
        <w:jc w:val="left"/>
      </w:pPr>
      <w:r>
        <w:rPr>
          <w:rFonts w:ascii="Times New Roman" w:hAnsi="Times New Roman" w:eastAsia="Times New Roman" w:cs="Times New Roman"/>
        </w:rPr>
        <w:t>“E mohuaka ana he tamariki nā te Atua, he iti rawa te manawanui kua whakaaturia, e hia kē ngā kupu kawa kua kōrerotia, e hia hoki ngā kupu whakahē kua whakapuakina ki te hunga kāore i tō tātou whakapono. He tokomaha kua titiro ki te hunga nō ētahi atu hāhi he tino tangata hara, otiia kāore te Ariki e pērā ana tana titiro ki a rātou. Ko te hunga e pēnei ana te titiro ki ngā mema o ētahi atu hāhi, me whakaiti rātou i a rātou anō i raro i te ringa kaha o te Atua. Ko te hunga e whakawakia ana e rātou, tērā pea he iti noa te māramatanga i riro i a rātou, he ruarua noa ngā whai wāhitanga me ngā manaakitanga. Mehemea i a rātou te māramatanga i riro i te tokomaha o ngā mema o ō tātou hāhi, tērā pea kua nui kē atu tā rātou ahu whakamua, ā, kua pai kē atu tā rātou whakakanohi i tō rātou whakapono ki te ao. Mō te hunga e whakamanamana ana ki tō rātou māramatanga, heoi anō kāore e haere i runga i taua māramatanga, e kī ana a te Karaiti, ‘Nāku ia e mea atu ki a koutou, Engari i te rā whakawa e mama noa atu mō Taira rāua ko Hairona, i tō koutou. Ā, ko koe, e Kaperenauma [ngā Hāto Adventist o te Rā Whitu, kua whiwhi nei ki te māramatanga nui], kua whakanuia ake ki te rangi [i te āhua o ngā manaakitanga], ka whakahokia iho koe ki te reinga: me i meatia hoki ki Horoma ngā mahi kaha, i meatia nei ki a koe, kua tū tonu ia ā mohoa noa nei. Nāku anō e mea atu ki a koutou, Engari i te rā whakawa e mama noa atu mō te whenua o Horoma, i tōu.’ I taua wā ka whakahoki a Īhu, ka mea, ‘E whakawhetai ana ahau ki a koe, e Pa, e te Ariki o te rangi me te whenua, mōu i huna ai ēnei mea i te hunga whakaaro nui, hunga matau [ki tā rātou anō whakaaro], ā, i whakakitea mai ai ki ngā pēpi.’”</w:t>
      </w:r>
    </w:p>
    <w:p>
      <w:pPr>
        <w:pStyle w:val="ArticleScripture"/>
        <w:jc w:val="left"/>
      </w:pPr>
      <w:r>
        <w:rPr>
          <w:rFonts w:ascii="Times New Roman" w:hAnsi="Times New Roman" w:eastAsia="Times New Roman" w:cs="Times New Roman"/>
        </w:rPr>
        <w:t>« Et maintenant, parce que vous avez commis toutes ces œuvres, dit l’Éternel, et que je vous ai parlé, me levant de bon matin et parlant, mais que vous n’avez point écouté, et que je vous ai appelés, mais que vous n’avez point répondu, c’est pourquoi je traiterai cette maison qui est appelée de mon nom, en laquelle vous vous confiez, et le lieu que j’ai donné à vous et à vos pères, comme j’ai traité Silo. Et je vous rejetterai loin de ma face, comme j’ai rejeté tous vos frères, toute la postérité d’Éphraïm. »</w:t>
      </w:r>
    </w:p>
    <w:p>
      <w:pPr>
        <w:pStyle w:val="ArticleScripture"/>
        <w:jc w:val="left"/>
      </w:pPr>
      <w:r>
        <w:rPr>
          <w:rFonts w:ascii="Times New Roman" w:hAnsi="Times New Roman" w:eastAsia="Times New Roman" w:cs="Times New Roman"/>
        </w:rPr>
        <w:t>“Seigneur a établi parmi nous des institutions d’une grande importance, et elles doivent être administrées, non comme le sont les institutions du monde, mais selon l’ordre de Dieu. Elles doivent être dirigées avec un regard uniquement fixé sur sa gloire, afin que, par tous les moyens, les âmes qui périssent puissent être sauvées. Au peuple de Dieu sont parvenus les témoignages de l’Esprit, et pourtant beaucoup n’ont pas prêté attention aux réprimandes, aux avertissements et aux conseils.</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ယခု</w:t>
      </w:r>
      <w:r>
        <w:rPr>
          <w:rFonts w:ascii="Times New Roman" w:hAnsi="Times New Roman" w:eastAsia="Times New Roman" w:cs="Times New Roman"/>
        </w:rPr>
        <w:t xml:space="preserve"> </w:t>
      </w:r>
      <w:r>
        <w:rPr>
          <w:rFonts w:ascii="Myanmar Text" w:hAnsi="Myanmar Text" w:eastAsia="Myanmar Text" w:cs="Myanmar Text"/>
        </w:rPr>
        <w:t>ဤအရာကို</w:t>
      </w:r>
      <w:r>
        <w:rPr>
          <w:rFonts w:ascii="Times New Roman" w:hAnsi="Times New Roman" w:eastAsia="Times New Roman" w:cs="Times New Roman"/>
        </w:rPr>
        <w:t xml:space="preserve"> </w:t>
      </w:r>
      <w:r>
        <w:rPr>
          <w:rFonts w:ascii="Myanmar Text" w:hAnsi="Myanmar Text" w:eastAsia="Myanmar Text" w:cs="Myanmar Text"/>
        </w:rPr>
        <w:t>နားထောင်ကြလော့၊</w:t>
      </w:r>
      <w:r>
        <w:rPr>
          <w:rFonts w:ascii="Times New Roman" w:hAnsi="Times New Roman" w:eastAsia="Times New Roman" w:cs="Times New Roman"/>
        </w:rPr>
        <w:t xml:space="preserve"> </w:t>
      </w:r>
      <w:r>
        <w:rPr>
          <w:rFonts w:ascii="Myanmar Text" w:hAnsi="Myanmar Text" w:eastAsia="Myanmar Text" w:cs="Myanmar Text"/>
        </w:rPr>
        <w:t>အို</w:t>
      </w:r>
      <w:r>
        <w:rPr>
          <w:rFonts w:ascii="Times New Roman" w:hAnsi="Times New Roman" w:eastAsia="Times New Roman" w:cs="Times New Roman"/>
        </w:rPr>
        <w:t xml:space="preserve"> </w:t>
      </w:r>
      <w:r>
        <w:rPr>
          <w:rFonts w:ascii="Myanmar Text" w:hAnsi="Myanmar Text" w:eastAsia="Myanmar Text" w:cs="Myanmar Text"/>
        </w:rPr>
        <w:t>မိုက်မဲ၍</w:t>
      </w:r>
      <w:r>
        <w:rPr>
          <w:rFonts w:ascii="Times New Roman" w:hAnsi="Times New Roman" w:eastAsia="Times New Roman" w:cs="Times New Roman"/>
        </w:rPr>
        <w:t xml:space="preserve"> </w:t>
      </w:r>
      <w:r>
        <w:rPr>
          <w:rFonts w:ascii="Myanmar Text" w:hAnsi="Myanmar Text" w:eastAsia="Myanmar Text" w:cs="Myanmar Text"/>
        </w:rPr>
        <w:t>ဉာဏ်မရှိသော</w:t>
      </w:r>
      <w:r>
        <w:rPr>
          <w:rFonts w:ascii="Times New Roman" w:hAnsi="Times New Roman" w:eastAsia="Times New Roman" w:cs="Times New Roman"/>
        </w:rPr>
        <w:t xml:space="preserve"> </w:t>
      </w:r>
      <w:r>
        <w:rPr>
          <w:rFonts w:ascii="Myanmar Text" w:hAnsi="Myanmar Text" w:eastAsia="Myanmar Text" w:cs="Myanmar Text"/>
        </w:rPr>
        <w:t>လူမျိုးတော်၊</w:t>
      </w:r>
      <w:r>
        <w:rPr>
          <w:rFonts w:ascii="Times New Roman" w:hAnsi="Times New Roman" w:eastAsia="Times New Roman" w:cs="Times New Roman"/>
        </w:rPr>
        <w:t xml:space="preserve"> </w:t>
      </w:r>
      <w:r>
        <w:rPr>
          <w:rFonts w:ascii="Myanmar Text" w:hAnsi="Myanmar Text" w:eastAsia="Myanmar Text" w:cs="Myanmar Text"/>
        </w:rPr>
        <w:t>မျက်စိရှိသော်လည်း</w:t>
      </w:r>
      <w:r>
        <w:rPr>
          <w:rFonts w:ascii="Times New Roman" w:hAnsi="Times New Roman" w:eastAsia="Times New Roman" w:cs="Times New Roman"/>
        </w:rPr>
        <w:t xml:space="preserve"> </w:t>
      </w:r>
      <w:r>
        <w:rPr>
          <w:rFonts w:ascii="Myanmar Text" w:hAnsi="Myanmar Text" w:eastAsia="Myanmar Text" w:cs="Myanmar Text"/>
        </w:rPr>
        <w:t>မမြင်ကြ၊</w:t>
      </w:r>
      <w:r>
        <w:rPr>
          <w:rFonts w:ascii="Times New Roman" w:hAnsi="Times New Roman" w:eastAsia="Times New Roman" w:cs="Times New Roman"/>
        </w:rPr>
        <w:t xml:space="preserve"> </w:t>
      </w:r>
      <w:r>
        <w:rPr>
          <w:rFonts w:ascii="Myanmar Text" w:hAnsi="Myanmar Text" w:eastAsia="Myanmar Text" w:cs="Myanmar Text"/>
        </w:rPr>
        <w:t>နားရှိသော်လည်း</w:t>
      </w:r>
      <w:r>
        <w:rPr>
          <w:rFonts w:ascii="Times New Roman" w:hAnsi="Times New Roman" w:eastAsia="Times New Roman" w:cs="Times New Roman"/>
        </w:rPr>
        <w:t xml:space="preserve"> </w:t>
      </w:r>
      <w:r>
        <w:rPr>
          <w:rFonts w:ascii="Myanmar Text" w:hAnsi="Myanmar Text" w:eastAsia="Myanmar Text" w:cs="Myanmar Text"/>
        </w:rPr>
        <w:t>မကြားကြသောသူတို့။</w:t>
      </w:r>
      <w:r>
        <w:rPr>
          <w:rFonts w:ascii="Times New Roman" w:hAnsi="Times New Roman" w:eastAsia="Times New Roman" w:cs="Times New Roman"/>
        </w:rPr>
        <w:t xml:space="preserve">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မိန့်တော်မူသည်ကား၊</w:t>
      </w:r>
      <w:r>
        <w:rPr>
          <w:rFonts w:ascii="Times New Roman" w:hAnsi="Times New Roman" w:eastAsia="Times New Roman" w:cs="Times New Roman"/>
        </w:rPr>
        <w:t xml:space="preserve"> </w:t>
      </w:r>
      <w:r>
        <w:rPr>
          <w:rFonts w:ascii="Myanmar Text" w:hAnsi="Myanmar Text" w:eastAsia="Myanmar Text" w:cs="Myanmar Text"/>
        </w:rPr>
        <w:t>သင်တို့သည်</w:t>
      </w:r>
      <w:r>
        <w:rPr>
          <w:rFonts w:ascii="Times New Roman" w:hAnsi="Times New Roman" w:eastAsia="Times New Roman" w:cs="Times New Roman"/>
        </w:rPr>
        <w:t xml:space="preserve"> </w:t>
      </w:r>
      <w:r>
        <w:rPr>
          <w:rFonts w:ascii="Myanmar Text" w:hAnsi="Myanmar Text" w:eastAsia="Myanmar Text" w:cs="Myanmar Text"/>
        </w:rPr>
        <w:t>ငါ့ကို</w:t>
      </w:r>
      <w:r>
        <w:rPr>
          <w:rFonts w:ascii="Times New Roman" w:hAnsi="Times New Roman" w:eastAsia="Times New Roman" w:cs="Times New Roman"/>
        </w:rPr>
        <w:t xml:space="preserve"> </w:t>
      </w:r>
      <w:r>
        <w:rPr>
          <w:rFonts w:ascii="Myanmar Text" w:hAnsi="Myanmar Text" w:eastAsia="Myanmar Text" w:cs="Myanmar Text"/>
        </w:rPr>
        <w:t>မကြောက်ကြသလော။</w:t>
      </w:r>
      <w:r>
        <w:rPr>
          <w:rFonts w:ascii="Times New Roman" w:hAnsi="Times New Roman" w:eastAsia="Times New Roman" w:cs="Times New Roman"/>
        </w:rPr>
        <w:t xml:space="preserve"> </w:t>
      </w:r>
      <w:r>
        <w:rPr>
          <w:rFonts w:ascii="Myanmar Text" w:hAnsi="Myanmar Text" w:eastAsia="Myanmar Text" w:cs="Myanmar Text"/>
        </w:rPr>
        <w:t>ငါ့ရှေ့တော်၌</w:t>
      </w:r>
      <w:r>
        <w:rPr>
          <w:rFonts w:ascii="Times New Roman" w:hAnsi="Times New Roman" w:eastAsia="Times New Roman" w:cs="Times New Roman"/>
        </w:rPr>
        <w:t xml:space="preserve"> </w:t>
      </w:r>
      <w:r>
        <w:rPr>
          <w:rFonts w:ascii="Myanmar Text" w:hAnsi="Myanmar Text" w:eastAsia="Myanmar Text" w:cs="Myanmar Text"/>
        </w:rPr>
        <w:t>မတုန်လှုပ်ကြသလော။</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သမုဒ္ဒရာအတွက်</w:t>
      </w:r>
      <w:r>
        <w:rPr>
          <w:rFonts w:ascii="Times New Roman" w:hAnsi="Times New Roman" w:eastAsia="Times New Roman" w:cs="Times New Roman"/>
        </w:rPr>
        <w:t xml:space="preserve"> </w:t>
      </w:r>
      <w:r>
        <w:rPr>
          <w:rFonts w:ascii="Myanmar Text" w:hAnsi="Myanmar Text" w:eastAsia="Myanmar Text" w:cs="Myanmar Text"/>
        </w:rPr>
        <w:t>သဲကို</w:t>
      </w:r>
      <w:r>
        <w:rPr>
          <w:rFonts w:ascii="Times New Roman" w:hAnsi="Times New Roman" w:eastAsia="Times New Roman" w:cs="Times New Roman"/>
        </w:rPr>
        <w:t xml:space="preserve"> </w:t>
      </w:r>
      <w:r>
        <w:rPr>
          <w:rFonts w:ascii="Myanmar Text" w:hAnsi="Myanmar Text" w:eastAsia="Myanmar Text" w:cs="Myanmar Text"/>
        </w:rPr>
        <w:t>အစဉ်အမြဲ</w:t>
      </w:r>
      <w:r>
        <w:rPr>
          <w:rFonts w:ascii="Times New Roman" w:hAnsi="Times New Roman" w:eastAsia="Times New Roman" w:cs="Times New Roman"/>
        </w:rPr>
        <w:t xml:space="preserve"> </w:t>
      </w:r>
      <w:r>
        <w:rPr>
          <w:rFonts w:ascii="Myanmar Text" w:hAnsi="Myanmar Text" w:eastAsia="Myanmar Text" w:cs="Myanmar Text"/>
        </w:rPr>
        <w:t>သတ်မှတ်ထားသော</w:t>
      </w:r>
      <w:r>
        <w:rPr>
          <w:rFonts w:ascii="Times New Roman" w:hAnsi="Times New Roman" w:eastAsia="Times New Roman" w:cs="Times New Roman"/>
        </w:rPr>
        <w:t xml:space="preserve"> </w:t>
      </w:r>
      <w:r>
        <w:rPr>
          <w:rFonts w:ascii="Myanmar Text" w:hAnsi="Myanmar Text" w:eastAsia="Myanmar Text" w:cs="Myanmar Text"/>
        </w:rPr>
        <w:t>နယ်နိမိတ်အဖြစ်</w:t>
      </w:r>
      <w:r>
        <w:rPr>
          <w:rFonts w:ascii="Times New Roman" w:hAnsi="Times New Roman" w:eastAsia="Times New Roman" w:cs="Times New Roman"/>
        </w:rPr>
        <w:t xml:space="preserve"> </w:t>
      </w:r>
      <w:r>
        <w:rPr>
          <w:rFonts w:ascii="Myanmar Text" w:hAnsi="Myanmar Text" w:eastAsia="Myanmar Text" w:cs="Myanmar Text"/>
        </w:rPr>
        <w:t>ချမှတ်ခဲ့သဖြင့်၊</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ထိုနယ်ကို</w:t>
      </w:r>
      <w:r>
        <w:rPr>
          <w:rFonts w:ascii="Times New Roman" w:hAnsi="Times New Roman" w:eastAsia="Times New Roman" w:cs="Times New Roman"/>
        </w:rPr>
        <w:t xml:space="preserve"> </w:t>
      </w:r>
      <w:r>
        <w:rPr>
          <w:rFonts w:ascii="Myanmar Text" w:hAnsi="Myanmar Text" w:eastAsia="Myanmar Text" w:cs="Myanmar Text"/>
        </w:rPr>
        <w:t>မကျော်လွန်နိုင်။</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လှိုင်းများသည်</w:t>
      </w:r>
      <w:r>
        <w:rPr>
          <w:rFonts w:ascii="Times New Roman" w:hAnsi="Times New Roman" w:eastAsia="Times New Roman" w:cs="Times New Roman"/>
        </w:rPr>
        <w:t xml:space="preserve"> </w:t>
      </w:r>
      <w:r>
        <w:rPr>
          <w:rFonts w:ascii="Myanmar Text" w:hAnsi="Myanmar Text" w:eastAsia="Myanmar Text" w:cs="Myanmar Text"/>
        </w:rPr>
        <w:t>အပြင်းအထန်</w:t>
      </w:r>
      <w:r>
        <w:rPr>
          <w:rFonts w:ascii="Times New Roman" w:hAnsi="Times New Roman" w:eastAsia="Times New Roman" w:cs="Times New Roman"/>
        </w:rPr>
        <w:t xml:space="preserve"> </w:t>
      </w:r>
      <w:r>
        <w:rPr>
          <w:rFonts w:ascii="Myanmar Text" w:hAnsi="Myanmar Text" w:eastAsia="Myanmar Text" w:cs="Myanmar Text"/>
        </w:rPr>
        <w:t>ထကြွလှုပ်ရှားသော်လည်း</w:t>
      </w:r>
      <w:r>
        <w:rPr>
          <w:rFonts w:ascii="Times New Roman" w:hAnsi="Times New Roman" w:eastAsia="Times New Roman" w:cs="Times New Roman"/>
        </w:rPr>
        <w:t xml:space="preserve"> </w:t>
      </w:r>
      <w:r>
        <w:rPr>
          <w:rFonts w:ascii="Myanmar Text" w:hAnsi="Myanmar Text" w:eastAsia="Myanmar Text" w:cs="Myanmar Text"/>
        </w:rPr>
        <w:t>မအောင်မြင်နိုင်ကြ။</w:t>
      </w:r>
      <w:r>
        <w:rPr>
          <w:rFonts w:ascii="Times New Roman" w:hAnsi="Times New Roman" w:eastAsia="Times New Roman" w:cs="Times New Roman"/>
        </w:rPr>
        <w:t xml:space="preserve"> </w:t>
      </w:r>
      <w:r>
        <w:rPr>
          <w:rFonts w:ascii="Myanmar Text" w:hAnsi="Myanmar Text" w:eastAsia="Myanmar Text" w:cs="Myanmar Text"/>
        </w:rPr>
        <w:t>ဟိန်းဟောက်သော်လည်း</w:t>
      </w:r>
      <w:r>
        <w:rPr>
          <w:rFonts w:ascii="Times New Roman" w:hAnsi="Times New Roman" w:eastAsia="Times New Roman" w:cs="Times New Roman"/>
        </w:rPr>
        <w:t xml:space="preserve"> </w:t>
      </w:r>
      <w:r>
        <w:rPr>
          <w:rFonts w:ascii="Myanmar Text" w:hAnsi="Myanmar Text" w:eastAsia="Myanmar Text" w:cs="Myanmar Text"/>
        </w:rPr>
        <w:t>ထိုနယ်ကို</w:t>
      </w:r>
      <w:r>
        <w:rPr>
          <w:rFonts w:ascii="Times New Roman" w:hAnsi="Times New Roman" w:eastAsia="Times New Roman" w:cs="Times New Roman"/>
        </w:rPr>
        <w:t xml:space="preserve"> </w:t>
      </w:r>
      <w:r>
        <w:rPr>
          <w:rFonts w:ascii="Myanmar Text" w:hAnsi="Myanmar Text" w:eastAsia="Myanmar Text" w:cs="Myanmar Text"/>
        </w:rPr>
        <w:t>မကျော်နိုင်ကြ။</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ဤလူမျိုး၌</w:t>
      </w:r>
      <w:r>
        <w:rPr>
          <w:rFonts w:ascii="Times New Roman" w:hAnsi="Times New Roman" w:eastAsia="Times New Roman" w:cs="Times New Roman"/>
        </w:rPr>
        <w:t xml:space="preserve"> </w:t>
      </w:r>
      <w:r>
        <w:rPr>
          <w:rFonts w:ascii="Myanmar Text" w:hAnsi="Myanmar Text" w:eastAsia="Myanmar Text" w:cs="Myanmar Text"/>
        </w:rPr>
        <w:t>ပုန်ကန်၍</w:t>
      </w:r>
      <w:r>
        <w:rPr>
          <w:rFonts w:ascii="Times New Roman" w:hAnsi="Times New Roman" w:eastAsia="Times New Roman" w:cs="Times New Roman"/>
        </w:rPr>
        <w:t xml:space="preserve"> </w:t>
      </w:r>
      <w:r>
        <w:rPr>
          <w:rFonts w:ascii="Myanmar Text" w:hAnsi="Myanmar Text" w:eastAsia="Myanmar Text" w:cs="Myanmar Text"/>
        </w:rPr>
        <w:t>ဆန့်ကျင်သော</w:t>
      </w:r>
      <w:r>
        <w:rPr>
          <w:rFonts w:ascii="Times New Roman" w:hAnsi="Times New Roman" w:eastAsia="Times New Roman" w:cs="Times New Roman"/>
        </w:rPr>
        <w:t xml:space="preserve"> </w:t>
      </w:r>
      <w:r>
        <w:rPr>
          <w:rFonts w:ascii="Myanmar Text" w:hAnsi="Myanmar Text" w:eastAsia="Myanmar Text" w:cs="Myanmar Text"/>
        </w:rPr>
        <w:t>နှလုံးရှိ၏။</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ပုန်ကန်၍</w:t>
      </w:r>
      <w:r>
        <w:rPr>
          <w:rFonts w:ascii="Times New Roman" w:hAnsi="Times New Roman" w:eastAsia="Times New Roman" w:cs="Times New Roman"/>
        </w:rPr>
        <w:t xml:space="preserve"> </w:t>
      </w:r>
      <w:r>
        <w:rPr>
          <w:rFonts w:ascii="Myanmar Text" w:hAnsi="Myanmar Text" w:eastAsia="Myanmar Text" w:cs="Myanmar Text"/>
        </w:rPr>
        <w:t>လွဲသွားကြပြီ။</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နှလုံးထဲ၌၊</w:t>
      </w:r>
      <w:r>
        <w:rPr>
          <w:rFonts w:ascii="Times New Roman" w:hAnsi="Times New Roman" w:eastAsia="Times New Roman" w:cs="Times New Roman"/>
        </w:rPr>
        <w:t xml:space="preserve"> ‘</w:t>
      </w:r>
      <w:r>
        <w:rPr>
          <w:rFonts w:ascii="Myanmar Text" w:hAnsi="Myanmar Text" w:eastAsia="Myanmar Text" w:cs="Myanmar Text"/>
        </w:rPr>
        <w:t>ယခု</w:t>
      </w:r>
      <w:r>
        <w:rPr>
          <w:rFonts w:ascii="Times New Roman" w:hAnsi="Times New Roman" w:eastAsia="Times New Roman" w:cs="Times New Roman"/>
        </w:rPr>
        <w:t xml:space="preserve"> </w:t>
      </w:r>
      <w:r>
        <w:rPr>
          <w:rFonts w:ascii="Myanmar Text" w:hAnsi="Myanmar Text" w:eastAsia="Myanmar Text" w:cs="Myanmar Text"/>
        </w:rPr>
        <w:t>ငါတို့၏ဘုရားသခင်</w:t>
      </w:r>
      <w:r>
        <w:rPr>
          <w:rFonts w:ascii="Times New Roman" w:hAnsi="Times New Roman" w:eastAsia="Times New Roman" w:cs="Times New Roman"/>
        </w:rPr>
        <w:t xml:space="preserve"> </w:t>
      </w:r>
      <w:r>
        <w:rPr>
          <w:rFonts w:ascii="Myanmar Text" w:hAnsi="Myanmar Text" w:eastAsia="Myanmar Text" w:cs="Myanmar Text"/>
        </w:rPr>
        <w:t>ထာဝရဘုရားကို</w:t>
      </w:r>
      <w:r>
        <w:rPr>
          <w:rFonts w:ascii="Times New Roman" w:hAnsi="Times New Roman" w:eastAsia="Times New Roman" w:cs="Times New Roman"/>
        </w:rPr>
        <w:t xml:space="preserve"> </w:t>
      </w:r>
      <w:r>
        <w:rPr>
          <w:rFonts w:ascii="Myanmar Text" w:hAnsi="Myanmar Text" w:eastAsia="Myanmar Text" w:cs="Myanmar Text"/>
        </w:rPr>
        <w:t>ကြောက်ရွံ့ကြစို့။</w:t>
      </w:r>
      <w:r>
        <w:rPr>
          <w:rFonts w:ascii="Times New Roman" w:hAnsi="Times New Roman" w:eastAsia="Times New Roman" w:cs="Times New Roman"/>
        </w:rPr>
        <w:t xml:space="preserve"> </w:t>
      </w:r>
      <w:r>
        <w:rPr>
          <w:rFonts w:ascii="Myanmar Text" w:hAnsi="Myanmar Text" w:eastAsia="Myanmar Text" w:cs="Myanmar Text"/>
        </w:rPr>
        <w:t>ကိုယ်တော်သည်</w:t>
      </w:r>
      <w:r>
        <w:rPr>
          <w:rFonts w:ascii="Times New Roman" w:hAnsi="Times New Roman" w:eastAsia="Times New Roman" w:cs="Times New Roman"/>
        </w:rPr>
        <w:t xml:space="preserve"> </w:t>
      </w:r>
      <w:r>
        <w:rPr>
          <w:rFonts w:ascii="Myanmar Text" w:hAnsi="Myanmar Text" w:eastAsia="Myanmar Text" w:cs="Myanmar Text"/>
        </w:rPr>
        <w:t>မိုးကို၊</w:t>
      </w:r>
      <w:r>
        <w:rPr>
          <w:rFonts w:ascii="Times New Roman" w:hAnsi="Times New Roman" w:eastAsia="Times New Roman" w:cs="Times New Roman"/>
        </w:rPr>
        <w:t xml:space="preserve"> </w:t>
      </w:r>
      <w:r>
        <w:rPr>
          <w:rFonts w:ascii="Myanmar Text" w:hAnsi="Myanmar Text" w:eastAsia="Myanmar Text" w:cs="Myanmar Text"/>
        </w:rPr>
        <w:t>အစောမိုးနှင့်</w:t>
      </w:r>
      <w:r>
        <w:rPr>
          <w:rFonts w:ascii="Times New Roman" w:hAnsi="Times New Roman" w:eastAsia="Times New Roman" w:cs="Times New Roman"/>
        </w:rPr>
        <w:t xml:space="preserve"> </w:t>
      </w:r>
      <w:r>
        <w:rPr>
          <w:rFonts w:ascii="Myanmar Text" w:hAnsi="Myanmar Text" w:eastAsia="Myanmar Text" w:cs="Myanmar Text"/>
        </w:rPr>
        <w:t>နောက်မိုးကို၊</w:t>
      </w:r>
      <w:r>
        <w:rPr>
          <w:rFonts w:ascii="Times New Roman" w:hAnsi="Times New Roman" w:eastAsia="Times New Roman" w:cs="Times New Roman"/>
        </w:rPr>
        <w:t xml:space="preserve"> </w:t>
      </w:r>
      <w:r>
        <w:rPr>
          <w:rFonts w:ascii="Myanmar Text" w:hAnsi="Myanmar Text" w:eastAsia="Myanmar Text" w:cs="Myanmar Text"/>
        </w:rPr>
        <w:t>မိမိအချိန်၌</w:t>
      </w:r>
      <w:r>
        <w:rPr>
          <w:rFonts w:ascii="Times New Roman" w:hAnsi="Times New Roman" w:eastAsia="Times New Roman" w:cs="Times New Roman"/>
        </w:rPr>
        <w:t xml:space="preserve"> </w:t>
      </w:r>
      <w:r>
        <w:rPr>
          <w:rFonts w:ascii="Myanmar Text" w:hAnsi="Myanmar Text" w:eastAsia="Myanmar Text" w:cs="Myanmar Text"/>
        </w:rPr>
        <w:t>ပေးတော်မူ၏။</w:t>
      </w:r>
      <w:r>
        <w:rPr>
          <w:rFonts w:ascii="Times New Roman" w:hAnsi="Times New Roman" w:eastAsia="Times New Roman" w:cs="Times New Roman"/>
        </w:rPr>
        <w:t xml:space="preserve"> </w:t>
      </w:r>
      <w:r>
        <w:rPr>
          <w:rFonts w:ascii="Myanmar Text" w:hAnsi="Myanmar Text" w:eastAsia="Myanmar Text" w:cs="Myanmar Text"/>
        </w:rPr>
        <w:t>ရိတ်သိမ်းရာ</w:t>
      </w:r>
      <w:r>
        <w:rPr>
          <w:rFonts w:ascii="Times New Roman" w:hAnsi="Times New Roman" w:eastAsia="Times New Roman" w:cs="Times New Roman"/>
        </w:rPr>
        <w:t xml:space="preserve"> </w:t>
      </w:r>
      <w:r>
        <w:rPr>
          <w:rFonts w:ascii="Myanmar Text" w:hAnsi="Myanmar Text" w:eastAsia="Myanmar Text" w:cs="Myanmar Text"/>
        </w:rPr>
        <w:t>ကာလအတွက်</w:t>
      </w:r>
      <w:r>
        <w:rPr>
          <w:rFonts w:ascii="Times New Roman" w:hAnsi="Times New Roman" w:eastAsia="Times New Roman" w:cs="Times New Roman"/>
        </w:rPr>
        <w:t xml:space="preserve"> </w:t>
      </w:r>
      <w:r>
        <w:rPr>
          <w:rFonts w:ascii="Myanmar Text" w:hAnsi="Myanmar Text" w:eastAsia="Myanmar Text" w:cs="Myanmar Text"/>
        </w:rPr>
        <w:t>ခန့်မှန်းထားသော</w:t>
      </w:r>
      <w:r>
        <w:rPr>
          <w:rFonts w:ascii="Times New Roman" w:hAnsi="Times New Roman" w:eastAsia="Times New Roman" w:cs="Times New Roman"/>
        </w:rPr>
        <w:t xml:space="preserve"> </w:t>
      </w:r>
      <w:r>
        <w:rPr>
          <w:rFonts w:ascii="Myanmar Text" w:hAnsi="Myanmar Text" w:eastAsia="Myanmar Text" w:cs="Myanmar Text"/>
        </w:rPr>
        <w:t>သီတင်းပတ်များကိုလည်း</w:t>
      </w:r>
      <w:r>
        <w:rPr>
          <w:rFonts w:ascii="Times New Roman" w:hAnsi="Times New Roman" w:eastAsia="Times New Roman" w:cs="Times New Roman"/>
        </w:rPr>
        <w:t xml:space="preserve"> </w:t>
      </w:r>
      <w:r>
        <w:rPr>
          <w:rFonts w:ascii="Myanmar Text" w:hAnsi="Myanmar Text" w:eastAsia="Myanmar Text" w:cs="Myanmar Text"/>
        </w:rPr>
        <w:t>ငါတို့အတွက်</w:t>
      </w:r>
      <w:r>
        <w:rPr>
          <w:rFonts w:ascii="Times New Roman" w:hAnsi="Times New Roman" w:eastAsia="Times New Roman" w:cs="Times New Roman"/>
        </w:rPr>
        <w:t xml:space="preserve"> </w:t>
      </w:r>
      <w:r>
        <w:rPr>
          <w:rFonts w:ascii="Myanmar Text" w:hAnsi="Myanmar Text" w:eastAsia="Myanmar Text" w:cs="Myanmar Text"/>
        </w:rPr>
        <w:t>ထိန်းသိမ်းတော်မူ၏</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မဆိုကြ။</w:t>
      </w:r>
      <w:r>
        <w:rPr>
          <w:rFonts w:ascii="Times New Roman" w:hAnsi="Times New Roman" w:eastAsia="Times New Roman" w:cs="Times New Roman"/>
        </w:rPr>
        <w:t xml:space="preserve"> </w:t>
      </w:r>
      <w:r>
        <w:rPr>
          <w:rFonts w:ascii="Myanmar Text" w:hAnsi="Myanmar Text" w:eastAsia="Myanmar Text" w:cs="Myanmar Text"/>
        </w:rPr>
        <w:t>သင်တို့၏</w:t>
      </w:r>
      <w:r>
        <w:rPr>
          <w:rFonts w:ascii="Times New Roman" w:hAnsi="Times New Roman" w:eastAsia="Times New Roman" w:cs="Times New Roman"/>
        </w:rPr>
        <w:t xml:space="preserve"> </w:t>
      </w:r>
      <w:r>
        <w:rPr>
          <w:rFonts w:ascii="Myanmar Text" w:hAnsi="Myanmar Text" w:eastAsia="Myanmar Text" w:cs="Myanmar Text"/>
        </w:rPr>
        <w:t>အပြစ်ဒုစရိုက်များသည်</w:t>
      </w:r>
      <w:r>
        <w:rPr>
          <w:rFonts w:ascii="Times New Roman" w:hAnsi="Times New Roman" w:eastAsia="Times New Roman" w:cs="Times New Roman"/>
        </w:rPr>
        <w:t xml:space="preserve"> </w:t>
      </w:r>
      <w:r>
        <w:rPr>
          <w:rFonts w:ascii="Myanmar Text" w:hAnsi="Myanmar Text" w:eastAsia="Myanmar Text" w:cs="Myanmar Text"/>
        </w:rPr>
        <w:t>ဤအရာများကို</w:t>
      </w:r>
      <w:r>
        <w:rPr>
          <w:rFonts w:ascii="Times New Roman" w:hAnsi="Times New Roman" w:eastAsia="Times New Roman" w:cs="Times New Roman"/>
        </w:rPr>
        <w:t xml:space="preserve"> </w:t>
      </w:r>
      <w:r>
        <w:rPr>
          <w:rFonts w:ascii="Myanmar Text" w:hAnsi="Myanmar Text" w:eastAsia="Myanmar Text" w:cs="Myanmar Text"/>
        </w:rPr>
        <w:t>လွဲသွားစေပြီ၊</w:t>
      </w:r>
      <w:r>
        <w:rPr>
          <w:rFonts w:ascii="Times New Roman" w:hAnsi="Times New Roman" w:eastAsia="Times New Roman" w:cs="Times New Roman"/>
        </w:rPr>
        <w:t xml:space="preserve"> </w:t>
      </w:r>
      <w:r>
        <w:rPr>
          <w:rFonts w:ascii="Myanmar Text" w:hAnsi="Myanmar Text" w:eastAsia="Myanmar Text" w:cs="Myanmar Text"/>
        </w:rPr>
        <w:t>သင်တို့၏</w:t>
      </w:r>
      <w:r>
        <w:rPr>
          <w:rFonts w:ascii="Times New Roman" w:hAnsi="Times New Roman" w:eastAsia="Times New Roman" w:cs="Times New Roman"/>
        </w:rPr>
        <w:t xml:space="preserve"> </w:t>
      </w:r>
      <w:r>
        <w:rPr>
          <w:rFonts w:ascii="Myanmar Text" w:hAnsi="Myanmar Text" w:eastAsia="Myanmar Text" w:cs="Myanmar Text"/>
        </w:rPr>
        <w:t>အပြစ်များသည်</w:t>
      </w:r>
      <w:r>
        <w:rPr>
          <w:rFonts w:ascii="Times New Roman" w:hAnsi="Times New Roman" w:eastAsia="Times New Roman" w:cs="Times New Roman"/>
        </w:rPr>
        <w:t xml:space="preserve"> </w:t>
      </w:r>
      <w:r>
        <w:rPr>
          <w:rFonts w:ascii="Myanmar Text" w:hAnsi="Myanmar Text" w:eastAsia="Myanmar Text" w:cs="Myanmar Text"/>
        </w:rPr>
        <w:t>ကောင်းသောအရာများကို</w:t>
      </w:r>
      <w:r>
        <w:rPr>
          <w:rFonts w:ascii="Times New Roman" w:hAnsi="Times New Roman" w:eastAsia="Times New Roman" w:cs="Times New Roman"/>
        </w:rPr>
        <w:t xml:space="preserve"> </w:t>
      </w:r>
      <w:r>
        <w:rPr>
          <w:rFonts w:ascii="Myanmar Text" w:hAnsi="Myanmar Text" w:eastAsia="Myanmar Text" w:cs="Myanmar Text"/>
        </w:rPr>
        <w:t>သင်တို့မှ</w:t>
      </w:r>
      <w:r>
        <w:rPr>
          <w:rFonts w:ascii="Times New Roman" w:hAnsi="Times New Roman" w:eastAsia="Times New Roman" w:cs="Times New Roman"/>
        </w:rPr>
        <w:t xml:space="preserve"> </w:t>
      </w:r>
      <w:r>
        <w:rPr>
          <w:rFonts w:ascii="Myanmar Text" w:hAnsi="Myanmar Text" w:eastAsia="Myanmar Text" w:cs="Myanmar Text"/>
        </w:rPr>
        <w:t>ချုပ်တည်းထားပြီ။</w:t>
      </w:r>
      <w:r>
        <w:rPr>
          <w:rFonts w:ascii="Times New Roman" w:hAnsi="Times New Roman" w:eastAsia="Times New Roman" w:cs="Times New Roman"/>
        </w:rPr>
        <w:t xml:space="preserve"> ...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တရားမစီရင်ကြ။</w:t>
      </w:r>
      <w:r>
        <w:rPr>
          <w:rFonts w:ascii="Times New Roman" w:hAnsi="Times New Roman" w:eastAsia="Times New Roman" w:cs="Times New Roman"/>
        </w:rPr>
        <w:t xml:space="preserve"> </w:t>
      </w:r>
      <w:r>
        <w:rPr>
          <w:rFonts w:ascii="Myanmar Text" w:hAnsi="Myanmar Text" w:eastAsia="Myanmar Text" w:cs="Myanmar Text"/>
        </w:rPr>
        <w:t>မိဘမဲ့၏</w:t>
      </w:r>
      <w:r>
        <w:rPr>
          <w:rFonts w:ascii="Times New Roman" w:hAnsi="Times New Roman" w:eastAsia="Times New Roman" w:cs="Times New Roman"/>
        </w:rPr>
        <w:t xml:space="preserve"> </w:t>
      </w:r>
      <w:r>
        <w:rPr>
          <w:rFonts w:ascii="Myanmar Text" w:hAnsi="Myanmar Text" w:eastAsia="Myanmar Text" w:cs="Myanmar Text"/>
        </w:rPr>
        <w:t>အမှုကိုပင်</w:t>
      </w:r>
      <w:r>
        <w:rPr>
          <w:rFonts w:ascii="Times New Roman" w:hAnsi="Times New Roman" w:eastAsia="Times New Roman" w:cs="Times New Roman"/>
        </w:rPr>
        <w:t xml:space="preserve"> </w:t>
      </w:r>
      <w:r>
        <w:rPr>
          <w:rFonts w:ascii="Myanmar Text" w:hAnsi="Myanmar Text" w:eastAsia="Myanmar Text" w:cs="Myanmar Text"/>
        </w:rPr>
        <w:t>မစီရင်ကြသော်လည်း</w:t>
      </w:r>
      <w:r>
        <w:rPr>
          <w:rFonts w:ascii="Times New Roman" w:hAnsi="Times New Roman" w:eastAsia="Times New Roman" w:cs="Times New Roman"/>
        </w:rPr>
        <w:t xml:space="preserve"> </w:t>
      </w:r>
      <w:r>
        <w:rPr>
          <w:rFonts w:ascii="Myanmar Text" w:hAnsi="Myanmar Text" w:eastAsia="Myanmar Text" w:cs="Myanmar Text"/>
        </w:rPr>
        <w:t>ချမ်းသာကြ၏။</w:t>
      </w:r>
      <w:r>
        <w:rPr>
          <w:rFonts w:ascii="Times New Roman" w:hAnsi="Times New Roman" w:eastAsia="Times New Roman" w:cs="Times New Roman"/>
        </w:rPr>
        <w:t xml:space="preserve"> </w:t>
      </w:r>
      <w:r>
        <w:rPr>
          <w:rFonts w:ascii="Myanmar Text" w:hAnsi="Myanmar Text" w:eastAsia="Myanmar Text" w:cs="Myanmar Text"/>
        </w:rPr>
        <w:t>ဆင်းရဲနွမ်းပါးသူ၏</w:t>
      </w:r>
      <w:r>
        <w:rPr>
          <w:rFonts w:ascii="Times New Roman" w:hAnsi="Times New Roman" w:eastAsia="Times New Roman" w:cs="Times New Roman"/>
        </w:rPr>
        <w:t xml:space="preserve"> </w:t>
      </w:r>
      <w:r>
        <w:rPr>
          <w:rFonts w:ascii="Myanmar Text" w:hAnsi="Myanmar Text" w:eastAsia="Myanmar Text" w:cs="Myanmar Text"/>
        </w:rPr>
        <w:t>အခွင့်အရေးကိုလည်း</w:t>
      </w:r>
      <w:r>
        <w:rPr>
          <w:rFonts w:ascii="Times New Roman" w:hAnsi="Times New Roman" w:eastAsia="Times New Roman" w:cs="Times New Roman"/>
        </w:rPr>
        <w:t xml:space="preserve"> </w:t>
      </w:r>
      <w:r>
        <w:rPr>
          <w:rFonts w:ascii="Myanmar Text" w:hAnsi="Myanmar Text" w:eastAsia="Myanmar Text" w:cs="Myanmar Text"/>
        </w:rPr>
        <w:t>မစီရင်ကြ။</w:t>
      </w:r>
      <w:r>
        <w:rPr>
          <w:rFonts w:ascii="Times New Roman" w:hAnsi="Times New Roman" w:eastAsia="Times New Roman" w:cs="Times New Roman"/>
        </w:rPr>
        <w:t xml:space="preserve">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မိန့်တော်မူသည်ကား၊</w:t>
      </w:r>
      <w:r>
        <w:rPr>
          <w:rFonts w:ascii="Times New Roman" w:hAnsi="Times New Roman" w:eastAsia="Times New Roman" w:cs="Times New Roman"/>
        </w:rPr>
        <w:t xml:space="preserve"> </w:t>
      </w:r>
      <w:r>
        <w:rPr>
          <w:rFonts w:ascii="Myanmar Text" w:hAnsi="Myanmar Text" w:eastAsia="Myanmar Text" w:cs="Myanmar Text"/>
        </w:rPr>
        <w:t>ဤအရာများကြောင့်</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အပြစ်ဒဏ်မပေးဘဲ</w:t>
      </w:r>
      <w:r>
        <w:rPr>
          <w:rFonts w:ascii="Times New Roman" w:hAnsi="Times New Roman" w:eastAsia="Times New Roman" w:cs="Times New Roman"/>
        </w:rPr>
        <w:t xml:space="preserve"> </w:t>
      </w:r>
      <w:r>
        <w:rPr>
          <w:rFonts w:ascii="Myanmar Text" w:hAnsi="Myanmar Text" w:eastAsia="Myanmar Text" w:cs="Myanmar Text"/>
        </w:rPr>
        <w:t>နေမည်လော။</w:t>
      </w:r>
      <w:r>
        <w:rPr>
          <w:rFonts w:ascii="Times New Roman" w:hAnsi="Times New Roman" w:eastAsia="Times New Roman" w:cs="Times New Roman"/>
        </w:rPr>
        <w:t xml:space="preserve"> </w:t>
      </w:r>
      <w:r>
        <w:rPr>
          <w:rFonts w:ascii="Myanmar Text" w:hAnsi="Myanmar Text" w:eastAsia="Myanmar Text" w:cs="Myanmar Text"/>
        </w:rPr>
        <w:t>ဤသို့သော</w:t>
      </w:r>
      <w:r>
        <w:rPr>
          <w:rFonts w:ascii="Times New Roman" w:hAnsi="Times New Roman" w:eastAsia="Times New Roman" w:cs="Times New Roman"/>
        </w:rPr>
        <w:t xml:space="preserve"> </w:t>
      </w:r>
      <w:r>
        <w:rPr>
          <w:rFonts w:ascii="Myanmar Text" w:hAnsi="Myanmar Text" w:eastAsia="Myanmar Text" w:cs="Myanmar Text"/>
        </w:rPr>
        <w:t>လူမျိုးအပေါ်၌</w:t>
      </w:r>
      <w:r>
        <w:rPr>
          <w:rFonts w:ascii="Times New Roman" w:hAnsi="Times New Roman" w:eastAsia="Times New Roman" w:cs="Times New Roman"/>
        </w:rPr>
        <w:t xml:space="preserve"> </w:t>
      </w:r>
      <w:r>
        <w:rPr>
          <w:rFonts w:ascii="Myanmar Text" w:hAnsi="Myanmar Text" w:eastAsia="Myanmar Text" w:cs="Myanmar Text"/>
        </w:rPr>
        <w:t>ငါ၏ဝိညာဉ်သည်</w:t>
      </w:r>
      <w:r>
        <w:rPr>
          <w:rFonts w:ascii="Times New Roman" w:hAnsi="Times New Roman" w:eastAsia="Times New Roman" w:cs="Times New Roman"/>
        </w:rPr>
        <w:t xml:space="preserve"> </w:t>
      </w:r>
      <w:r>
        <w:rPr>
          <w:rFonts w:ascii="Myanmar Text" w:hAnsi="Myanmar Text" w:eastAsia="Myanmar Text" w:cs="Myanmar Text"/>
        </w:rPr>
        <w:t>လက်စားမချဘဲ</w:t>
      </w:r>
      <w:r>
        <w:rPr>
          <w:rFonts w:ascii="Times New Roman" w:hAnsi="Times New Roman" w:eastAsia="Times New Roman" w:cs="Times New Roman"/>
        </w:rPr>
        <w:t xml:space="preserve"> </w:t>
      </w:r>
      <w:r>
        <w:rPr>
          <w:rFonts w:ascii="Myanmar Text" w:hAnsi="Myanmar Text" w:eastAsia="Myanmar Text" w:cs="Myanmar Text"/>
        </w:rPr>
        <w:t>နေမည်လော။</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 Le Seigneur sera-t-il contraint de dire : “N’adresse pas de prière pour ce peuple, n’élève pour eux ni cri ni supplication, et n’intercède pas auprès de moi ; car je ne t’écouterai pas” ? “C’est pourquoi les pluies ont été retenues, et il n’y a point eu de pluie de l’arrière-saison.... Dès maintenant ne crieras-tu pas vers moi : Mon père, tu es le guide de ma jeunesse ?” » Review and Herald, 1er août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Joël et l’Église adventiste du septième jour de Laodicée — Numéro vingt-quatre</dc:title>
  <dc:subject/>
  <dc:creator>Jeff Pippenger</dc:creator>
  <cp:keywords/>
  <dc:description>Generated by ArticleDigger from joel\24_joel.json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