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wa Laodikia - Namba Thelathini na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Microsoft YaHei" w:hAnsi="Microsoft YaHei" w:eastAsia="Microsoft YaHei" w:cs="Microsoft YaHei"/>
        </w:rPr>
        <w:t>三十九</w:t>
      </w:r>
      <w:r>
        <w:rPr>
          <w:rFonts w:ascii="Arial" w:hAnsi="Arial" w:eastAsia="Arial" w:cs="Arial"/>
        </w:rPr>
        <w:t xml:space="preserve"> թիվ</w:t>
      </w:r>
    </w:p>
    <w:p>
      <w:pPr>
        <w:pStyle w:val="ArticleBody"/>
        <w:jc w:val="left"/>
      </w:pPr>
      <w:r>
        <w:rPr>
          <w:rFonts w:ascii="Times New Roman" w:hAnsi="Times New Roman" w:eastAsia="Times New Roman" w:cs="Times New Roman"/>
        </w:rPr>
        <w:t>Den indre omega-kronesteinsprøven som følger den ytre alfa-grunnvollsprøven i 2024, krever en definisjon av «forrådshuset» og av «maten» som oppbevares i forrådshuset. Prøven er profetisk og har en indre og en ytre sannhetslinje. Er juvelene James Whites rest, eller er de sannhetene i Guds Ord? De er begge deler.</w:t>
      </w:r>
    </w:p>
    <w:p>
      <w:pPr>
        <w:pStyle w:val="ArticleBody"/>
        <w:jc w:val="left"/>
      </w:pPr>
      <w:r>
        <w:rPr>
          <w:rFonts w:ascii="Times New Roman" w:hAnsi="Times New Roman" w:eastAsia="Times New Roman" w:cs="Times New Roman"/>
        </w:rPr>
        <w:t>À 9/11, le peuple de Dieu fut appelé à manger le petit livre et à revenir aux anciens sentiers de Jérémie, où les fondements furent alors posés. À 9/11, il fut vu que lorsque Jean, au chapitre onze de l’Apocalypse, reçut l’ordre de mesurer, il lui fut ordonné de mesurer deux choses. Il lui fut ordonné de mesurer à la fois le temple et les adorateurs qui s’y trouvent. Il lui fut ordonné de laisser de côté le parvis des 1 260 années durant lesquelles les Gentils foulent aux pieds le sanctuaire et l’armée. Le sanctuaire et l’armée sont le temple et les adorateurs qui s’y trouvent.</w:t>
      </w:r>
    </w:p>
    <w:p>
      <w:pPr>
        <w:pStyle w:val="ArticleBody"/>
        <w:jc w:val="left"/>
      </w:pPr>
      <w:r>
        <w:rPr>
          <w:rFonts w:ascii="Times New Roman" w:hAnsi="Times New Roman" w:eastAsia="Times New Roman" w:cs="Times New Roman"/>
        </w:rPr>
        <w:t>در سال ۲۰۲۳، همان فرشته‌ای که در ۱۱ سپتامبر نازل شده بود، بار دیگر نازل شد و پیامِ فریاد نیمه‌شب را مُهرگشایی کرد؛ و سپس در سال ۲۰۲۴، آزمونِ بنیادیِ بیرونیِ این مسئله که آیا نمادِ روم هنوز نیز رؤیا را، چنان‌که برای میلری‌ها استوار ساخته بود، استوار می‌سازد یا نه.</w:t>
      </w:r>
    </w:p>
    <w:p>
      <w:pPr>
        <w:pStyle w:val="ArticleBody"/>
        <w:jc w:val="left"/>
      </w:pPr>
      <w:r>
        <w:rPr>
          <w:rFonts w:ascii="Times New Roman" w:hAnsi="Times New Roman" w:eastAsia="Times New Roman" w:cs="Times New Roman"/>
        </w:rPr>
        <w:t>«کھلی کھڑکیاں» آسمان کی، ہیکل کے باطنی اومیگا امتحان کی آمد اور «لوٹ آنے» کی پکار کو ظاہر کرتی ہیں۔ یہ امتحان دو علامات کی شناخت کا تقاضا کرتا ہے۔ جب تیسرا فرشتہ 1844 میں آیا، اور پھر 9/11 پر دوبارہ، تو یوحنا کو حکم دیا جاتا ہے کہ وہ ہیکل اور اس کے اندر عبادت کرنے والوں کو ناپے؛ یوں 2023 میں ہیکل اور عبادت گزاروں کو ناپنے کے ایک نبوتی کام کی نشان دہی ہوتی ہے۔ ملاکی یہ سوال اٹھاتا ہے کہ «بھندار» کیا ہے، اور «خوراک» کیا ہے؟ ملر کے خواب میں یہی سوالات یوں ہوں گے: «صندوقچہ» کیا ہے، اور «جواہرات» کیا ہیں؟</w:t>
      </w:r>
    </w:p>
    <w:p>
      <w:pPr>
        <w:pStyle w:val="ArticleBody"/>
        <w:jc w:val="left"/>
      </w:pPr>
      <w:r>
        <w:rPr>
          <w:rFonts w:ascii="Times New Roman" w:hAnsi="Times New Roman" w:eastAsia="Times New Roman" w:cs="Times New Roman"/>
        </w:rPr>
        <w:t>Ndịrọ Miller na-akọwa windo meghere emepe nke eluigwe dị ka ebe a na-ebuli nzukọ mmeri ahụ nke dị na Mkpughe iri na itoolu n’uwe ọcha nke ákwà linin, ka ọ nọkwasị n’elu ịnyịnya ọcha nke ndị agha Onyenwe ndị agha. Windo ndị ahụ meghere emepe bụ ebe a na-awụsara ngọzi ma ọ bụ ọbụbụ ọnụ nke Malakaị. Windo meghere emepe nke Miller bụ ebe a na-ewepụ ahịhịa na ihe mkpofu, ma a na-achịkọta ọla dị oke ọnụ n’ime igbe ọla.</w:t>
      </w:r>
    </w:p>
    <w:p>
      <w:pPr>
        <w:pStyle w:val="ArticleBody"/>
        <w:jc w:val="left"/>
      </w:pPr>
      <w:r>
        <w:rPr>
          <w:rFonts w:ascii="Times New Roman" w:hAnsi="Times New Roman" w:eastAsia="Times New Roman" w:cs="Times New Roman"/>
        </w:rPr>
        <w:t>La première mention des fenêtres des cieux se trouve dans le récit de Noé, et lorsque ces fenêtres furent ouvertes, il y eut de la pluie pendant quarante jours et quarante nuits. Lorsque les fenêtres sont ouvertes, huit âmes se trouvent dans l’arche. Le baptême à la mer Rouge inaugura quarante années d’errance jusqu’à ce que le Jourdain fût traversé. Lorsque le Christ fut plus tard baptisé en ce lieu même, il fut poussé dans le désert pour quarante jours. Lorsqu’il ressuscita, comme le préfigurait son baptême, il enseigna les disciples pendant quarante jours avant de monter au ciel.</w:t>
      </w:r>
    </w:p>
    <w:p>
      <w:pPr>
        <w:pStyle w:val="ArticleBody"/>
        <w:jc w:val="left"/>
      </w:pPr>
      <w:r>
        <w:rPr>
          <w:rFonts w:ascii="Times New Roman" w:hAnsi="Times New Roman" w:eastAsia="Times New Roman" w:cs="Times New Roman"/>
        </w:rPr>
        <w:t>Wanneer de strijdende Kerk overgaat in de triomferende Kerk, zal koning David, dertig jaar oud, veertig jaar regeren. De triomferende Kerk wordt voorgesteld door een profeet, een priester en een koning. De profeet die dertig jaar oud was toen hij zijn bediening van tweeëntwintig jaar begon, was Ezechiël, en hij begon die bediening toen de hemelen geopend werden.</w:t>
      </w:r>
    </w:p>
    <w:p>
      <w:pPr>
        <w:pStyle w:val="ArticleScripture"/>
        <w:jc w:val="left"/>
      </w:pPr>
      <w:r>
        <w:rPr>
          <w:rFonts w:ascii="Times New Roman" w:hAnsi="Times New Roman" w:eastAsia="Times New Roman" w:cs="Times New Roman"/>
        </w:rPr>
        <w:t>Andika amin’ny teny **ff** ilay lahatsoratra nadika tianao hatao. Tsy mazava amiko izay fiteny tondroin’ny “ff”.</w:t>
      </w:r>
    </w:p>
    <w:p>
      <w:pPr>
        <w:pStyle w:val="ArticleBody"/>
        <w:jc w:val="left"/>
      </w:pPr>
      <w:r>
        <w:rPr>
          <w:rFonts w:ascii="Times New Roman" w:hAnsi="Times New Roman" w:eastAsia="Times New Roman" w:cs="Times New Roman"/>
        </w:rPr>
        <w:t>Ĉe la aĝo de tridek jaroj Jozefo ekregis kiel pastro, kaj li estis alfrontita de la orienta vento de Islamo, alportanta kreskantan krizon, kiu permesis al Egiptujo, la drako kiu kuŝas en la maro, efektivigi unu-mondan registaron. En tiu krizo Jozefo kolektis la nutraĵon en la grenejojn.</w:t>
      </w:r>
    </w:p>
    <w:p>
      <w:pPr>
        <w:pStyle w:val="ArticleBody"/>
        <w:jc w:val="left"/>
      </w:pPr>
      <w:r>
        <w:rPr>
          <w:rFonts w:ascii="Times New Roman" w:hAnsi="Times New Roman" w:eastAsia="Times New Roman" w:cs="Times New Roman"/>
        </w:rPr>
        <w:t>En juillet 2023, une voix s’est fait entendre dans le désert; puis le Lion de la tribu de Juda a commencé à desceller le message du Cri de Minuit. En 2024, le test alpha externe fondamental a séparé deux classes, et le processus de descellement s’est poursuivi. Maintenant, en 2026, le test oméga interne du temple, qui séparera de nouveau deux classes, est arrivé.</w:t>
      </w:r>
    </w:p>
    <w:p>
      <w:pPr>
        <w:pStyle w:val="ArticleBody"/>
        <w:jc w:val="left"/>
      </w:pPr>
      <w:r>
        <w:rPr>
          <w:rFonts w:ascii="Myanmar Text" w:hAnsi="Myanmar Text" w:eastAsia="Myanmar Text" w:cs="Myanmar Text"/>
        </w:rPr>
        <w:t>အမှုန့်တော်၏</w:t>
      </w:r>
      <w:r>
        <w:rPr>
          <w:rFonts w:ascii="Times New Roman" w:hAnsi="Times New Roman" w:eastAsia="Times New Roman" w:cs="Times New Roman"/>
        </w:rPr>
        <w:t xml:space="preserve"> </w:t>
      </w:r>
      <w:r>
        <w:rPr>
          <w:rFonts w:ascii="Myanmar Text" w:hAnsi="Myanmar Text" w:eastAsia="Myanmar Text" w:cs="Myanmar Text"/>
        </w:rPr>
        <w:t>သံတမန်အဖြစ်</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များစွာသောသူတို့နှင့်</w:t>
      </w:r>
      <w:r>
        <w:rPr>
          <w:rFonts w:ascii="Times New Roman" w:hAnsi="Times New Roman" w:eastAsia="Times New Roman" w:cs="Times New Roman"/>
        </w:rPr>
        <w:t xml:space="preserve"> </w:t>
      </w:r>
      <w:r>
        <w:rPr>
          <w:rFonts w:ascii="Myanmar Text" w:hAnsi="Myanmar Text" w:eastAsia="Myanmar Text" w:cs="Myanmar Text"/>
        </w:rPr>
        <w:t>ပဋိညာဉ်ကို</w:t>
      </w:r>
      <w:r>
        <w:rPr>
          <w:rFonts w:ascii="Times New Roman" w:hAnsi="Times New Roman" w:eastAsia="Times New Roman" w:cs="Times New Roman"/>
        </w:rPr>
        <w:t xml:space="preserve"> </w:t>
      </w:r>
      <w:r>
        <w:rPr>
          <w:rFonts w:ascii="Myanmar Text" w:hAnsi="Myanmar Text" w:eastAsia="Myanmar Text" w:cs="Myanmar Text"/>
        </w:rPr>
        <w:t>အတည်ပြုတော်မူခဲ့သော</w:t>
      </w:r>
      <w:r>
        <w:rPr>
          <w:rFonts w:ascii="Times New Roman" w:hAnsi="Times New Roman" w:eastAsia="Times New Roman" w:cs="Times New Roman"/>
        </w:rPr>
        <w:t xml:space="preserve"> </w:t>
      </w:r>
      <w:r>
        <w:rPr>
          <w:rFonts w:ascii="Myanmar Text" w:hAnsi="Myanmar Text" w:eastAsia="Myanmar Text" w:cs="Myanmar Text"/>
        </w:rPr>
        <w:t>ထိုသန့်ရှင်းသော</w:t>
      </w:r>
      <w:r>
        <w:rPr>
          <w:rFonts w:ascii="Times New Roman" w:hAnsi="Times New Roman" w:eastAsia="Times New Roman" w:cs="Times New Roman"/>
        </w:rPr>
        <w:t xml:space="preserve"> </w:t>
      </w:r>
      <w:r>
        <w:rPr>
          <w:rFonts w:ascii="Myanmar Text" w:hAnsi="Myanmar Text" w:eastAsia="Myanmar Text" w:cs="Myanmar Text"/>
        </w:rPr>
        <w:t>သီတင်းပတ်သည်</w:t>
      </w:r>
      <w:r>
        <w:rPr>
          <w:rFonts w:ascii="Times New Roman" w:hAnsi="Times New Roman" w:eastAsia="Times New Roman" w:cs="Times New Roman"/>
        </w:rPr>
        <w:t xml:space="preserve"> </w:t>
      </w:r>
      <w:r>
        <w:rPr>
          <w:rFonts w:ascii="Myanmar Text" w:hAnsi="Myanmar Text" w:eastAsia="Myanmar Text" w:cs="Myanmar Text"/>
        </w:rPr>
        <w:t>တန်တိုင်းဝင်းနှင့်</w:t>
      </w:r>
      <w:r>
        <w:rPr>
          <w:rFonts w:ascii="Times New Roman" w:hAnsi="Times New Roman" w:eastAsia="Times New Roman" w:cs="Times New Roman"/>
        </w:rPr>
        <w:t xml:space="preserve"> </w:t>
      </w:r>
      <w:r>
        <w:rPr>
          <w:rFonts w:ascii="Myanmar Text" w:hAnsi="Myanmar Text" w:eastAsia="Myanmar Text" w:cs="Myanmar Text"/>
        </w:rPr>
        <w:t>သန့်ရှင်းရာဌာန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ရက်နေ့မှ</w:t>
      </w:r>
      <w:r>
        <w:rPr>
          <w:rFonts w:ascii="Times New Roman" w:hAnsi="Times New Roman" w:eastAsia="Times New Roman" w:cs="Times New Roman"/>
        </w:rPr>
        <w:t xml:space="preserve"> </w:t>
      </w:r>
      <w:r>
        <w:rPr>
          <w:rFonts w:ascii="Myanmar Text" w:hAnsi="Myanmar Text" w:eastAsia="Myanmar Text" w:cs="Myanmar Text"/>
        </w:rPr>
        <w:t>မိက္ခေလ်</w:t>
      </w:r>
      <w:r>
        <w:rPr>
          <w:rFonts w:ascii="Times New Roman" w:hAnsi="Times New Roman" w:eastAsia="Times New Roman" w:cs="Times New Roman"/>
        </w:rPr>
        <w:t xml:space="preserve"> </w:t>
      </w:r>
      <w:r>
        <w:rPr>
          <w:rFonts w:ascii="Myanmar Text" w:hAnsi="Myanmar Text" w:eastAsia="Myanmar Text" w:cs="Myanmar Text"/>
        </w:rPr>
        <w:t>ထတော်မူသည်အထိ</w:t>
      </w:r>
      <w:r>
        <w:rPr>
          <w:rFonts w:ascii="Times New Roman" w:hAnsi="Times New Roman" w:eastAsia="Times New Roman" w:cs="Times New Roman"/>
        </w:rPr>
        <w:t xml:space="preserve"> (</w:t>
      </w:r>
      <w:r>
        <w:rPr>
          <w:rFonts w:ascii="Myanmar Text" w:hAnsi="Myanmar Text" w:eastAsia="Myanmar Text" w:cs="Myanmar Text"/>
        </w:rPr>
        <w:t>စတေဖန်ကို</w:t>
      </w:r>
      <w:r>
        <w:rPr>
          <w:rFonts w:ascii="Times New Roman" w:hAnsi="Times New Roman" w:eastAsia="Times New Roman" w:cs="Times New Roman"/>
        </w:rPr>
        <w:t xml:space="preserve"> </w:t>
      </w:r>
      <w:r>
        <w:rPr>
          <w:rFonts w:ascii="Myanmar Text" w:hAnsi="Myanmar Text" w:eastAsia="Myanmar Text" w:cs="Myanmar Text"/>
        </w:rPr>
        <w:t>ကျောက်ခဲဖြင့်</w:t>
      </w:r>
      <w:r>
        <w:rPr>
          <w:rFonts w:ascii="Times New Roman" w:hAnsi="Times New Roman" w:eastAsia="Times New Roman" w:cs="Times New Roman"/>
        </w:rPr>
        <w:t xml:space="preserve"> </w:t>
      </w:r>
      <w:r>
        <w:rPr>
          <w:rFonts w:ascii="Myanmar Text" w:hAnsi="Myanmar Text" w:eastAsia="Myanmar Text" w:cs="Myanmar Text"/>
        </w:rPr>
        <w:t>ပစ်သတ်ကြစဉ်</w:t>
      </w:r>
      <w:r>
        <w:rPr>
          <w:rFonts w:ascii="Times New Roman" w:hAnsi="Times New Roman" w:eastAsia="Times New Roman" w:cs="Times New Roman"/>
        </w:rPr>
        <w:t xml:space="preserve"> </w:t>
      </w:r>
      <w:r>
        <w:rPr>
          <w:rFonts w:ascii="Myanmar Text" w:hAnsi="Myanmar Text" w:eastAsia="Myanmar Text" w:cs="Myanmar Text"/>
        </w:rPr>
        <w:t>ထိုသန့်ရှင်းသော</w:t>
      </w:r>
      <w:r>
        <w:rPr>
          <w:rFonts w:ascii="Times New Roman" w:hAnsi="Times New Roman" w:eastAsia="Times New Roman" w:cs="Times New Roman"/>
        </w:rPr>
        <w:t xml:space="preserve"> </w:t>
      </w:r>
      <w:r>
        <w:rPr>
          <w:rFonts w:ascii="Myanmar Text" w:hAnsi="Myanmar Text" w:eastAsia="Myanmar Text" w:cs="Myanmar Text"/>
        </w:rPr>
        <w:t>သီတင်းပတ်၏</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ထတော်မူခဲ့သကဲ့သို့</w:t>
      </w:r>
      <w:r>
        <w:rPr>
          <w:rFonts w:ascii="Times New Roman" w:hAnsi="Times New Roman" w:eastAsia="Times New Roman" w:cs="Times New Roman"/>
        </w:rPr>
        <w:t xml:space="preserve">) </w:t>
      </w:r>
      <w:r>
        <w:rPr>
          <w:rFonts w:ascii="Myanmar Text" w:hAnsi="Myanmar Text" w:eastAsia="Myanmar Text" w:cs="Myanmar Text"/>
        </w:rPr>
        <w:t>အလွန်သန့်ရှင်းရာဌာန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နွေဦးပွဲတော်များသည်</w:t>
      </w:r>
      <w:r>
        <w:rPr>
          <w:rFonts w:ascii="Times New Roman" w:hAnsi="Times New Roman" w:eastAsia="Times New Roman" w:cs="Times New Roman"/>
        </w:rPr>
        <w:t xml:space="preserve"> </w:t>
      </w:r>
      <w:r>
        <w:rPr>
          <w:rFonts w:ascii="Myanmar Text" w:hAnsi="Myanmar Text" w:eastAsia="Myanmar Text" w:cs="Myanmar Text"/>
        </w:rPr>
        <w:t>ထိုသန့်ရှင်းသော</w:t>
      </w:r>
      <w:r>
        <w:rPr>
          <w:rFonts w:ascii="Times New Roman" w:hAnsi="Times New Roman" w:eastAsia="Times New Roman" w:cs="Times New Roman"/>
        </w:rPr>
        <w:t xml:space="preserve"> </w:t>
      </w:r>
      <w:r>
        <w:rPr>
          <w:rFonts w:ascii="Myanmar Text" w:hAnsi="Myanmar Text" w:eastAsia="Myanmar Text" w:cs="Myanmar Text"/>
        </w:rPr>
        <w:t>သီတင်းပတ်၌</w:t>
      </w:r>
      <w:r>
        <w:rPr>
          <w:rFonts w:ascii="Times New Roman" w:hAnsi="Times New Roman" w:eastAsia="Times New Roman" w:cs="Times New Roman"/>
        </w:rPr>
        <w:t xml:space="preserve"> </w:t>
      </w:r>
      <w:r>
        <w:rPr>
          <w:rFonts w:ascii="Myanmar Text" w:hAnsi="Myanmar Text" w:eastAsia="Myanmar Text" w:cs="Myanmar Text"/>
        </w:rPr>
        <w:t>ပြည့်စုံခဲ့ပြီး၊</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အာလဖာ</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ထို့အတူ</w:t>
      </w:r>
      <w:r>
        <w:rPr>
          <w:rFonts w:ascii="Times New Roman" w:hAnsi="Times New Roman" w:eastAsia="Times New Roman" w:cs="Times New Roman"/>
        </w:rPr>
        <w:t xml:space="preserve"> </w:t>
      </w:r>
      <w:r>
        <w:rPr>
          <w:rFonts w:ascii="Myanmar Text" w:hAnsi="Myanmar Text" w:eastAsia="Myanmar Text" w:cs="Myanmar Text"/>
        </w:rPr>
        <w:t>သတ္တမလ</w:t>
      </w:r>
      <w:r>
        <w:rPr>
          <w:rFonts w:ascii="Times New Roman" w:hAnsi="Times New Roman" w:eastAsia="Times New Roman" w:cs="Times New Roman"/>
        </w:rPr>
        <w:t xml:space="preserve"> </w:t>
      </w:r>
      <w:r>
        <w:rPr>
          <w:rFonts w:ascii="Myanmar Text" w:hAnsi="Myanmar Text" w:eastAsia="Myanmar Text" w:cs="Myanmar Text"/>
        </w:rPr>
        <w:t>ပထမနေ့ရှိ</w:t>
      </w:r>
      <w:r>
        <w:rPr>
          <w:rFonts w:ascii="Times New Roman" w:hAnsi="Times New Roman" w:eastAsia="Times New Roman" w:cs="Times New Roman"/>
        </w:rPr>
        <w:t xml:space="preserve"> </w:t>
      </w:r>
      <w:r>
        <w:rPr>
          <w:rFonts w:ascii="Myanmar Text" w:hAnsi="Myanmar Text" w:eastAsia="Myanmar Text" w:cs="Myanmar Text"/>
        </w:rPr>
        <w:t>တံပိုးမှုတ်ပွဲတော်၊</w:t>
      </w:r>
      <w:r>
        <w:rPr>
          <w:rFonts w:ascii="Times New Roman" w:hAnsi="Times New Roman" w:eastAsia="Times New Roman" w:cs="Times New Roman"/>
        </w:rPr>
        <w:t xml:space="preserve"> </w:t>
      </w:r>
      <w:r>
        <w:rPr>
          <w:rFonts w:ascii="Myanmar Text" w:hAnsi="Myanmar Text" w:eastAsia="Myanmar Text" w:cs="Myanmar Text"/>
        </w:rPr>
        <w:t>ဒသမနေ့ရှိ</w:t>
      </w:r>
      <w:r>
        <w:rPr>
          <w:rFonts w:ascii="Times New Roman" w:hAnsi="Times New Roman" w:eastAsia="Times New Roman" w:cs="Times New Roman"/>
        </w:rPr>
        <w:t xml:space="preserve"> </w:t>
      </w:r>
      <w:r>
        <w:rPr>
          <w:rFonts w:ascii="Myanmar Text" w:hAnsi="Myanmar Text" w:eastAsia="Myanmar Text" w:cs="Myanmar Text"/>
        </w:rPr>
        <w:t>အပြစ်ဖြေရာနေ့၊</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ဆယ့်ငါးရက်နေ့မှ</w:t>
      </w:r>
      <w:r>
        <w:rPr>
          <w:rFonts w:ascii="Times New Roman" w:hAnsi="Times New Roman" w:eastAsia="Times New Roman" w:cs="Times New Roman"/>
        </w:rPr>
        <w:t xml:space="preserve"> </w:t>
      </w:r>
      <w:r>
        <w:rPr>
          <w:rFonts w:ascii="Myanmar Text" w:hAnsi="Myanmar Text" w:eastAsia="Myanmar Text" w:cs="Myanmar Text"/>
        </w:rPr>
        <w:t>နှစ်ဆယ့်နှစ်ရက်နေ့တိုင်အောင်ရှိ</w:t>
      </w:r>
      <w:r>
        <w:rPr>
          <w:rFonts w:ascii="Times New Roman" w:hAnsi="Times New Roman" w:eastAsia="Times New Roman" w:cs="Times New Roman"/>
        </w:rPr>
        <w:t xml:space="preserve"> </w:t>
      </w:r>
      <w:r>
        <w:rPr>
          <w:rFonts w:ascii="Myanmar Text" w:hAnsi="Myanmar Text" w:eastAsia="Myanmar Text" w:cs="Myanmar Text"/>
        </w:rPr>
        <w:t>တဲနန်းနေရာပွဲတော်တို့ဖြင့်</w:t>
      </w:r>
      <w:r>
        <w:rPr>
          <w:rFonts w:ascii="Times New Roman" w:hAnsi="Times New Roman" w:eastAsia="Times New Roman" w:cs="Times New Roman"/>
        </w:rPr>
        <w:t xml:space="preserve"> </w:t>
      </w:r>
      <w:r>
        <w:rPr>
          <w:rFonts w:ascii="Myanmar Text" w:hAnsi="Myanmar Text" w:eastAsia="Myanmar Text" w:cs="Myanmar Text"/>
        </w:rPr>
        <w:t>ဖွဲ့စည်းသော</w:t>
      </w:r>
      <w:r>
        <w:rPr>
          <w:rFonts w:ascii="Times New Roman" w:hAnsi="Times New Roman" w:eastAsia="Times New Roman" w:cs="Times New Roman"/>
        </w:rPr>
        <w:t xml:space="preserve"> </w:t>
      </w:r>
      <w:r>
        <w:rPr>
          <w:rFonts w:ascii="Myanmar Text" w:hAnsi="Myanmar Text" w:eastAsia="Myanmar Text" w:cs="Myanmar Text"/>
        </w:rPr>
        <w:t>ဆောင်းဦးပွဲတော်များသည်</w:t>
      </w:r>
      <w:r>
        <w:rPr>
          <w:rFonts w:ascii="Times New Roman" w:hAnsi="Times New Roman" w:eastAsia="Times New Roman" w:cs="Times New Roman"/>
        </w:rPr>
        <w:t xml:space="preserve"> </w:t>
      </w:r>
      <w:r>
        <w:rPr>
          <w:rFonts w:ascii="Myanmar Text" w:hAnsi="Myanmar Text" w:eastAsia="Myanmar Text" w:cs="Myanmar Text"/>
        </w:rPr>
        <w:t>ပွဲတော်များ၏</w:t>
      </w:r>
      <w:r>
        <w:rPr>
          <w:rFonts w:ascii="Times New Roman" w:hAnsi="Times New Roman" w:eastAsia="Times New Roman" w:cs="Times New Roman"/>
        </w:rPr>
        <w:t xml:space="preserve"> </w:t>
      </w:r>
      <w:r>
        <w:rPr>
          <w:rFonts w:ascii="Myanmar Text" w:hAnsi="Myanmar Text" w:eastAsia="Myanmar Text" w:cs="Myanmar Text"/>
        </w:rPr>
        <w:t>အိုမီဂါ</w:t>
      </w:r>
      <w:r>
        <w:rPr>
          <w:rFonts w:ascii="Times New Roman" w:hAnsi="Times New Roman" w:eastAsia="Times New Roman" w:cs="Times New Roman"/>
        </w:rPr>
        <w:t xml:space="preserve"> </w:t>
      </w:r>
      <w:r>
        <w:rPr>
          <w:rFonts w:ascii="Myanmar Text" w:hAnsi="Myanmar Text" w:eastAsia="Myanmar Text" w:cs="Myanmar Text"/>
        </w:rPr>
        <w:t>ဖြစ်ကြ၏။</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同样</w:t>
      </w:r>
      <w:r>
        <w:rPr>
          <w:rFonts w:ascii="Times New Roman" w:hAnsi="Times New Roman" w:eastAsia="Times New Roman" w:cs="Times New Roman"/>
        </w:rPr>
        <w:t>,</w:t>
      </w:r>
      <w:r>
        <w:rPr>
          <w:rFonts w:ascii="Microsoft YaHei" w:hAnsi="Microsoft YaHei" w:eastAsia="Microsoft YaHei" w:cs="Microsoft YaHei"/>
        </w:rPr>
        <w:t>凡与第二次降临有关的预表</w:t>
      </w:r>
      <w:r>
        <w:rPr>
          <w:rFonts w:ascii="Times New Roman" w:hAnsi="Times New Roman" w:eastAsia="Times New Roman" w:cs="Times New Roman"/>
        </w:rPr>
        <w:t>,</w:t>
      </w:r>
      <w:r>
        <w:rPr>
          <w:rFonts w:ascii="Microsoft YaHei" w:hAnsi="Microsoft YaHei" w:eastAsia="Microsoft YaHei" w:cs="Microsoft YaHei"/>
        </w:rPr>
        <w:t>也必须在象征性礼仪所指明的时候应验</w:t>
      </w:r>
      <w:r>
        <w:rPr>
          <w:rFonts w:ascii="Times New Roman" w:hAnsi="Times New Roman" w:eastAsia="Times New Roman" w:cs="Times New Roman"/>
        </w:rPr>
        <w:t>.</w:t>
      </w:r>
      <w:r>
        <w:rPr>
          <w:rFonts w:ascii="Microsoft YaHei" w:hAnsi="Microsoft YaHei" w:eastAsia="Microsoft YaHei" w:cs="Microsoft YaHei"/>
        </w:rPr>
        <w:t>在摩西制度之下</w:t>
      </w:r>
      <w:r>
        <w:rPr>
          <w:rFonts w:ascii="Times New Roman" w:hAnsi="Times New Roman" w:eastAsia="Times New Roman" w:cs="Times New Roman"/>
        </w:rPr>
        <w:t>,</w:t>
      </w:r>
      <w:r>
        <w:rPr>
          <w:rFonts w:ascii="Microsoft YaHei" w:hAnsi="Microsoft YaHei" w:eastAsia="Microsoft YaHei" w:cs="Microsoft YaHei"/>
        </w:rPr>
        <w:t>洁净圣所</w:t>
      </w:r>
      <w:r>
        <w:rPr>
          <w:rFonts w:ascii="Times New Roman" w:hAnsi="Times New Roman" w:eastAsia="Times New Roman" w:cs="Times New Roman"/>
        </w:rPr>
        <w:t>,</w:t>
      </w:r>
      <w:r>
        <w:rPr>
          <w:rFonts w:ascii="Microsoft YaHei" w:hAnsi="Microsoft YaHei" w:eastAsia="Microsoft YaHei" w:cs="Microsoft YaHei"/>
        </w:rPr>
        <w:t>或大赎罪日</w:t>
      </w:r>
      <w:r>
        <w:rPr>
          <w:rFonts w:ascii="Times New Roman" w:hAnsi="Times New Roman" w:eastAsia="Times New Roman" w:cs="Times New Roman"/>
        </w:rPr>
        <w:t>,</w:t>
      </w:r>
      <w:r>
        <w:rPr>
          <w:rFonts w:ascii="Microsoft YaHei" w:hAnsi="Microsoft YaHei" w:eastAsia="Microsoft YaHei" w:cs="Microsoft YaHei"/>
        </w:rPr>
        <w:t>是在犹太历七月初十举行的（</w:t>
      </w:r>
      <w:r>
        <w:rPr>
          <w:rFonts w:ascii="Times New Roman" w:hAnsi="Times New Roman" w:eastAsia="Times New Roman" w:cs="Times New Roman"/>
        </w:rPr>
        <w:t>Leviticus 16:29–34</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那时大祭司既为全以色列赎了罪</w:t>
      </w:r>
      <w:r>
        <w:rPr>
          <w:rFonts w:ascii="Times New Roman" w:hAnsi="Times New Roman" w:eastAsia="Times New Roman" w:cs="Times New Roman"/>
        </w:rPr>
        <w:t>,</w:t>
      </w:r>
      <w:r>
        <w:rPr>
          <w:rFonts w:ascii="Microsoft YaHei" w:hAnsi="Microsoft YaHei" w:eastAsia="Microsoft YaHei" w:cs="Microsoft YaHei"/>
        </w:rPr>
        <w:t>从而将他们的罪从圣所中除去</w:t>
      </w:r>
      <w:r>
        <w:rPr>
          <w:rFonts w:ascii="Times New Roman" w:hAnsi="Times New Roman" w:eastAsia="Times New Roman" w:cs="Times New Roman"/>
        </w:rPr>
        <w:t>,</w:t>
      </w:r>
      <w:r>
        <w:rPr>
          <w:rFonts w:ascii="Microsoft YaHei" w:hAnsi="Microsoft YaHei" w:eastAsia="Microsoft YaHei" w:cs="Microsoft YaHei"/>
        </w:rPr>
        <w:t>便出来为百姓祝福</w:t>
      </w:r>
      <w:r>
        <w:rPr>
          <w:rFonts w:ascii="Times New Roman" w:hAnsi="Times New Roman" w:eastAsia="Times New Roman" w:cs="Times New Roman"/>
        </w:rPr>
        <w:t>.</w:t>
      </w:r>
      <w:r>
        <w:rPr>
          <w:rFonts w:ascii="Microsoft YaHei" w:hAnsi="Microsoft YaHei" w:eastAsia="Microsoft YaHei" w:cs="Microsoft YaHei"/>
        </w:rPr>
        <w:t>照样</w:t>
      </w:r>
      <w:r>
        <w:rPr>
          <w:rFonts w:ascii="Times New Roman" w:hAnsi="Times New Roman" w:eastAsia="Times New Roman" w:cs="Times New Roman"/>
        </w:rPr>
        <w:t>,</w:t>
      </w:r>
      <w:r>
        <w:rPr>
          <w:rFonts w:ascii="Microsoft YaHei" w:hAnsi="Microsoft YaHei" w:eastAsia="Microsoft YaHei" w:cs="Microsoft YaHei"/>
        </w:rPr>
        <w:t>人们相信</w:t>
      </w:r>
      <w:r>
        <w:rPr>
          <w:rFonts w:ascii="Times New Roman" w:hAnsi="Times New Roman" w:eastAsia="Times New Roman" w:cs="Times New Roman"/>
        </w:rPr>
        <w:t>,</w:t>
      </w:r>
      <w:r>
        <w:rPr>
          <w:rFonts w:ascii="Microsoft YaHei" w:hAnsi="Microsoft YaHei" w:eastAsia="Microsoft YaHei" w:cs="Microsoft YaHei"/>
        </w:rPr>
        <w:t>基督</w:t>
      </w:r>
      <w:r>
        <w:rPr>
          <w:rFonts w:ascii="Times New Roman" w:hAnsi="Times New Roman" w:eastAsia="Times New Roman" w:cs="Times New Roman"/>
        </w:rPr>
        <w:t>——</w:t>
      </w:r>
      <w:r>
        <w:rPr>
          <w:rFonts w:ascii="Microsoft YaHei" w:hAnsi="Microsoft YaHei" w:eastAsia="Microsoft YaHei" w:cs="Microsoft YaHei"/>
        </w:rPr>
        <w:t>我们伟大的大祭司</w:t>
      </w:r>
      <w:r>
        <w:rPr>
          <w:rFonts w:ascii="Times New Roman" w:hAnsi="Times New Roman" w:eastAsia="Times New Roman" w:cs="Times New Roman"/>
        </w:rPr>
        <w:t>——</w:t>
      </w:r>
      <w:r>
        <w:rPr>
          <w:rFonts w:ascii="Microsoft YaHei" w:hAnsi="Microsoft YaHei" w:eastAsia="Microsoft YaHei" w:cs="Microsoft YaHei"/>
        </w:rPr>
        <w:t>也必显现</w:t>
      </w:r>
      <w:r>
        <w:rPr>
          <w:rFonts w:ascii="Times New Roman" w:hAnsi="Times New Roman" w:eastAsia="Times New Roman" w:cs="Times New Roman"/>
        </w:rPr>
        <w:t>,</w:t>
      </w:r>
      <w:r>
        <w:rPr>
          <w:rFonts w:ascii="Microsoft YaHei" w:hAnsi="Microsoft YaHei" w:eastAsia="Microsoft YaHei" w:cs="Microsoft YaHei"/>
        </w:rPr>
        <w:t>借着毁灭罪恶和罪人来洁净这地</w:t>
      </w:r>
      <w:r>
        <w:rPr>
          <w:rFonts w:ascii="Times New Roman" w:hAnsi="Times New Roman" w:eastAsia="Times New Roman" w:cs="Times New Roman"/>
        </w:rPr>
        <w:t>,</w:t>
      </w:r>
      <w:r>
        <w:rPr>
          <w:rFonts w:ascii="Microsoft YaHei" w:hAnsi="Microsoft YaHei" w:eastAsia="Microsoft YaHei" w:cs="Microsoft YaHei"/>
        </w:rPr>
        <w:t>并以不朽赐福给那等候祂的子民</w:t>
      </w:r>
      <w:r>
        <w:rPr>
          <w:rFonts w:ascii="Times New Roman" w:hAnsi="Times New Roman" w:eastAsia="Times New Roman" w:cs="Times New Roman"/>
        </w:rPr>
        <w:t>.</w:t>
      </w:r>
      <w:r>
        <w:rPr>
          <w:rFonts w:ascii="Microsoft YaHei" w:hAnsi="Microsoft YaHei" w:eastAsia="Microsoft YaHei" w:cs="Microsoft YaHei"/>
        </w:rPr>
        <w:t>七月初十</w:t>
      </w:r>
      <w:r>
        <w:rPr>
          <w:rFonts w:ascii="Times New Roman" w:hAnsi="Times New Roman" w:eastAsia="Times New Roman" w:cs="Times New Roman"/>
        </w:rPr>
        <w:t>,</w:t>
      </w:r>
      <w:r>
        <w:rPr>
          <w:rFonts w:ascii="Microsoft YaHei" w:hAnsi="Microsoft YaHei" w:eastAsia="Microsoft YaHei" w:cs="Microsoft YaHei"/>
        </w:rPr>
        <w:t>大赎罪日</w:t>
      </w:r>
      <w:r>
        <w:rPr>
          <w:rFonts w:ascii="Times New Roman" w:hAnsi="Times New Roman" w:eastAsia="Times New Roman" w:cs="Times New Roman"/>
        </w:rPr>
        <w:t>,</w:t>
      </w:r>
      <w:r>
        <w:rPr>
          <w:rFonts w:ascii="Microsoft YaHei" w:hAnsi="Microsoft YaHei" w:eastAsia="Microsoft YaHei" w:cs="Microsoft YaHei"/>
        </w:rPr>
        <w:t>即洁净圣所的时候</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1844</w:t>
      </w:r>
      <w:r>
        <w:rPr>
          <w:rFonts w:ascii="Microsoft YaHei" w:hAnsi="Microsoft YaHei" w:eastAsia="Microsoft YaHei" w:cs="Microsoft YaHei"/>
        </w:rPr>
        <w:t>年正逢</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Times New Roman" w:hAnsi="Times New Roman" w:eastAsia="Times New Roman" w:cs="Times New Roman"/>
        </w:rPr>
        <w:t>,</w:t>
      </w:r>
      <w:r>
        <w:rPr>
          <w:rFonts w:ascii="Microsoft YaHei" w:hAnsi="Microsoft YaHei" w:eastAsia="Microsoft YaHei" w:cs="Microsoft YaHei"/>
        </w:rPr>
        <w:t>因此被视为主降临的时候</w:t>
      </w:r>
      <w:r>
        <w:rPr>
          <w:rFonts w:ascii="Times New Roman" w:hAnsi="Times New Roman" w:eastAsia="Times New Roman" w:cs="Times New Roman"/>
        </w:rPr>
        <w:t>.</w:t>
      </w:r>
      <w:r>
        <w:rPr>
          <w:rFonts w:ascii="Microsoft YaHei" w:hAnsi="Microsoft YaHei" w:eastAsia="Microsoft YaHei" w:cs="Microsoft YaHei"/>
        </w:rPr>
        <w:t>这与先前已经提出的</w:t>
      </w:r>
      <w:r>
        <w:rPr>
          <w:rFonts w:ascii="Times New Roman" w:hAnsi="Times New Roman" w:eastAsia="Times New Roman" w:cs="Times New Roman"/>
        </w:rPr>
        <w:t>2300</w:t>
      </w:r>
      <w:r>
        <w:rPr>
          <w:rFonts w:ascii="Microsoft YaHei" w:hAnsi="Microsoft YaHei" w:eastAsia="Microsoft YaHei" w:cs="Microsoft YaHei"/>
        </w:rPr>
        <w:t>日将在秋季终止的证据相一致</w:t>
      </w:r>
      <w:r>
        <w:rPr>
          <w:rFonts w:ascii="Times New Roman" w:hAnsi="Times New Roman" w:eastAsia="Times New Roman" w:cs="Times New Roman"/>
        </w:rPr>
        <w:t>,</w:t>
      </w:r>
      <w:r>
        <w:rPr>
          <w:rFonts w:ascii="Microsoft YaHei" w:hAnsi="Microsoft YaHei" w:eastAsia="Microsoft YaHei" w:cs="Microsoft YaHei"/>
        </w:rPr>
        <w:t>而这一结论似乎无可抗拒</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«Даъыуа иагәеиҭаз Матфеи 25 аҿы аԥшәаразы аамҭа, насгьы ацәаара, нас аухаҩ иареиуеит. Абри ҳақәнагалан ҳаԥхьаҟа иҳарбаз аргументқәа — аԥҳәамҭақәа аҟынтәгьы, типқәа аҟынтәгьы. Урҭ раиашара аԥсыуа агәрагара ӷәӷәа рыман; насгьы “аԥхьыӡ аабжазы аҳәамҭа” агәрагалаҩцәа рзқьыла рлакҩакрала ирылаҳәан.</w:t>
      </w:r>
    </w:p>
    <w:p>
      <w:pPr>
        <w:pStyle w:val="ArticleScripture"/>
        <w:jc w:val="left"/>
      </w:pPr>
      <w:r>
        <w:rPr>
          <w:rFonts w:ascii="Times New Roman" w:hAnsi="Times New Roman" w:eastAsia="Times New Roman" w:cs="Times New Roman"/>
        </w:rPr>
        <w:t>“Tal como una ola de marea, el movimiento se extendió por toda la tierra. De ciudad en ciudad, de aldea en aldea, y hasta los lugares remotos del campo avanzó, hasta que el pueblo de Dios que esperaba quedó plenamente despertado. El fanatismo desapareció ante esta proclamación como la escarcha temprana ante el sol naciente. Los creyentes vieron desvanecerse su duda y perplejidad, y la esperanza y el valor animaron sus corazones. La obra estuvo libre de aquellos extremos que siempre se manifiestan cuando hay excitación humana sin la influencia reguladora de la palabra y del Espíritu de Dios. Fue semejante en carácter a aquellos tiempos de humillación y de retorno al Señor que, entre el antiguo Israel, siguieron a los mensajes de reprensión enviados por medio de Sus siervos. Llevaba las características que distinguen la obra de Dios en toda época. Hubo poco gozo extático, y más bien un profundo escudriñamiento del corazón, confesión de pecado y renuncia al mundo. La preparación para encontrarse con el Señor era la carga de espíritus angustiados. Hubo oración perseverante y consagración sin reservas a Dios.” The Great Controversy, 400.</w:t>
      </w:r>
    </w:p>
    <w:p>
      <w:pPr>
        <w:pStyle w:val="ArticleBody"/>
        <w:jc w:val="left"/>
      </w:pPr>
      <w:r>
        <w:rPr>
          <w:rFonts w:ascii="Times New Roman" w:hAnsi="Times New Roman" w:eastAsia="Times New Roman" w:cs="Times New Roman"/>
        </w:rPr>
        <w:t>Iminsi mikuru yo mu mpeshi yasohoye mu cyumweru cyera, kandi imvura y’itangira, ari yo alpha, yahise isukwa kuri Pentekote, bityo igaragaza mbere isukwa ry’imvura y’itaha mu minsi mikuru yo mu gihe cy’umuhindo. Iyo minsi mikuru yo mu mpeshi ishyizwe ahagaragara mu Balewi 23, umurongo wa mbere kugeza ku wa makumyabiri na kabiri. Iminsi mikuru yo mu muhindo iri mu mirongo ya 23 kugeza ku wa 44. Imyaka 2300 ikugeza ku wa 1844. Imirongo makumyabiri n’ibiri y’iminsi mikuru yo mu mpeshi n’imirongo makumyabiri n’ibiri y’iminsi mikuru yo mu muhindo. Ibyiciro bibiri by’imirongo makumyabiri n’ibiri mu gice cya makumyabiri na gatatu.</w:t>
      </w:r>
    </w:p>
    <w:p>
      <w:pPr>
        <w:pStyle w:val="ArticleBody"/>
        <w:jc w:val="left"/>
      </w:pPr>
      <w:r>
        <w:rPr>
          <w:rFonts w:ascii="Times New Roman" w:hAnsi="Times New Roman" w:eastAsia="Times New Roman" w:cs="Times New Roman"/>
        </w:rPr>
        <w:t>La fête des trompettes était un avertissement qu’un jugement aurait lieu dans dix jours, et la fête des tabernacles était une célébration de joie pour les péchés qui avaient été pardonnés au Jour des Expiations. Le sabbat et le huitième jour après la fête représentent le repos sabbatique de mille ans de la terre.</w:t>
      </w:r>
    </w:p>
    <w:p>
      <w:pPr>
        <w:pStyle w:val="ArticleScripture"/>
        <w:jc w:val="left"/>
      </w:pPr>
      <w:r>
        <w:rPr>
          <w:rFonts w:ascii="Times New Roman" w:hAnsi="Times New Roman" w:eastAsia="Times New Roman" w:cs="Times New Roman"/>
        </w:rPr>
        <w:t>Mais, bien-aimés, n’ignorez pas cette seule chose: c’est que, devant le Seigneur, un jour est comme mille ans, et mille ans comme un jour. 2 Pierre 3:8.</w:t>
      </w:r>
    </w:p>
    <w:p>
      <w:pPr>
        <w:pStyle w:val="ArticleBody"/>
        <w:jc w:val="left"/>
      </w:pP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개시를</w:t>
      </w:r>
      <w:r>
        <w:rPr>
          <w:rFonts w:ascii="Times New Roman" w:hAnsi="Times New Roman" w:eastAsia="Times New Roman" w:cs="Times New Roman"/>
        </w:rPr>
        <w:t xml:space="preserve"> </w:t>
      </w:r>
      <w:r>
        <w:rPr>
          <w:rFonts w:ascii="Malgun Gothic" w:hAnsi="Malgun Gothic" w:eastAsia="Malgun Gothic" w:cs="Malgun Gothic"/>
        </w:rPr>
        <w:t>선포하였으며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차원에서</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끝의</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w:t>
      </w:r>
      <w:r>
        <w:rPr>
          <w:rFonts w:ascii="Malgun Gothic" w:hAnsi="Malgun Gothic" w:eastAsia="Malgun Gothic" w:cs="Malgun Gothic"/>
        </w:rPr>
        <w:t>인</w:t>
      </w:r>
      <w:r>
        <w:rPr>
          <w:rFonts w:ascii="Times New Roman" w:hAnsi="Times New Roman" w:eastAsia="Times New Roman" w:cs="Times New Roman"/>
        </w:rPr>
        <w:t xml:space="preserve"> 1798</w:t>
      </w:r>
      <w:r>
        <w:rPr>
          <w:rFonts w:ascii="Malgun Gothic" w:hAnsi="Malgun Gothic" w:eastAsia="Malgun Gothic" w:cs="Malgun Gothic"/>
        </w:rPr>
        <w:t>년은</w:t>
      </w:r>
      <w:r>
        <w:rPr>
          <w:rFonts w:ascii="Times New Roman" w:hAnsi="Times New Roman" w:eastAsia="Times New Roman" w:cs="Times New Roman"/>
        </w:rPr>
        <w:t xml:space="preserve"> </w:t>
      </w:r>
      <w:r>
        <w:rPr>
          <w:rFonts w:ascii="Malgun Gothic" w:hAnsi="Malgun Gothic" w:eastAsia="Malgun Gothic" w:cs="Malgun Gothic"/>
        </w:rPr>
        <w:t>나팔절의</w:t>
      </w:r>
      <w:r>
        <w:rPr>
          <w:rFonts w:ascii="Times New Roman" w:hAnsi="Times New Roman" w:eastAsia="Times New Roman" w:cs="Times New Roman"/>
        </w:rPr>
        <w:t xml:space="preserve"> </w:t>
      </w:r>
      <w:r>
        <w:rPr>
          <w:rFonts w:ascii="Malgun Gothic" w:hAnsi="Malgun Gothic" w:eastAsia="Malgun Gothic" w:cs="Malgun Gothic"/>
        </w:rPr>
        <w:t>성취이다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1840</w:t>
      </w:r>
      <w:r>
        <w:rPr>
          <w:rFonts w:ascii="Malgun Gothic" w:hAnsi="Malgun Gothic" w:eastAsia="Malgun Gothic" w:cs="Malgun Gothic"/>
        </w:rPr>
        <w:t>년</w:t>
      </w:r>
      <w:r>
        <w:rPr>
          <w:rFonts w:ascii="Times New Roman" w:hAnsi="Times New Roman" w:eastAsia="Times New Roman" w:cs="Times New Roman"/>
        </w:rPr>
        <w:t xml:space="preserve"> 8</w:t>
      </w:r>
      <w:r>
        <w:rPr>
          <w:rFonts w:ascii="Malgun Gothic" w:hAnsi="Malgun Gothic" w:eastAsia="Malgun Gothic" w:cs="Malgun Gothic"/>
        </w:rPr>
        <w:t>월</w:t>
      </w:r>
      <w:r>
        <w:rPr>
          <w:rFonts w:ascii="Times New Roman" w:hAnsi="Times New Roman" w:eastAsia="Times New Roman" w:cs="Times New Roman"/>
        </w:rPr>
        <w:t xml:space="preserve"> 11</w:t>
      </w:r>
      <w:r>
        <w:rPr>
          <w:rFonts w:ascii="Malgun Gothic" w:hAnsi="Malgun Gothic" w:eastAsia="Malgun Gothic" w:cs="Malgun Gothic"/>
        </w:rPr>
        <w:t>일에</w:t>
      </w:r>
      <w:r>
        <w:rPr>
          <w:rFonts w:ascii="Times New Roman" w:hAnsi="Times New Roman" w:eastAsia="Times New Roman" w:cs="Times New Roman"/>
        </w:rPr>
        <w:t xml:space="preserve"> 1798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인봉되지</w:t>
      </w:r>
      <w:r>
        <w:rPr>
          <w:rFonts w:ascii="Times New Roman" w:hAnsi="Times New Roman" w:eastAsia="Times New Roman" w:cs="Times New Roman"/>
        </w:rPr>
        <w:t xml:space="preserve"> </w:t>
      </w:r>
      <w:r>
        <w:rPr>
          <w:rFonts w:ascii="Malgun Gothic" w:hAnsi="Malgun Gothic" w:eastAsia="Malgun Gothic" w:cs="Malgun Gothic"/>
        </w:rPr>
        <w:t>않은</w:t>
      </w:r>
      <w:r>
        <w:rPr>
          <w:rFonts w:ascii="Times New Roman" w:hAnsi="Times New Roman" w:eastAsia="Times New Roman" w:cs="Times New Roman"/>
        </w:rPr>
        <w:t xml:space="preserve"> </w:t>
      </w:r>
      <w:r>
        <w:rPr>
          <w:rFonts w:ascii="Malgun Gothic" w:hAnsi="Malgun Gothic" w:eastAsia="Malgun Gothic" w:cs="Malgun Gothic"/>
        </w:rPr>
        <w:t>기별은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성취와</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받았다</w:t>
      </w:r>
      <w:r>
        <w:rPr>
          <w:rFonts w:ascii="Times New Roman" w:hAnsi="Times New Roman" w:eastAsia="Times New Roman" w:cs="Times New Roman"/>
        </w:rPr>
        <w:t xml:space="preserve">. </w:t>
      </w:r>
      <w:r>
        <w:rPr>
          <w:rFonts w:ascii="Malgun Gothic" w:hAnsi="Malgun Gothic" w:eastAsia="Malgun Gothic" w:cs="Malgun Gothic"/>
        </w:rPr>
        <w:t>이슬람은</w:t>
      </w:r>
      <w:r>
        <w:rPr>
          <w:rFonts w:ascii="Times New Roman" w:hAnsi="Times New Roman" w:eastAsia="Times New Roman" w:cs="Times New Roman"/>
        </w:rPr>
        <w:t xml:space="preserve"> </w:t>
      </w:r>
      <w:r>
        <w:rPr>
          <w:rFonts w:ascii="Malgun Gothic" w:hAnsi="Malgun Gothic" w:eastAsia="Malgun Gothic" w:cs="Malgun Gothic"/>
        </w:rPr>
        <w:t>다가오는</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날을</w:t>
      </w:r>
      <w:r>
        <w:rPr>
          <w:rFonts w:ascii="Times New Roman" w:hAnsi="Times New Roman" w:eastAsia="Times New Roman" w:cs="Times New Roman"/>
        </w:rPr>
        <w:t xml:space="preserve"> </w:t>
      </w:r>
      <w:r>
        <w:rPr>
          <w:rFonts w:ascii="Malgun Gothic" w:hAnsi="Malgun Gothic" w:eastAsia="Malgun Gothic" w:cs="Malgun Gothic"/>
        </w:rPr>
        <w:t>선포하는</w:t>
      </w:r>
      <w:r>
        <w:rPr>
          <w:rFonts w:ascii="Times New Roman" w:hAnsi="Times New Roman" w:eastAsia="Times New Roman" w:cs="Times New Roman"/>
        </w:rPr>
        <w:t xml:space="preserve"> </w:t>
      </w:r>
      <w:r>
        <w:rPr>
          <w:rFonts w:ascii="Malgun Gothic" w:hAnsi="Malgun Gothic" w:eastAsia="Malgun Gothic" w:cs="Malgun Gothic"/>
        </w:rPr>
        <w:t>나팔절의</w:t>
      </w:r>
      <w:r>
        <w:rPr>
          <w:rFonts w:ascii="Times New Roman" w:hAnsi="Times New Roman" w:eastAsia="Times New Roman" w:cs="Times New Roman"/>
        </w:rPr>
        <w:t xml:space="preserve"> </w:t>
      </w:r>
      <w:r>
        <w:rPr>
          <w:rFonts w:ascii="Malgun Gothic" w:hAnsi="Malgun Gothic" w:eastAsia="Malgun Gothic" w:cs="Malgun Gothic"/>
        </w:rPr>
        <w:t>경고의</w:t>
      </w:r>
      <w:r>
        <w:rPr>
          <w:rFonts w:ascii="Times New Roman" w:hAnsi="Times New Roman" w:eastAsia="Times New Roman" w:cs="Times New Roman"/>
        </w:rPr>
        <w:t xml:space="preserve"> </w:t>
      </w:r>
      <w:r>
        <w:rPr>
          <w:rFonts w:ascii="Malgun Gothic" w:hAnsi="Malgun Gothic" w:eastAsia="Malgun Gothic" w:cs="Malgun Gothic"/>
        </w:rPr>
        <w:t>일부이다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Ngeene waɗi yiɗi yiɗde, cuuɓi ndunnguɗi puccu e suuduji ko cuuɓi alfa e omega, e kiita hakkunde. Ndee wonaani kisal ndee cuuɓi inndee e Lewinkooɓe sappo e tati. No tati e cappanɗe ɗi ko maande kaffaara. Ndee wonaani kisal nde cuuɓol arandol woni e nyalnde artirde nde lewru jeeɗiɓre, e nde cuuɓol cakkitiiñol gasiri e nyalnde noogas e ɗiɗi. Cuuɓol puccu ko alkuleere arandeere nde alfabeeji Ibraaniyankeeji, Nyalnde Kaffaara ko alkuleere hakkunde, e cuuɓol suuduji ko alkuleere noogas e ɗiɗi nde alfabeeji Ibraaniyankeeji.</w:t>
      </w:r>
    </w:p>
    <w:p>
      <w:pPr>
        <w:pStyle w:val="ArticleBody"/>
        <w:jc w:val="left"/>
      </w:pPr>
      <w:r>
        <w:rPr>
          <w:rFonts w:ascii="Times New Roman" w:hAnsi="Times New Roman" w:eastAsia="Times New Roman" w:cs="Times New Roman"/>
        </w:rPr>
        <w:t xml:space="preserve">Leviticus </w:t>
      </w:r>
      <w:r>
        <w:rPr>
          <w:rFonts w:ascii="Nirmala UI" w:hAnsi="Nirmala UI" w:eastAsia="Nirmala UI" w:cs="Nirmala UI"/>
        </w:rPr>
        <w:t>இன்</w:t>
      </w:r>
      <w:r>
        <w:rPr>
          <w:rFonts w:ascii="Times New Roman" w:hAnsi="Times New Roman" w:eastAsia="Times New Roman" w:cs="Times New Roman"/>
        </w:rPr>
        <w:t xml:space="preserve"> </w:t>
      </w:r>
      <w:r>
        <w:rPr>
          <w:rFonts w:ascii="Nirmala UI" w:hAnsi="Nirmala UI" w:eastAsia="Nirmala UI" w:cs="Nirmala UI"/>
        </w:rPr>
        <w:t>இருபத்துமூன்றாம்</w:t>
      </w:r>
      <w:r>
        <w:rPr>
          <w:rFonts w:ascii="Times New Roman" w:hAnsi="Times New Roman" w:eastAsia="Times New Roman" w:cs="Times New Roman"/>
        </w:rPr>
        <w:t xml:space="preserve"> </w:t>
      </w:r>
      <w:r>
        <w:rPr>
          <w:rFonts w:ascii="Nirmala UI" w:hAnsi="Nirmala UI" w:eastAsia="Nirmala UI" w:cs="Nirmala UI"/>
        </w:rPr>
        <w:t>அதிகாரம்</w:t>
      </w:r>
      <w:r>
        <w:rPr>
          <w:rFonts w:ascii="Times New Roman" w:hAnsi="Times New Roman" w:eastAsia="Times New Roman" w:cs="Times New Roman"/>
        </w:rPr>
        <w:t xml:space="preserve">, 23 </w:t>
      </w:r>
      <w:r>
        <w:rPr>
          <w:rFonts w:ascii="Nirmala UI" w:hAnsi="Nirmala UI" w:eastAsia="Nirmala UI" w:cs="Nirmala UI"/>
        </w:rPr>
        <w:t>முதல்</w:t>
      </w:r>
      <w:r>
        <w:rPr>
          <w:rFonts w:ascii="Times New Roman" w:hAnsi="Times New Roman" w:eastAsia="Times New Roman" w:cs="Times New Roman"/>
        </w:rPr>
        <w:t xml:space="preserve"> 44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உள்ள</w:t>
      </w:r>
      <w:r>
        <w:rPr>
          <w:rFonts w:ascii="Times New Roman" w:hAnsi="Times New Roman" w:eastAsia="Times New Roman" w:cs="Times New Roman"/>
        </w:rPr>
        <w:t xml:space="preserve"> </w:t>
      </w:r>
      <w:r>
        <w:rPr>
          <w:rFonts w:ascii="Nirmala UI" w:hAnsi="Nirmala UI" w:eastAsia="Nirmala UI" w:cs="Nirmala UI"/>
        </w:rPr>
        <w:t>வசனங்கள்</w:t>
      </w:r>
      <w:r>
        <w:rPr>
          <w:rFonts w:ascii="Times New Roman" w:hAnsi="Times New Roman" w:eastAsia="Times New Roman" w:cs="Times New Roman"/>
        </w:rPr>
        <w:t>, “</w:t>
      </w:r>
      <w:r>
        <w:rPr>
          <w:rFonts w:ascii="Nirmala UI" w:hAnsi="Nirmala UI" w:eastAsia="Nirmala UI" w:cs="Nirmala UI"/>
        </w:rPr>
        <w:t>சத்தியத்தின்</w:t>
      </w:r>
      <w:r>
        <w:rPr>
          <w:rFonts w:ascii="Times New Roman" w:hAnsi="Times New Roman" w:eastAsia="Times New Roman" w:cs="Times New Roman"/>
        </w:rPr>
        <w:t xml:space="preserve"> </w:t>
      </w:r>
      <w:r>
        <w:rPr>
          <w:rFonts w:ascii="Nirmala UI" w:hAnsi="Nirmala UI" w:eastAsia="Nirmala UI" w:cs="Nirmala UI"/>
        </w:rPr>
        <w:t>வடிவமைப்பிற்குள்</w:t>
      </w:r>
      <w:r>
        <w:rPr>
          <w:rFonts w:ascii="Times New Roman" w:hAnsi="Times New Roman" w:eastAsia="Times New Roman" w:cs="Times New Roman"/>
        </w:rPr>
        <w:t xml:space="preserve">” </w:t>
      </w:r>
      <w:r>
        <w:rPr>
          <w:rFonts w:ascii="Nirmala UI" w:hAnsi="Nirmala UI" w:eastAsia="Nirmala UI" w:cs="Nirmala UI"/>
        </w:rPr>
        <w:t>அமைந்துள்ள</w:t>
      </w:r>
      <w:r>
        <w:rPr>
          <w:rFonts w:ascii="Times New Roman" w:hAnsi="Times New Roman" w:eastAsia="Times New Roman" w:cs="Times New Roman"/>
        </w:rPr>
        <w:t xml:space="preserve"> </w:t>
      </w:r>
      <w:r>
        <w:rPr>
          <w:rFonts w:ascii="Nirmala UI" w:hAnsi="Nirmala UI" w:eastAsia="Nirmala UI" w:cs="Nirmala UI"/>
        </w:rPr>
        <w:t>இருபத்திரண்டு</w:t>
      </w:r>
      <w:r>
        <w:rPr>
          <w:rFonts w:ascii="Times New Roman" w:hAnsi="Times New Roman" w:eastAsia="Times New Roman" w:cs="Times New Roman"/>
        </w:rPr>
        <w:t xml:space="preserve"> </w:t>
      </w:r>
      <w:r>
        <w:rPr>
          <w:rFonts w:ascii="Nirmala UI" w:hAnsi="Nirmala UI" w:eastAsia="Nirmala UI" w:cs="Nirmala UI"/>
        </w:rPr>
        <w:t>வசனங்களாகும்</w:t>
      </w:r>
      <w:r>
        <w:rPr>
          <w:rFonts w:ascii="Times New Roman" w:hAnsi="Times New Roman" w:eastAsia="Times New Roman" w:cs="Times New Roman"/>
        </w:rPr>
        <w:t xml:space="preserve">. </w:t>
      </w:r>
      <w:r>
        <w:rPr>
          <w:rFonts w:ascii="Nirmala UI" w:hAnsi="Nirmala UI" w:eastAsia="Nirmala UI" w:cs="Nirmala UI"/>
        </w:rPr>
        <w:t>நடுவிலுள்ள</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சோதனையை</w:t>
      </w:r>
      <w:r>
        <w:rPr>
          <w:rFonts w:ascii="Times New Roman" w:hAnsi="Times New Roman" w:eastAsia="Times New Roman" w:cs="Times New Roman"/>
        </w:rPr>
        <w:t xml:space="preserve"> </w:t>
      </w:r>
      <w:r>
        <w:rPr>
          <w:rFonts w:ascii="Nirmala UI" w:hAnsi="Nirmala UI" w:eastAsia="Nirmala UI" w:cs="Nirmala UI"/>
        </w:rPr>
        <w:t>அடையாளப்படுத்துகிறது</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சோதனையின்</w:t>
      </w:r>
      <w:r>
        <w:rPr>
          <w:rFonts w:ascii="Times New Roman" w:hAnsi="Times New Roman" w:eastAsia="Times New Roman" w:cs="Times New Roman"/>
        </w:rPr>
        <w:t xml:space="preserve"> </w:t>
      </w:r>
      <w:r>
        <w:rPr>
          <w:rFonts w:ascii="Nirmala UI" w:hAnsi="Nirmala UI" w:eastAsia="Nirmala UI" w:cs="Nirmala UI"/>
        </w:rPr>
        <w:t>குறியீடு</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பரிகார</w:t>
      </w:r>
      <w:r>
        <w:rPr>
          <w:rFonts w:ascii="Times New Roman" w:hAnsi="Times New Roman" w:eastAsia="Times New Roman" w:cs="Times New Roman"/>
        </w:rPr>
        <w:t xml:space="preserve"> </w:t>
      </w:r>
      <w:r>
        <w:rPr>
          <w:rFonts w:ascii="Nirmala UI" w:hAnsi="Nirmala UI" w:eastAsia="Nirmala UI" w:cs="Nirmala UI"/>
        </w:rPr>
        <w:t>நாள்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இரட்சிக்கப்படாதவர்களின்</w:t>
      </w:r>
      <w:r>
        <w:rPr>
          <w:rFonts w:ascii="Times New Roman" w:hAnsi="Times New Roman" w:eastAsia="Times New Roman" w:cs="Times New Roman"/>
        </w:rPr>
        <w:t xml:space="preserve"> </w:t>
      </w:r>
      <w:r>
        <w:rPr>
          <w:rFonts w:ascii="Nirmala UI" w:hAnsi="Nirmala UI" w:eastAsia="Nirmala UI" w:cs="Nirmala UI"/>
        </w:rPr>
        <w:t>கிளர்ச்சி</w:t>
      </w:r>
      <w:r>
        <w:rPr>
          <w:rFonts w:ascii="Times New Roman" w:hAnsi="Times New Roman" w:eastAsia="Times New Roman" w:cs="Times New Roman"/>
        </w:rPr>
        <w:t xml:space="preserve"> </w:t>
      </w:r>
      <w:r>
        <w:rPr>
          <w:rFonts w:ascii="Nirmala UI" w:hAnsi="Nirmala UI" w:eastAsia="Nirmala UI" w:cs="Nirmala UI"/>
        </w:rPr>
        <w:t>பதிவு</w:t>
      </w:r>
      <w:r>
        <w:rPr>
          <w:rFonts w:ascii="Times New Roman" w:hAnsi="Times New Roman" w:eastAsia="Times New Roman" w:cs="Times New Roman"/>
        </w:rPr>
        <w:t xml:space="preserve"> </w:t>
      </w:r>
      <w:r>
        <w:rPr>
          <w:rFonts w:ascii="Nirmala UI" w:hAnsi="Nirmala UI" w:eastAsia="Nirmala UI" w:cs="Nirmala UI"/>
        </w:rPr>
        <w:t>செய்யப்பட்டும்</w:t>
      </w:r>
      <w:r>
        <w:rPr>
          <w:rFonts w:ascii="Times New Roman" w:hAnsi="Times New Roman" w:eastAsia="Times New Roman" w:cs="Times New Roman"/>
        </w:rPr>
        <w:t xml:space="preserve"> </w:t>
      </w:r>
      <w:r>
        <w:rPr>
          <w:rFonts w:ascii="Nirmala UI" w:hAnsi="Nirmala UI" w:eastAsia="Nirmala UI" w:cs="Nirmala UI"/>
        </w:rPr>
        <w:t>தீர்க்கப்பட்டும்</w:t>
      </w:r>
      <w:r>
        <w:rPr>
          <w:rFonts w:ascii="Times New Roman" w:hAnsi="Times New Roman" w:eastAsia="Times New Roman" w:cs="Times New Roman"/>
        </w:rPr>
        <w:t xml:space="preserve"> </w:t>
      </w:r>
      <w:r>
        <w:rPr>
          <w:rFonts w:ascii="Nirmala UI" w:hAnsi="Nirmala UI" w:eastAsia="Nirmala UI" w:cs="Nirmala UI"/>
        </w:rPr>
        <w:t>இருக்கும்</w:t>
      </w:r>
      <w:r>
        <w:rPr>
          <w:rFonts w:ascii="Times New Roman" w:hAnsi="Times New Roman" w:eastAsia="Times New Roman" w:cs="Times New Roman"/>
        </w:rPr>
        <w:t xml:space="preserve"> </w:t>
      </w:r>
      <w:r>
        <w:rPr>
          <w:rFonts w:ascii="Nirmala UI" w:hAnsi="Nirmala UI" w:eastAsia="Nirmala UI" w:cs="Nirmala UI"/>
        </w:rPr>
        <w:t>இடமாகும்</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கிளர்ச்சி</w:t>
      </w:r>
      <w:r>
        <w:rPr>
          <w:rFonts w:ascii="Times New Roman" w:hAnsi="Times New Roman" w:eastAsia="Times New Roman" w:cs="Times New Roman"/>
        </w:rPr>
        <w:t xml:space="preserve"> </w:t>
      </w:r>
      <w:r>
        <w:rPr>
          <w:rFonts w:ascii="Nirmala UI" w:hAnsi="Nirmala UI" w:eastAsia="Nirmala UI" w:cs="Nirmala UI"/>
        </w:rPr>
        <w:t>எபிரேய</w:t>
      </w:r>
      <w:r>
        <w:rPr>
          <w:rFonts w:ascii="Times New Roman" w:hAnsi="Times New Roman" w:eastAsia="Times New Roman" w:cs="Times New Roman"/>
        </w:rPr>
        <w:t xml:space="preserve"> </w:t>
      </w:r>
      <w:r>
        <w:rPr>
          <w:rFonts w:ascii="Nirmala UI" w:hAnsi="Nirmala UI" w:eastAsia="Nirmala UI" w:cs="Nirmala UI"/>
        </w:rPr>
        <w:t>எழுத்துமாலையின்</w:t>
      </w:r>
      <w:r>
        <w:rPr>
          <w:rFonts w:ascii="Times New Roman" w:hAnsi="Times New Roman" w:eastAsia="Times New Roman" w:cs="Times New Roman"/>
        </w:rPr>
        <w:t xml:space="preserve"> </w:t>
      </w:r>
      <w:r>
        <w:rPr>
          <w:rFonts w:ascii="Nirmala UI" w:hAnsi="Nirmala UI" w:eastAsia="Nirmala UI" w:cs="Nirmala UI"/>
        </w:rPr>
        <w:t>பதிமூன்றாவது</w:t>
      </w:r>
      <w:r>
        <w:rPr>
          <w:rFonts w:ascii="Times New Roman" w:hAnsi="Times New Roman" w:eastAsia="Times New Roman" w:cs="Times New Roman"/>
        </w:rPr>
        <w:t xml:space="preserve"> </w:t>
      </w:r>
      <w:r>
        <w:rPr>
          <w:rFonts w:ascii="Nirmala UI" w:hAnsi="Nirmala UI" w:eastAsia="Nirmala UI" w:cs="Nirmala UI"/>
        </w:rPr>
        <w:t>எழுத்தினால்</w:t>
      </w:r>
      <w:r>
        <w:rPr>
          <w:rFonts w:ascii="Times New Roman" w:hAnsi="Times New Roman" w:eastAsia="Times New Roman" w:cs="Times New Roman"/>
        </w:rPr>
        <w:t xml:space="preserve"> </w:t>
      </w:r>
      <w:r>
        <w:rPr>
          <w:rFonts w:ascii="Nirmala UI" w:hAnsi="Nirmala UI" w:eastAsia="Nirmala UI" w:cs="Nirmala UI"/>
        </w:rPr>
        <w:t>குறிக்கப்படுகிறது</w:t>
      </w:r>
      <w:r>
        <w:rPr>
          <w:rFonts w:ascii="Times New Roman" w:hAnsi="Times New Roman" w:eastAsia="Times New Roman" w:cs="Times New Roman"/>
        </w:rPr>
        <w:t xml:space="preserve">. </w:t>
      </w:r>
      <w:r>
        <w:rPr>
          <w:rFonts w:ascii="Nirmala UI" w:hAnsi="Nirmala UI" w:eastAsia="Nirmala UI" w:cs="Nirmala UI"/>
        </w:rPr>
        <w:t>எபிரேய</w:t>
      </w:r>
      <w:r>
        <w:rPr>
          <w:rFonts w:ascii="Times New Roman" w:hAnsi="Times New Roman" w:eastAsia="Times New Roman" w:cs="Times New Roman"/>
        </w:rPr>
        <w:t xml:space="preserve"> </w:t>
      </w:r>
      <w:r>
        <w:rPr>
          <w:rFonts w:ascii="Nirmala UI" w:hAnsi="Nirmala UI" w:eastAsia="Nirmala UI" w:cs="Nirmala UI"/>
        </w:rPr>
        <w:t>மொழியின்</w:t>
      </w:r>
      <w:r>
        <w:rPr>
          <w:rFonts w:ascii="Times New Roman" w:hAnsi="Times New Roman" w:eastAsia="Times New Roman" w:cs="Times New Roman"/>
        </w:rPr>
        <w:t xml:space="preserve"> “</w:t>
      </w:r>
      <w:r>
        <w:rPr>
          <w:rFonts w:ascii="Nirmala UI" w:hAnsi="Nirmala UI" w:eastAsia="Nirmala UI" w:cs="Nirmala UI"/>
        </w:rPr>
        <w:t>சத்தியம்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சொல்லின்</w:t>
      </w:r>
      <w:r>
        <w:rPr>
          <w:rFonts w:ascii="Times New Roman" w:hAnsi="Times New Roman" w:eastAsia="Times New Roman" w:cs="Times New Roman"/>
        </w:rPr>
        <w:t xml:space="preserve"> </w:t>
      </w:r>
      <w:r>
        <w:rPr>
          <w:rFonts w:ascii="Nirmala UI" w:hAnsi="Nirmala UI" w:eastAsia="Nirmala UI" w:cs="Nirmala UI"/>
        </w:rPr>
        <w:t>நடுவிலுள்ள</w:t>
      </w:r>
      <w:r>
        <w:rPr>
          <w:rFonts w:ascii="Times New Roman" w:hAnsi="Times New Roman" w:eastAsia="Times New Roman" w:cs="Times New Roman"/>
        </w:rPr>
        <w:t xml:space="preserve"> </w:t>
      </w:r>
      <w:r>
        <w:rPr>
          <w:rFonts w:ascii="Nirmala UI" w:hAnsi="Nirmala UI" w:eastAsia="Nirmala UI" w:cs="Nirmala UI"/>
        </w:rPr>
        <w:t>எழுத்து</w:t>
      </w:r>
      <w:r>
        <w:rPr>
          <w:rFonts w:ascii="Times New Roman" w:hAnsi="Times New Roman" w:eastAsia="Times New Roman" w:cs="Times New Roman"/>
        </w:rPr>
        <w:t xml:space="preserve"> </w:t>
      </w:r>
      <w:r>
        <w:rPr>
          <w:rFonts w:ascii="Nirmala UI" w:hAnsi="Nirmala UI" w:eastAsia="Nirmala UI" w:cs="Nirmala UI"/>
        </w:rPr>
        <w:t>பதிமூன்றாவது</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மாதத்தின்</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நாளோடு</w:t>
      </w:r>
      <w:r>
        <w:rPr>
          <w:rFonts w:ascii="Times New Roman" w:hAnsi="Times New Roman" w:eastAsia="Times New Roman" w:cs="Times New Roman"/>
        </w:rPr>
        <w:t xml:space="preserve"> </w:t>
      </w:r>
      <w:r>
        <w:rPr>
          <w:rFonts w:ascii="Nirmala UI" w:hAnsi="Nirmala UI" w:eastAsia="Nirmala UI" w:cs="Nirmala UI"/>
        </w:rPr>
        <w:t>ஒத்திசைகிறது</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வழிக்குறியாக</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எபிரேய</w:t>
      </w:r>
      <w:r>
        <w:rPr>
          <w:rFonts w:ascii="Times New Roman" w:hAnsi="Times New Roman" w:eastAsia="Times New Roman" w:cs="Times New Roman"/>
        </w:rPr>
        <w:t xml:space="preserve"> </w:t>
      </w:r>
      <w:r>
        <w:rPr>
          <w:rFonts w:ascii="Nirmala UI" w:hAnsi="Nirmala UI" w:eastAsia="Nirmala UI" w:cs="Nirmala UI"/>
        </w:rPr>
        <w:t>எழுத்துமாலையின்</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குறிப்பிட்ட</w:t>
      </w:r>
      <w:r>
        <w:rPr>
          <w:rFonts w:ascii="Times New Roman" w:hAnsi="Times New Roman" w:eastAsia="Times New Roman" w:cs="Times New Roman"/>
        </w:rPr>
        <w:t xml:space="preserve"> </w:t>
      </w:r>
      <w:r>
        <w:rPr>
          <w:rFonts w:ascii="Nirmala UI" w:hAnsi="Nirmala UI" w:eastAsia="Nirmala UI" w:cs="Nirmala UI"/>
        </w:rPr>
        <w:t>நாளின்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பண்புகளை</w:t>
      </w:r>
      <w:r>
        <w:rPr>
          <w:rFonts w:ascii="Times New Roman" w:hAnsi="Times New Roman" w:eastAsia="Times New Roman" w:cs="Times New Roman"/>
        </w:rPr>
        <w:t xml:space="preserve"> </w:t>
      </w:r>
      <w:r>
        <w:rPr>
          <w:rFonts w:ascii="Nirmala UI" w:hAnsi="Nirmala UI" w:eastAsia="Nirmala UI" w:cs="Nirmala UI"/>
        </w:rPr>
        <w:t>உடையதாக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கூட்டி</w:t>
      </w:r>
      <w:r>
        <w:rPr>
          <w:rFonts w:ascii="Times New Roman" w:hAnsi="Times New Roman" w:eastAsia="Times New Roman" w:cs="Times New Roman"/>
        </w:rPr>
        <w:t xml:space="preserve"> </w:t>
      </w:r>
      <w:r>
        <w:rPr>
          <w:rFonts w:ascii="Nirmala UI" w:hAnsi="Nirmala UI" w:eastAsia="Nirmala UI" w:cs="Nirmala UI"/>
        </w:rPr>
        <w:t>பதிமூன்று</w:t>
      </w:r>
      <w:r>
        <w:rPr>
          <w:rFonts w:ascii="Times New Roman" w:hAnsi="Times New Roman" w:eastAsia="Times New Roman" w:cs="Times New Roman"/>
        </w:rPr>
        <w:t xml:space="preserve"> </w:t>
      </w:r>
      <w:r>
        <w:rPr>
          <w:rFonts w:ascii="Nirmala UI" w:hAnsi="Nirmala UI" w:eastAsia="Nirmala UI" w:cs="Nirmala UI"/>
        </w:rPr>
        <w:t>இருபத்துமூன்று</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எழுபது</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10 </w:t>
      </w:r>
      <w:r>
        <w:rPr>
          <w:rFonts w:ascii="Nirmala UI" w:hAnsi="Nirmala UI" w:eastAsia="Nirmala UI" w:cs="Nirmala UI"/>
        </w:rPr>
        <w:t>மடங்கு</w:t>
      </w:r>
      <w:r>
        <w:rPr>
          <w:rFonts w:ascii="Times New Roman" w:hAnsi="Times New Roman" w:eastAsia="Times New Roman" w:cs="Times New Roman"/>
        </w:rPr>
        <w:t xml:space="preserve"> 7 </w:t>
      </w:r>
      <w:r>
        <w:rPr>
          <w:rFonts w:ascii="Nirmala UI" w:hAnsi="Nirmala UI" w:eastAsia="Nirmala UI" w:cs="Nirmala UI"/>
        </w:rPr>
        <w:t>என்பதின்</w:t>
      </w:r>
      <w:r>
        <w:rPr>
          <w:rFonts w:ascii="Times New Roman" w:hAnsi="Times New Roman" w:eastAsia="Times New Roman" w:cs="Times New Roman"/>
        </w:rPr>
        <w:t xml:space="preserve"> </w:t>
      </w:r>
      <w:r>
        <w:rPr>
          <w:rFonts w:ascii="Nirmala UI" w:hAnsi="Nirmala UI" w:eastAsia="Nirmala UI" w:cs="Nirmala UI"/>
        </w:rPr>
        <w:t>கூட்டுத்தொகையாகும்</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xml:space="preserve"> </w:t>
      </w:r>
      <w:r>
        <w:rPr>
          <w:rFonts w:ascii="Nirmala UI" w:hAnsi="Nirmala UI" w:eastAsia="Nirmala UI" w:cs="Nirmala UI"/>
        </w:rPr>
        <w:t>ஏழாம்</w:t>
      </w:r>
      <w:r>
        <w:rPr>
          <w:rFonts w:ascii="Times New Roman" w:hAnsi="Times New Roman" w:eastAsia="Times New Roman" w:cs="Times New Roman"/>
        </w:rPr>
        <w:t xml:space="preserve"> </w:t>
      </w:r>
      <w:r>
        <w:rPr>
          <w:rFonts w:ascii="Nirmala UI" w:hAnsi="Nirmala UI" w:eastAsia="Nirmala UI" w:cs="Nirmala UI"/>
        </w:rPr>
        <w:t>மாதத்தின்</w:t>
      </w:r>
      <w:r>
        <w:rPr>
          <w:rFonts w:ascii="Times New Roman" w:hAnsi="Times New Roman" w:eastAsia="Times New Roman" w:cs="Times New Roman"/>
        </w:rPr>
        <w:t xml:space="preserve"> </w:t>
      </w:r>
      <w:r>
        <w:rPr>
          <w:rFonts w:ascii="Nirmala UI" w:hAnsi="Nirmala UI" w:eastAsia="Nirmala UI" w:cs="Nirmala UI"/>
        </w:rPr>
        <w:t>பத்தாம்</w:t>
      </w:r>
      <w:r>
        <w:rPr>
          <w:rFonts w:ascii="Times New Roman" w:hAnsi="Times New Roman" w:eastAsia="Times New Roman" w:cs="Times New Roman"/>
        </w:rPr>
        <w:t xml:space="preserve"> </w:t>
      </w:r>
      <w:r>
        <w:rPr>
          <w:rFonts w:ascii="Nirmala UI" w:hAnsi="Nirmala UI" w:eastAsia="Nirmala UI" w:cs="Nirmala UI"/>
        </w:rPr>
        <w:t>நாளும்</w:t>
      </w:r>
      <w:r>
        <w:rPr>
          <w:rFonts w:ascii="Times New Roman" w:hAnsi="Times New Roman" w:eastAsia="Times New Roman" w:cs="Times New Roman"/>
        </w:rPr>
        <w:t xml:space="preserve"> </w:t>
      </w:r>
      <w:r>
        <w:rPr>
          <w:rFonts w:ascii="Nirmala UI" w:hAnsi="Nirmala UI" w:eastAsia="Nirmala UI" w:cs="Nirmala UI"/>
        </w:rPr>
        <w:t>எழுபதிற்கு</w:t>
      </w:r>
      <w:r>
        <w:rPr>
          <w:rFonts w:ascii="Times New Roman" w:hAnsi="Times New Roman" w:eastAsia="Times New Roman" w:cs="Times New Roman"/>
        </w:rPr>
        <w:t xml:space="preserve"> </w:t>
      </w:r>
      <w:r>
        <w:rPr>
          <w:rFonts w:ascii="Nirmala UI" w:hAnsi="Nirmala UI" w:eastAsia="Nirmala UI" w:cs="Nirmala UI"/>
        </w:rPr>
        <w:t>இணையாகும்</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கிருபைக்காலம்</w:t>
      </w:r>
      <w:r>
        <w:rPr>
          <w:rFonts w:ascii="Times New Roman" w:hAnsi="Times New Roman" w:eastAsia="Times New Roman" w:cs="Times New Roman"/>
        </w:rPr>
        <w:t xml:space="preserve"> </w:t>
      </w:r>
      <w:r>
        <w:rPr>
          <w:rFonts w:ascii="Nirmala UI" w:hAnsi="Nirmala UI" w:eastAsia="Nirmala UI" w:cs="Nirmala UI"/>
        </w:rPr>
        <w:t>முடிவுறுவதற்கான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குறியீடாகும்</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Fhéo Piarais chuige ansin, agus dubhairt sé, A Thiarna, cia minic a pheacóidh mo dheartháir i m’aghaidh, agus a mhaitheóidh mé dhó? go seacht n-uaire? Dubhairt Íosa leis, Ní deirim leat, Go seacht n-uaire: ach, Go dtí seachtó huair seacht. Matha 18:21, 22.</w:t>
      </w:r>
    </w:p>
    <w:p>
      <w:pPr>
        <w:pStyle w:val="ArticleBody"/>
        <w:jc w:val="left"/>
      </w:pPr>
      <w:r>
        <w:rPr>
          <w:rFonts w:ascii="Leelawadee UI" w:hAnsi="Leelawadee UI" w:eastAsia="Leelawadee UI" w:cs="Leelawadee UI"/>
        </w:rPr>
        <w:t>បួនរយកៅសិបឆ្នាំត្រូវបានកាត់ចេញសម្រាប់អ៊ីស្រាអែលបុរាណ។</w:t>
      </w:r>
      <w:r>
        <w:rPr>
          <w:rFonts w:ascii="Times New Roman" w:hAnsi="Times New Roman" w:eastAsia="Times New Roman" w:cs="Times New Roman"/>
        </w:rPr>
        <w:t xml:space="preserve"> </w:t>
      </w:r>
      <w:r>
        <w:rPr>
          <w:rFonts w:ascii="Leelawadee UI" w:hAnsi="Leelawadee UI" w:eastAsia="Leelawadee UI" w:cs="Leelawadee UI"/>
        </w:rPr>
        <w:t>ឆ្នាំទាំងនោះត្រូវបានកាត់ចេញពីពីរពាន់បីរយឆ្នាំ</w:t>
      </w:r>
      <w:r>
        <w:rPr>
          <w:rFonts w:ascii="Times New Roman" w:hAnsi="Times New Roman" w:eastAsia="Times New Roman" w:cs="Times New Roman"/>
        </w:rPr>
        <w:t xml:space="preserve"> </w:t>
      </w:r>
      <w:r>
        <w:rPr>
          <w:rFonts w:ascii="Leelawadee UI" w:hAnsi="Leelawadee UI" w:eastAsia="Leelawadee UI" w:cs="Leelawadee UI"/>
        </w:rPr>
        <w:t>ហើយត្រូវបានតំណាងដោយចិតសិបសប្តាហ៍</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ព្រះយេស៊ូវបានបញ្ជាក់ថា</w:t>
      </w:r>
      <w:r>
        <w:rPr>
          <w:rFonts w:ascii="Times New Roman" w:hAnsi="Times New Roman" w:eastAsia="Times New Roman" w:cs="Times New Roman"/>
        </w:rPr>
        <w:t xml:space="preserve"> </w:t>
      </w:r>
      <w:r>
        <w:rPr>
          <w:rFonts w:ascii="Leelawadee UI" w:hAnsi="Leelawadee UI" w:eastAsia="Leelawadee UI" w:cs="Leelawadee UI"/>
        </w:rPr>
        <w:t>កម្រិតកំណត់នៃពេលវេលាសាកល្បងគឺបួនរយកៅសិប</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w:t>
      </w:r>
      <w:r>
        <w:rPr>
          <w:rFonts w:ascii="Times New Roman" w:hAnsi="Times New Roman" w:eastAsia="Times New Roman" w:cs="Times New Roman"/>
        </w:rPr>
        <w:t xml:space="preserve"> «</w:t>
      </w:r>
      <w:r>
        <w:rPr>
          <w:rFonts w:ascii="Leelawadee UI" w:hAnsi="Leelawadee UI" w:eastAsia="Leelawadee UI" w:cs="Leelawadee UI"/>
        </w:rPr>
        <w:t>ចិតសិប</w:t>
      </w:r>
      <w:r>
        <w:rPr>
          <w:rFonts w:ascii="Times New Roman" w:hAnsi="Times New Roman" w:eastAsia="Times New Roman" w:cs="Times New Roman"/>
        </w:rPr>
        <w:t xml:space="preserve">» </w:t>
      </w:r>
      <w:r>
        <w:rPr>
          <w:rFonts w:ascii="Leelawadee UI" w:hAnsi="Leelawadee UI" w:eastAsia="Leelawadee UI" w:cs="Leelawadee UI"/>
        </w:rPr>
        <w:t>សប្តាហ៍</w:t>
      </w:r>
      <w:r>
        <w:rPr>
          <w:rFonts w:ascii="Times New Roman" w:hAnsi="Times New Roman" w:eastAsia="Times New Roman" w:cs="Times New Roman"/>
        </w:rPr>
        <w:t xml:space="preserve"> </w:t>
      </w:r>
      <w:r>
        <w:rPr>
          <w:rFonts w:ascii="Leelawadee UI" w:hAnsi="Leelawadee UI" w:eastAsia="Leelawadee UI" w:cs="Leelawadee UI"/>
        </w:rPr>
        <w:t>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៩។</w:t>
      </w:r>
    </w:p>
    <w:p>
      <w:pPr>
        <w:pStyle w:val="ArticleScripture"/>
        <w:jc w:val="left"/>
      </w:pPr>
      <w:r>
        <w:rPr>
          <w:rFonts w:ascii="Times New Roman" w:hAnsi="Times New Roman" w:eastAsia="Times New Roman" w:cs="Times New Roman"/>
        </w:rPr>
        <w:t>Mpochi makumi saba dzakatemwa pamusoro porudzi rwako nepamusoro peguta rako dzvene, kuti kupandukira kupedzwe, nezvivi zvigumiswe, uye kuti kuyananisira zvakaipa kuitwe, nokuuya nokururama kusingaperi, nokusimbisa chiratidzo nouprofita, uye nokuzodza Mutsvene-tsvene. Danieri 9:24.</w:t>
      </w:r>
    </w:p>
    <w:p>
      <w:pPr>
        <w:pStyle w:val="ArticleBody"/>
        <w:jc w:val="left"/>
      </w:pPr>
      <w:r>
        <w:rPr>
          <w:rFonts w:ascii="Nirmala UI" w:hAnsi="Nirmala UI" w:eastAsia="Nirmala UI" w:cs="Nirmala UI"/>
        </w:rPr>
        <w:t>শব্দ</w:t>
      </w:r>
      <w:r>
        <w:rPr>
          <w:rFonts w:ascii="Times New Roman" w:hAnsi="Times New Roman" w:eastAsia="Times New Roman" w:cs="Times New Roman"/>
        </w:rPr>
        <w:t xml:space="preserve"> “cut off”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অনূদিত</w:t>
      </w:r>
      <w:r>
        <w:rPr>
          <w:rFonts w:ascii="Times New Roman" w:hAnsi="Times New Roman" w:eastAsia="Times New Roman" w:cs="Times New Roman"/>
        </w:rPr>
        <w:t xml:space="preserve"> </w:t>
      </w:r>
      <w:r>
        <w:rPr>
          <w:rFonts w:ascii="Nirmala UI" w:hAnsi="Nirmala UI" w:eastAsia="Nirmala UI" w:cs="Nirmala UI"/>
        </w:rPr>
        <w:t>হিব্রু</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পদেই</w:t>
      </w:r>
      <w:r>
        <w:rPr>
          <w:rFonts w:ascii="Times New Roman" w:hAnsi="Times New Roman" w:eastAsia="Times New Roman" w:cs="Times New Roman"/>
        </w:rPr>
        <w:t xml:space="preserve"> </w:t>
      </w:r>
      <w:r>
        <w:rPr>
          <w:rFonts w:ascii="Nirmala UI" w:hAnsi="Nirmala UI" w:eastAsia="Nirmala UI" w:cs="Nirmala UI"/>
        </w:rPr>
        <w:t>ব্যবহৃত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বা</w:t>
      </w:r>
      <w:r>
        <w:rPr>
          <w:rFonts w:ascii="Times New Roman" w:hAnsi="Times New Roman" w:eastAsia="Times New Roman" w:cs="Times New Roman"/>
        </w:rPr>
        <w:t xml:space="preserve"> “</w:t>
      </w:r>
      <w:r>
        <w:rPr>
          <w:rFonts w:ascii="Nirmala UI" w:hAnsi="Nirmala UI" w:eastAsia="Nirmala UI" w:cs="Nirmala UI"/>
        </w:rPr>
        <w:t>বিধিবদ্ধ।</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সাধারণত</w:t>
      </w:r>
      <w:r>
        <w:rPr>
          <w:rFonts w:ascii="Times New Roman" w:hAnsi="Times New Roman" w:eastAsia="Times New Roman" w:cs="Times New Roman"/>
        </w:rPr>
        <w:t xml:space="preserve"> “cut off”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অনূদিত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আদিপুস্তক</w:t>
      </w:r>
      <w:r>
        <w:rPr>
          <w:rFonts w:ascii="Times New Roman" w:hAnsi="Times New Roman" w:eastAsia="Times New Roman" w:cs="Times New Roman"/>
        </w:rPr>
        <w:t xml:space="preserve"> </w:t>
      </w:r>
      <w:r>
        <w:rPr>
          <w:rFonts w:ascii="Nirmala UI" w:hAnsi="Nirmala UI" w:eastAsia="Nirmala UI" w:cs="Nirmala UI"/>
        </w:rPr>
        <w:t>পনেরো</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অব্রাহাম</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চুক্তির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নৈবেদ্যসমূহ</w:t>
      </w:r>
      <w:r>
        <w:rPr>
          <w:rFonts w:ascii="Times New Roman" w:hAnsi="Times New Roman" w:eastAsia="Times New Roman" w:cs="Times New Roman"/>
        </w:rPr>
        <w:t xml:space="preserve"> </w:t>
      </w:r>
      <w:r>
        <w:rPr>
          <w:rFonts w:ascii="Nirmala UI" w:hAnsi="Nirmala UI" w:eastAsia="Nirmala UI" w:cs="Nirmala UI"/>
        </w:rPr>
        <w:t>খণ্ডিত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ঘটনার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বিধিবদ্ধ</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চার</w:t>
      </w:r>
      <w:r>
        <w:rPr>
          <w:rFonts w:ascii="Times New Roman" w:hAnsi="Times New Roman" w:eastAsia="Times New Roman" w:cs="Times New Roman"/>
        </w:rPr>
        <w:t xml:space="preserve"> </w:t>
      </w:r>
      <w:r>
        <w:rPr>
          <w:rFonts w:ascii="Nirmala UI" w:hAnsi="Nirmala UI" w:eastAsia="Nirmala UI" w:cs="Nirmala UI"/>
        </w:rPr>
        <w:t>শত</w:t>
      </w:r>
      <w:r>
        <w:rPr>
          <w:rFonts w:ascii="Times New Roman" w:hAnsi="Times New Roman" w:eastAsia="Times New Roman" w:cs="Times New Roman"/>
        </w:rPr>
        <w:t xml:space="preserve"> </w:t>
      </w:r>
      <w:r>
        <w:rPr>
          <w:rFonts w:ascii="Nirmala UI" w:hAnsi="Nirmala UI" w:eastAsia="Nirmala UI" w:cs="Nirmala UI"/>
        </w:rPr>
        <w:t>নব্বই</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পরীক্ষাকাল</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তারপর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চুক্তিবদ্ধ</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ছিন্ন</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“cut offs”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প্রকার</w:t>
      </w:r>
      <w:r>
        <w:rPr>
          <w:rFonts w:ascii="Times New Roman" w:hAnsi="Times New Roman" w:eastAsia="Times New Roman" w:cs="Times New Roman"/>
        </w:rPr>
        <w:t xml:space="preserve">; </w:t>
      </w:r>
      <w:r>
        <w:rPr>
          <w:rFonts w:ascii="Nirmala UI" w:hAnsi="Nirmala UI" w:eastAsia="Nirmala UI" w:cs="Nirmala UI"/>
        </w:rPr>
        <w:t>একটিতে</w:t>
      </w:r>
      <w:r>
        <w:rPr>
          <w:rFonts w:ascii="Times New Roman" w:hAnsi="Times New Roman" w:eastAsia="Times New Roman" w:cs="Times New Roman"/>
        </w:rPr>
        <w:t xml:space="preserve"> </w:t>
      </w:r>
      <w:r>
        <w:rPr>
          <w:rFonts w:ascii="Nirmala UI" w:hAnsi="Nirmala UI" w:eastAsia="Nirmala UI" w:cs="Nirmala UI"/>
        </w:rPr>
        <w:t>বৃহত্তর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সংখ্যার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সংখ্যার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সময়কালকে</w:t>
      </w:r>
      <w:r>
        <w:rPr>
          <w:rFonts w:ascii="Times New Roman" w:hAnsi="Times New Roman" w:eastAsia="Times New Roman" w:cs="Times New Roman"/>
        </w:rPr>
        <w:t xml:space="preserve"> “</w:t>
      </w:r>
      <w:r>
        <w:rPr>
          <w:rFonts w:ascii="Nirmala UI" w:hAnsi="Nirmala UI" w:eastAsia="Nirmala UI" w:cs="Nirmala UI"/>
        </w:rPr>
        <w:t>কেটে</w:t>
      </w:r>
      <w:r>
        <w:rPr>
          <w:rFonts w:ascii="Times New Roman" w:hAnsi="Times New Roman" w:eastAsia="Times New Roman" w:cs="Times New Roman"/>
        </w:rPr>
        <w:t xml:space="preserve"> </w:t>
      </w:r>
      <w:r>
        <w:rPr>
          <w:rFonts w:ascii="Nirmala UI" w:hAnsi="Nirmala UI" w:eastAsia="Nirmala UI" w:cs="Nirmala UI"/>
        </w:rPr>
        <w:t>নেওয়া</w:t>
      </w:r>
      <w:r>
        <w:rPr>
          <w:rFonts w:ascii="Times New Roman" w:hAnsi="Times New Roman" w:eastAsia="Times New Roman" w:cs="Times New Roman"/>
        </w:rPr>
        <w:t xml:space="preserve">” </w:t>
      </w:r>
      <w:r>
        <w:rPr>
          <w:rFonts w:ascii="Nirmala UI" w:hAnsi="Nirmala UI" w:eastAsia="Nirmala UI" w:cs="Nirmala UI"/>
        </w:rPr>
        <w:t>পরীক্ষাকাল</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যোয়েলের</w:t>
      </w:r>
      <w:r>
        <w:rPr>
          <w:rFonts w:ascii="Times New Roman" w:hAnsi="Times New Roman" w:eastAsia="Times New Roman" w:cs="Times New Roman"/>
        </w:rPr>
        <w:t xml:space="preserve"> “new wine”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মুখ</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“cut off”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পরীক্ষাকাল</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পরীক্ষাকালের</w:t>
      </w:r>
      <w:r>
        <w:rPr>
          <w:rFonts w:ascii="Times New Roman" w:hAnsi="Times New Roman" w:eastAsia="Times New Roman" w:cs="Times New Roman"/>
        </w:rPr>
        <w:t xml:space="preserve"> </w:t>
      </w:r>
      <w:r>
        <w:rPr>
          <w:rFonts w:ascii="Nirmala UI" w:hAnsi="Nirmala UI" w:eastAsia="Nirmala UI" w:cs="Nirmala UI"/>
        </w:rPr>
        <w:t>সমাপ্তিকে</w:t>
      </w:r>
      <w:r>
        <w:rPr>
          <w:rFonts w:ascii="Times New Roman" w:hAnsi="Times New Roman" w:eastAsia="Times New Roman" w:cs="Times New Roman"/>
        </w:rPr>
        <w:t xml:space="preserve"> </w:t>
      </w:r>
      <w:r>
        <w:rPr>
          <w:rFonts w:ascii="Nirmala UI" w:hAnsi="Nirmala UI" w:eastAsia="Nirmala UI" w:cs="Nirmala UI"/>
        </w:rPr>
        <w:t>নির্দেশ</w:t>
      </w:r>
      <w:r>
        <w:rPr>
          <w:rFonts w:ascii="Times New Roman" w:hAnsi="Times New Roman" w:eastAsia="Times New Roman" w:cs="Times New Roman"/>
        </w:rPr>
        <w:t xml:space="preserve"> </w:t>
      </w:r>
      <w:r>
        <w:rPr>
          <w:rFonts w:ascii="Nirmala UI" w:hAnsi="Nirmala UI" w:eastAsia="Nirmala UI" w:cs="Nirmala UI"/>
        </w:rPr>
        <w:t>করে।</w:t>
      </w:r>
    </w:p>
    <w:p>
      <w:pPr>
        <w:pStyle w:val="ArticleBody"/>
        <w:jc w:val="left"/>
      </w:pPr>
      <w:r>
        <w:rPr>
          <w:rFonts w:ascii="Times New Roman" w:hAnsi="Times New Roman" w:eastAsia="Times New Roman" w:cs="Times New Roman"/>
        </w:rPr>
        <w:t>Les fêtes d’automne possèdent les trois étapes du mot hébreu « vérité ». Les fêtes d’automne commencent en Lévitique 23:23 ; le repère médian du Jour des Expiations est le dixième jour et la treizième lettre, ce qui équivaut à 23 ; et la fête des Tabernacles s’achève le vingt-deuxième jour, puis vient un grand sabbat qui suit la fête, et le passage se termine en 23:44.</w:t>
      </w:r>
    </w:p>
    <w:p>
      <w:pPr>
        <w:pStyle w:val="ArticleBody"/>
        <w:jc w:val="left"/>
      </w:pPr>
      <w:r>
        <w:rPr>
          <w:rFonts w:ascii="Times New Roman" w:hAnsi="Times New Roman" w:eastAsia="Times New Roman" w:cs="Times New Roman"/>
        </w:rPr>
        <w:t>Leviticus signifie le sacerdoce lévitique. Les fêtes du printemps sont présentées au chapitre 23:1–22, puis les fêtes de l’automne sont présentées en 23:23–44. Les fêtes du printemps sont exposées en vingt-deux versets, et l’alphabet hébreu compte vingt-deux lettres. Les fêtes de l’automne sont aussi exposées en vingt-deux versets. La fête des trompettes annonce l’approche du jugement au Jour des Expiations. Puis la fête des Tabernacles dure sept jours et s’achève le vingt-deuxième jour du septième mois. Le premier des sept jours était un sabbat cérémoniel, de même que le huitième jour, qui était le jour suivant la fête de sept jours. Le premier et le huitième jour font du huitième jour un symbole du huitième qui procède des sept.</w:t>
      </w:r>
    </w:p>
    <w:p>
      <w:pPr>
        <w:pStyle w:val="ArticleScripture"/>
        <w:jc w:val="left"/>
      </w:pPr>
      <w:r>
        <w:rPr>
          <w:rFonts w:ascii="Times New Roman" w:hAnsi="Times New Roman" w:eastAsia="Times New Roman" w:cs="Times New Roman"/>
        </w:rPr>
        <w:t>Hablad a los hijos de Israel, diciendo: A los quince días de este mes séptimo será la fiesta de los tabernáculos por siete días para el Señor. El primer día habrá santa convocación; no haréis en él ningún trabajo servil. Siete días ofreceréis al Señor ofrenda encendida; el octavo día tendréis santa convocación, y ofreceréis al Señor ofrenda encendida; es asamblea solemne; no haréis en él ningún trabajo servil. … También a los quince días del mes séptimo, cuando hayáis recogido el fruto de la tierra, celebraréis fiesta al Señor por siete días; el primer día será sábado, y el octavo día será sábado. Levítico 23:34–36, 39.</w:t>
      </w:r>
    </w:p>
    <w:p>
      <w:pPr>
        <w:pStyle w:val="ArticleBody"/>
        <w:jc w:val="left"/>
      </w:pPr>
      <w:r>
        <w:rPr>
          <w:rFonts w:ascii="Ebrima" w:hAnsi="Ebrima" w:eastAsia="Ebrima" w:cs="Ebrima"/>
        </w:rPr>
        <w:t>የስምንተኛው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ሥርዓታዊ</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ከድንኳኖች</w:t>
      </w:r>
      <w:r>
        <w:rPr>
          <w:rFonts w:ascii="Times New Roman" w:hAnsi="Times New Roman" w:eastAsia="Times New Roman" w:cs="Times New Roman"/>
        </w:rPr>
        <w:t xml:space="preserve"> </w:t>
      </w:r>
      <w:r>
        <w:rPr>
          <w:rFonts w:ascii="Ebrima" w:hAnsi="Ebrima" w:eastAsia="Ebrima" w:cs="Ebrima"/>
        </w:rPr>
        <w:t>በዓል</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የሚመጣውን</w:t>
      </w:r>
      <w:r>
        <w:rPr>
          <w:rFonts w:ascii="Times New Roman" w:hAnsi="Times New Roman" w:eastAsia="Times New Roman" w:cs="Times New Roman"/>
        </w:rPr>
        <w:t xml:space="preserve"> </w:t>
      </w:r>
      <w:r>
        <w:rPr>
          <w:rFonts w:ascii="Ebrima" w:hAnsi="Ebrima" w:eastAsia="Ebrima" w:cs="Ebrima"/>
        </w:rPr>
        <w:t>የሺህ</w:t>
      </w:r>
      <w:r>
        <w:rPr>
          <w:rFonts w:ascii="Times New Roman" w:hAnsi="Times New Roman" w:eastAsia="Times New Roman" w:cs="Times New Roman"/>
        </w:rPr>
        <w:t xml:space="preserve"> </w:t>
      </w:r>
      <w:r>
        <w:rPr>
          <w:rFonts w:ascii="Ebrima" w:hAnsi="Ebrima" w:eastAsia="Ebrima" w:cs="Ebrima"/>
        </w:rPr>
        <w:t>ዓመቱን</w:t>
      </w:r>
      <w:r>
        <w:rPr>
          <w:rFonts w:ascii="Times New Roman" w:hAnsi="Times New Roman" w:eastAsia="Times New Roman" w:cs="Times New Roman"/>
        </w:rPr>
        <w:t xml:space="preserve"> </w:t>
      </w:r>
      <w:r>
        <w:rPr>
          <w:rFonts w:ascii="Ebrima" w:hAnsi="Ebrima" w:eastAsia="Ebrima" w:cs="Ebrima"/>
        </w:rPr>
        <w:t>ሰንበት</w:t>
      </w:r>
      <w:r>
        <w:rPr>
          <w:rFonts w:ascii="Times New Roman" w:hAnsi="Times New Roman" w:eastAsia="Times New Roman" w:cs="Times New Roman"/>
        </w:rPr>
        <w:t xml:space="preserve"> </w:t>
      </w:r>
      <w:r>
        <w:rPr>
          <w:rFonts w:ascii="Ebrima" w:hAnsi="Ebrima" w:eastAsia="Ebrima" w:cs="Ebrima"/>
        </w:rPr>
        <w:t>ይወክላል።</w:t>
      </w:r>
      <w:r>
        <w:rPr>
          <w:rFonts w:ascii="Times New Roman" w:hAnsi="Times New Roman" w:eastAsia="Times New Roman" w:cs="Times New Roman"/>
        </w:rPr>
        <w:t xml:space="preserve"> </w:t>
      </w:r>
      <w:r>
        <w:rPr>
          <w:rFonts w:ascii="Ebrima" w:hAnsi="Ebrima" w:eastAsia="Ebrima" w:cs="Ebrima"/>
        </w:rPr>
        <w:t>የጥንቱ</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በምድረ</w:t>
      </w:r>
      <w:r>
        <w:rPr>
          <w:rFonts w:ascii="Times New Roman" w:hAnsi="Times New Roman" w:eastAsia="Times New Roman" w:cs="Times New Roman"/>
        </w:rPr>
        <w:t xml:space="preserve"> </w:t>
      </w:r>
      <w:r>
        <w:rPr>
          <w:rFonts w:ascii="Ebrima" w:hAnsi="Ebrima" w:eastAsia="Ebrima" w:cs="Ebrima"/>
        </w:rPr>
        <w:t>በዳ</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መንከራተቷ</w:t>
      </w:r>
      <w:r>
        <w:rPr>
          <w:rFonts w:ascii="Times New Roman" w:hAnsi="Times New Roman" w:eastAsia="Times New Roman" w:cs="Times New Roman"/>
        </w:rPr>
        <w:t xml:space="preserve"> </w:t>
      </w:r>
      <w:r>
        <w:rPr>
          <w:rFonts w:ascii="Ebrima" w:hAnsi="Ebrima" w:eastAsia="Ebrima" w:cs="Ebrima"/>
        </w:rPr>
        <w:t>በድንኳኖች</w:t>
      </w:r>
      <w:r>
        <w:rPr>
          <w:rFonts w:ascii="Times New Roman" w:hAnsi="Times New Roman" w:eastAsia="Times New Roman" w:cs="Times New Roman"/>
        </w:rPr>
        <w:t xml:space="preserve"> </w:t>
      </w:r>
      <w:r>
        <w:rPr>
          <w:rFonts w:ascii="Ebrima" w:hAnsi="Ebrima" w:eastAsia="Ebrima" w:cs="Ebrima"/>
        </w:rPr>
        <w:t>በዓል</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በድንኳኖች</w:t>
      </w:r>
      <w:r>
        <w:rPr>
          <w:rFonts w:ascii="Times New Roman" w:hAnsi="Times New Roman" w:eastAsia="Times New Roman" w:cs="Times New Roman"/>
        </w:rPr>
        <w:t xml:space="preserve"> </w:t>
      </w:r>
      <w:r>
        <w:rPr>
          <w:rFonts w:ascii="Ebrima" w:hAnsi="Ebrima" w:eastAsia="Ebrima" w:cs="Ebrima"/>
        </w:rPr>
        <w:t>መኖር</w:t>
      </w:r>
      <w:r>
        <w:rPr>
          <w:rFonts w:ascii="Times New Roman" w:hAnsi="Times New Roman" w:eastAsia="Times New Roman" w:cs="Times New Roman"/>
        </w:rPr>
        <w:t xml:space="preserve"> </w:t>
      </w:r>
      <w:r>
        <w:rPr>
          <w:rFonts w:ascii="Ebrima" w:hAnsi="Ebrima" w:eastAsia="Ebrima" w:cs="Ebrima"/>
        </w:rPr>
        <w:t>ይታሰባል፤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የኋለኛውን</w:t>
      </w:r>
      <w:r>
        <w:rPr>
          <w:rFonts w:ascii="Times New Roman" w:hAnsi="Times New Roman" w:eastAsia="Times New Roman" w:cs="Times New Roman"/>
        </w:rPr>
        <w:t xml:space="preserve"> </w:t>
      </w:r>
      <w:r>
        <w:rPr>
          <w:rFonts w:ascii="Ebrima" w:hAnsi="Ebrima" w:eastAsia="Ebrima" w:cs="Ebrima"/>
        </w:rPr>
        <w:t>ዝናብ</w:t>
      </w:r>
      <w:r>
        <w:rPr>
          <w:rFonts w:ascii="Times New Roman" w:hAnsi="Times New Roman" w:eastAsia="Times New Roman" w:cs="Times New Roman"/>
        </w:rPr>
        <w:t xml:space="preserve"> </w:t>
      </w:r>
      <w:r>
        <w:rPr>
          <w:rFonts w:ascii="Ebrima" w:hAnsi="Ebrima" w:eastAsia="Ebrima" w:cs="Ebrima"/>
        </w:rPr>
        <w:t>መፍሰስ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የእግዚአብሔርን</w:t>
      </w:r>
      <w:r>
        <w:rPr>
          <w:rFonts w:ascii="Times New Roman" w:hAnsi="Times New Roman" w:eastAsia="Times New Roman" w:cs="Times New Roman"/>
        </w:rPr>
        <w:t xml:space="preserve"> </w:t>
      </w:r>
      <w:r>
        <w:rPr>
          <w:rFonts w:ascii="Ebrima" w:hAnsi="Ebrima" w:eastAsia="Ebrima" w:cs="Ebrima"/>
        </w:rPr>
        <w:t>ታማኞች</w:t>
      </w:r>
      <w:r>
        <w:rPr>
          <w:rFonts w:ascii="Times New Roman" w:hAnsi="Times New Roman" w:eastAsia="Times New Roman" w:cs="Times New Roman"/>
        </w:rPr>
        <w:t xml:space="preserve"> </w:t>
      </w:r>
      <w:r>
        <w:rPr>
          <w:rFonts w:ascii="Ebrima" w:hAnsi="Ebrima" w:eastAsia="Ebrima" w:cs="Ebrima"/>
        </w:rPr>
        <w:t>ለጥበቃ</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ኮረብቶችና</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ተራሮች</w:t>
      </w:r>
      <w:r>
        <w:rPr>
          <w:rFonts w:ascii="Times New Roman" w:hAnsi="Times New Roman" w:eastAsia="Times New Roman" w:cs="Times New Roman"/>
        </w:rPr>
        <w:t xml:space="preserve"> </w:t>
      </w:r>
      <w:r>
        <w:rPr>
          <w:rFonts w:ascii="Ebrima" w:hAnsi="Ebrima" w:eastAsia="Ebrima" w:cs="Ebrima"/>
        </w:rPr>
        <w:t>በመራቸው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የያዕቆብ</w:t>
      </w:r>
      <w:r>
        <w:rPr>
          <w:rFonts w:ascii="Times New Roman" w:hAnsi="Times New Roman" w:eastAsia="Times New Roman" w:cs="Times New Roman"/>
        </w:rPr>
        <w:t xml:space="preserve"> </w:t>
      </w:r>
      <w:r>
        <w:rPr>
          <w:rFonts w:ascii="Ebrima" w:hAnsi="Ebrima" w:eastAsia="Ebrima" w:cs="Ebrima"/>
        </w:rPr>
        <w:t>መከራ</w:t>
      </w:r>
      <w:r>
        <w:rPr>
          <w:rFonts w:ascii="Times New Roman" w:hAnsi="Times New Roman" w:eastAsia="Times New Roman" w:cs="Times New Roman"/>
        </w:rPr>
        <w:t xml:space="preserve"> </w:t>
      </w:r>
      <w:r>
        <w:rPr>
          <w:rFonts w:ascii="Ebrima" w:hAnsi="Ebrima" w:eastAsia="Ebrima" w:cs="Ebrima"/>
        </w:rPr>
        <w:t>ዘመንን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ይወክላል።</w:t>
      </w:r>
    </w:p>
    <w:p>
      <w:pPr>
        <w:pStyle w:val="ArticleScripture"/>
        <w:jc w:val="left"/>
      </w:pPr>
      <w:r>
        <w:rPr>
          <w:rFonts w:ascii="Times New Roman" w:hAnsi="Times New Roman" w:eastAsia="Times New Roman" w:cs="Times New Roman"/>
        </w:rPr>
        <w:t>“</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ጭንቀት</w:t>
      </w:r>
      <w:r>
        <w:rPr>
          <w:rFonts w:ascii="Times New Roman" w:hAnsi="Times New Roman" w:eastAsia="Times New Roman" w:cs="Times New Roman"/>
        </w:rPr>
        <w:t xml:space="preserve"> </w:t>
      </w:r>
      <w:r>
        <w:rPr>
          <w:rFonts w:ascii="Ebrima" w:hAnsi="Ebrima" w:eastAsia="Ebrima" w:cs="Ebrima"/>
        </w:rPr>
        <w:t>ንሕና</w:t>
      </w:r>
      <w:r>
        <w:rPr>
          <w:rFonts w:ascii="Times New Roman" w:hAnsi="Times New Roman" w:eastAsia="Times New Roman" w:cs="Times New Roman"/>
        </w:rPr>
        <w:t xml:space="preserve"> </w:t>
      </w:r>
      <w:r>
        <w:rPr>
          <w:rFonts w:ascii="Ebrima" w:hAnsi="Ebrima" w:eastAsia="Ebrima" w:cs="Ebrima"/>
        </w:rPr>
        <w:t>ኩላትና</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ከተማታትን</w:t>
      </w:r>
      <w:r>
        <w:rPr>
          <w:rFonts w:ascii="Times New Roman" w:hAnsi="Times New Roman" w:eastAsia="Times New Roman" w:cs="Times New Roman"/>
        </w:rPr>
        <w:t xml:space="preserve"> </w:t>
      </w:r>
      <w:r>
        <w:rPr>
          <w:rFonts w:ascii="Ebrima" w:hAnsi="Ebrima" w:eastAsia="Ebrima" w:cs="Ebrima"/>
        </w:rPr>
        <w:t>ዓድታትን</w:t>
      </w:r>
      <w:r>
        <w:rPr>
          <w:rFonts w:ascii="Times New Roman" w:hAnsi="Times New Roman" w:eastAsia="Times New Roman" w:cs="Times New Roman"/>
        </w:rPr>
        <w:t xml:space="preserve"> </w:t>
      </w:r>
      <w:r>
        <w:rPr>
          <w:rFonts w:ascii="Ebrima" w:hAnsi="Ebrima" w:eastAsia="Ebrima" w:cs="Ebrima"/>
        </w:rPr>
        <w:t>ሃዲምና፣</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እኩያት</w:t>
      </w:r>
      <w:r>
        <w:rPr>
          <w:rFonts w:ascii="Times New Roman" w:hAnsi="Times New Roman" w:eastAsia="Times New Roman" w:cs="Times New Roman"/>
        </w:rPr>
        <w:t xml:space="preserve"> </w:t>
      </w:r>
      <w:r>
        <w:rPr>
          <w:rFonts w:ascii="Ebrima" w:hAnsi="Ebrima" w:eastAsia="Ebrima" w:cs="Ebrima"/>
        </w:rPr>
        <w:t>ደድሕሬና</w:t>
      </w:r>
      <w:r>
        <w:rPr>
          <w:rFonts w:ascii="Times New Roman" w:hAnsi="Times New Roman" w:eastAsia="Times New Roman" w:cs="Times New Roman"/>
        </w:rPr>
        <w:t xml:space="preserve"> </w:t>
      </w:r>
      <w:r>
        <w:rPr>
          <w:rFonts w:ascii="Ebrima" w:hAnsi="Ebrima" w:eastAsia="Ebrima" w:cs="Ebrima"/>
        </w:rPr>
        <w:t>ሰዓቡና፣</w:t>
      </w:r>
      <w:r>
        <w:rPr>
          <w:rFonts w:ascii="Times New Roman" w:hAnsi="Times New Roman" w:eastAsia="Times New Roman" w:cs="Times New Roman"/>
        </w:rPr>
        <w:t xml:space="preserve"> </w:t>
      </w:r>
      <w:r>
        <w:rPr>
          <w:rFonts w:ascii="Ebrima" w:hAnsi="Ebrima" w:eastAsia="Ebrima" w:cs="Ebrima"/>
        </w:rPr>
        <w:t>ብሰይፊ</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ኣባይቲ</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ኣተዉ።</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ኪቐትሉና</w:t>
      </w:r>
      <w:r>
        <w:rPr>
          <w:rFonts w:ascii="Times New Roman" w:hAnsi="Times New Roman" w:eastAsia="Times New Roman" w:cs="Times New Roman"/>
        </w:rPr>
        <w:t xml:space="preserve"> </w:t>
      </w:r>
      <w:r>
        <w:rPr>
          <w:rFonts w:ascii="Ebrima" w:hAnsi="Ebrima" w:eastAsia="Ebrima" w:cs="Ebrima"/>
        </w:rPr>
        <w:t>ሰይፊ</w:t>
      </w:r>
      <w:r>
        <w:rPr>
          <w:rFonts w:ascii="Times New Roman" w:hAnsi="Times New Roman" w:eastAsia="Times New Roman" w:cs="Times New Roman"/>
        </w:rPr>
        <w:t xml:space="preserve"> </w:t>
      </w:r>
      <w:r>
        <w:rPr>
          <w:rFonts w:ascii="Ebrima" w:hAnsi="Ebrima" w:eastAsia="Ebrima" w:cs="Ebrima"/>
        </w:rPr>
        <w:t>ኣልዒሎም፣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ሰይፊ</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ተሰቢሩ</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ሓሰር</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ዘይብሉ</w:t>
      </w:r>
      <w:r>
        <w:rPr>
          <w:rFonts w:ascii="Times New Roman" w:hAnsi="Times New Roman" w:eastAsia="Times New Roman" w:cs="Times New Roman"/>
        </w:rPr>
        <w:t xml:space="preserve"> </w:t>
      </w:r>
      <w:r>
        <w:rPr>
          <w:rFonts w:ascii="Ebrima" w:hAnsi="Ebrima" w:eastAsia="Ebrima" w:cs="Ebrima"/>
        </w:rPr>
        <w:t>ወዲቑ።</w:t>
      </w:r>
      <w:r>
        <w:rPr>
          <w:rFonts w:ascii="Times New Roman" w:hAnsi="Times New Roman" w:eastAsia="Times New Roman" w:cs="Times New Roman"/>
        </w:rPr>
        <w:t xml:space="preserve"> </w:t>
      </w:r>
      <w:r>
        <w:rPr>
          <w:rFonts w:ascii="Ebrima" w:hAnsi="Ebrima" w:eastAsia="Ebrima" w:cs="Ebrima"/>
        </w:rPr>
        <w:t>ሽዑ</w:t>
      </w:r>
      <w:r>
        <w:rPr>
          <w:rFonts w:ascii="Times New Roman" w:hAnsi="Times New Roman" w:eastAsia="Times New Roman" w:cs="Times New Roman"/>
        </w:rPr>
        <w:t xml:space="preserve"> </w:t>
      </w:r>
      <w:r>
        <w:rPr>
          <w:rFonts w:ascii="Ebrima" w:hAnsi="Ebrima" w:eastAsia="Ebrima" w:cs="Ebrima"/>
        </w:rPr>
        <w:t>ኩላትና</w:t>
      </w:r>
      <w:r>
        <w:rPr>
          <w:rFonts w:ascii="Times New Roman" w:hAnsi="Times New Roman" w:eastAsia="Times New Roman" w:cs="Times New Roman"/>
        </w:rPr>
        <w:t xml:space="preserve"> </w:t>
      </w:r>
      <w:r>
        <w:rPr>
          <w:rFonts w:ascii="Ebrima" w:hAnsi="Ebrima" w:eastAsia="Ebrima" w:cs="Ebrima"/>
        </w:rPr>
        <w:t>ምእንቲ</w:t>
      </w:r>
      <w:r>
        <w:rPr>
          <w:rFonts w:ascii="Times New Roman" w:hAnsi="Times New Roman" w:eastAsia="Times New Roman" w:cs="Times New Roman"/>
        </w:rPr>
        <w:t xml:space="preserve"> </w:t>
      </w:r>
      <w:r>
        <w:rPr>
          <w:rFonts w:ascii="Ebrima" w:hAnsi="Ebrima" w:eastAsia="Ebrima" w:cs="Ebrima"/>
        </w:rPr>
        <w:t>ምድሓን</w:t>
      </w:r>
      <w:r>
        <w:rPr>
          <w:rFonts w:ascii="Times New Roman" w:hAnsi="Times New Roman" w:eastAsia="Times New Roman" w:cs="Times New Roman"/>
        </w:rPr>
        <w:t xml:space="preserve"> </w:t>
      </w:r>
      <w:r>
        <w:rPr>
          <w:rFonts w:ascii="Ebrima" w:hAnsi="Ebrima" w:eastAsia="Ebrima" w:cs="Ebrima"/>
        </w:rPr>
        <w:t>መዓልቲን</w:t>
      </w:r>
      <w:r>
        <w:rPr>
          <w:rFonts w:ascii="Times New Roman" w:hAnsi="Times New Roman" w:eastAsia="Times New Roman" w:cs="Times New Roman"/>
        </w:rPr>
        <w:t xml:space="preserve"> </w:t>
      </w:r>
      <w:r>
        <w:rPr>
          <w:rFonts w:ascii="Ebrima" w:hAnsi="Ebrima" w:eastAsia="Ebrima" w:cs="Ebrima"/>
        </w:rPr>
        <w:t>ለይቲን</w:t>
      </w:r>
      <w:r>
        <w:rPr>
          <w:rFonts w:ascii="Times New Roman" w:hAnsi="Times New Roman" w:eastAsia="Times New Roman" w:cs="Times New Roman"/>
        </w:rPr>
        <w:t xml:space="preserve"> </w:t>
      </w:r>
      <w:r>
        <w:rPr>
          <w:rFonts w:ascii="Ebrima" w:hAnsi="Ebrima" w:eastAsia="Ebrima" w:cs="Ebrima"/>
        </w:rPr>
        <w:t>ጨረህና፣</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ጭራሕና</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ደየበ።</w:t>
      </w:r>
      <w:r>
        <w:rPr>
          <w:rFonts w:ascii="Times New Roman" w:hAnsi="Times New Roman" w:eastAsia="Times New Roman" w:cs="Times New Roman"/>
        </w:rPr>
        <w:t xml:space="preserve"> </w:t>
      </w:r>
      <w:r>
        <w:rPr>
          <w:rFonts w:ascii="Ebrima" w:hAnsi="Ebrima" w:eastAsia="Ebrima" w:cs="Ebrima"/>
        </w:rPr>
        <w:t>ፀሓይ</w:t>
      </w:r>
      <w:r>
        <w:rPr>
          <w:rFonts w:ascii="Times New Roman" w:hAnsi="Times New Roman" w:eastAsia="Times New Roman" w:cs="Times New Roman"/>
        </w:rPr>
        <w:t xml:space="preserve"> </w:t>
      </w:r>
      <w:r>
        <w:rPr>
          <w:rFonts w:ascii="Ebrima" w:hAnsi="Ebrima" w:eastAsia="Ebrima" w:cs="Ebrima"/>
        </w:rPr>
        <w:t>ወጸት፣</w:t>
      </w:r>
      <w:r>
        <w:rPr>
          <w:rFonts w:ascii="Times New Roman" w:hAnsi="Times New Roman" w:eastAsia="Times New Roman" w:cs="Times New Roman"/>
        </w:rPr>
        <w:t xml:space="preserve"> </w:t>
      </w:r>
      <w:r>
        <w:rPr>
          <w:rFonts w:ascii="Ebrima" w:hAnsi="Ebrima" w:eastAsia="Ebrima" w:cs="Ebrima"/>
        </w:rPr>
        <w:t>ወርሒ</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ደው</w:t>
      </w:r>
      <w:r>
        <w:rPr>
          <w:rFonts w:ascii="Times New Roman" w:hAnsi="Times New Roman" w:eastAsia="Times New Roman" w:cs="Times New Roman"/>
        </w:rPr>
        <w:t xml:space="preserve"> </w:t>
      </w:r>
      <w:r>
        <w:rPr>
          <w:rFonts w:ascii="Ebrima" w:hAnsi="Ebrima" w:eastAsia="Ebrima" w:cs="Ebrima"/>
        </w:rPr>
        <w:t>በለት።</w:t>
      </w:r>
      <w:r>
        <w:rPr>
          <w:rFonts w:ascii="Times New Roman" w:hAnsi="Times New Roman" w:eastAsia="Times New Roman" w:cs="Times New Roman"/>
        </w:rPr>
        <w:t xml:space="preserve"> </w:t>
      </w:r>
      <w:r>
        <w:rPr>
          <w:rFonts w:ascii="Ebrima" w:hAnsi="Ebrima" w:eastAsia="Ebrima" w:cs="Ebrima"/>
        </w:rPr>
        <w:t>ውሓዛት</w:t>
      </w:r>
      <w:r>
        <w:rPr>
          <w:rFonts w:ascii="Times New Roman" w:hAnsi="Times New Roman" w:eastAsia="Times New Roman" w:cs="Times New Roman"/>
        </w:rPr>
        <w:t xml:space="preserve"> </w:t>
      </w:r>
      <w:r>
        <w:rPr>
          <w:rFonts w:ascii="Ebrima" w:hAnsi="Ebrima" w:eastAsia="Ebrima" w:cs="Ebrima"/>
        </w:rPr>
        <w:t>ምፍሳስ</w:t>
      </w:r>
      <w:r>
        <w:rPr>
          <w:rFonts w:ascii="Times New Roman" w:hAnsi="Times New Roman" w:eastAsia="Times New Roman" w:cs="Times New Roman"/>
        </w:rPr>
        <w:t xml:space="preserve"> </w:t>
      </w:r>
      <w:r>
        <w:rPr>
          <w:rFonts w:ascii="Ebrima" w:hAnsi="Ebrima" w:eastAsia="Ebrima" w:cs="Ebrima"/>
        </w:rPr>
        <w:t>ኣቋረጹ።</w:t>
      </w:r>
      <w:r>
        <w:rPr>
          <w:rFonts w:ascii="Times New Roman" w:hAnsi="Times New Roman" w:eastAsia="Times New Roman" w:cs="Times New Roman"/>
        </w:rPr>
        <w:t xml:space="preserve"> </w:t>
      </w:r>
      <w:r>
        <w:rPr>
          <w:rFonts w:ascii="Ebrima" w:hAnsi="Ebrima" w:eastAsia="Ebrima" w:cs="Ebrima"/>
        </w:rPr>
        <w:t>ጸልማት</w:t>
      </w:r>
      <w:r>
        <w:rPr>
          <w:rFonts w:ascii="Times New Roman" w:hAnsi="Times New Roman" w:eastAsia="Times New Roman" w:cs="Times New Roman"/>
        </w:rPr>
        <w:t xml:space="preserve"> </w:t>
      </w:r>
      <w:r>
        <w:rPr>
          <w:rFonts w:ascii="Ebrima" w:hAnsi="Ebrima" w:eastAsia="Ebrima" w:cs="Ebrima"/>
        </w:rPr>
        <w:t>ከቢድ</w:t>
      </w:r>
      <w:r>
        <w:rPr>
          <w:rFonts w:ascii="Times New Roman" w:hAnsi="Times New Roman" w:eastAsia="Times New Roman" w:cs="Times New Roman"/>
        </w:rPr>
        <w:t xml:space="preserve"> </w:t>
      </w:r>
      <w:r>
        <w:rPr>
          <w:rFonts w:ascii="Ebrima" w:hAnsi="Ebrima" w:eastAsia="Ebrima" w:cs="Ebrima"/>
        </w:rPr>
        <w:t>ደበናታት</w:t>
      </w:r>
      <w:r>
        <w:rPr>
          <w:rFonts w:ascii="Times New Roman" w:hAnsi="Times New Roman" w:eastAsia="Times New Roman" w:cs="Times New Roman"/>
        </w:rPr>
        <w:t xml:space="preserve"> </w:t>
      </w:r>
      <w:r>
        <w:rPr>
          <w:rFonts w:ascii="Ebrima" w:hAnsi="Ebrima" w:eastAsia="Ebrima" w:cs="Ebrima"/>
        </w:rPr>
        <w:t>መጹ፣</w:t>
      </w:r>
      <w:r>
        <w:rPr>
          <w:rFonts w:ascii="Times New Roman" w:hAnsi="Times New Roman" w:eastAsia="Times New Roman" w:cs="Times New Roman"/>
        </w:rPr>
        <w:t xml:space="preserve"> </w:t>
      </w:r>
      <w:r>
        <w:rPr>
          <w:rFonts w:ascii="Ebrima" w:hAnsi="Ebrima" w:eastAsia="Ebrima" w:cs="Ebrima"/>
        </w:rPr>
        <w:t>ንሓድሕዶም</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ተጋጨዉ።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ካብኡ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ድልዱል</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ዝነበሮ</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ንጹር</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ካብኡ</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ድምፂ</w:t>
      </w:r>
      <w:r>
        <w:rPr>
          <w:rFonts w:ascii="Times New Roman" w:hAnsi="Times New Roman" w:eastAsia="Times New Roman" w:cs="Times New Roman"/>
        </w:rPr>
        <w:t xml:space="preserve"> </w:t>
      </w:r>
      <w:r>
        <w:rPr>
          <w:rFonts w:ascii="Ebrima" w:hAnsi="Ebrima" w:eastAsia="Ebrima" w:cs="Ebrima"/>
        </w:rPr>
        <w:t>ብዙሕ</w:t>
      </w:r>
      <w:r>
        <w:rPr>
          <w:rFonts w:ascii="Times New Roman" w:hAnsi="Times New Roman" w:eastAsia="Times New Roman" w:cs="Times New Roman"/>
        </w:rPr>
        <w:t xml:space="preserve"> </w:t>
      </w:r>
      <w:r>
        <w:rPr>
          <w:rFonts w:ascii="Ebrima" w:hAnsi="Ebrima" w:eastAsia="Ebrima" w:cs="Ebrima"/>
        </w:rPr>
        <w:t>ማያት</w:t>
      </w:r>
      <w:r>
        <w:rPr>
          <w:rFonts w:ascii="Times New Roman" w:hAnsi="Times New Roman" w:eastAsia="Times New Roman" w:cs="Times New Roman"/>
        </w:rPr>
        <w:t xml:space="preserve"> </w:t>
      </w:r>
      <w:r>
        <w:rPr>
          <w:rFonts w:ascii="Ebrima" w:hAnsi="Ebrima" w:eastAsia="Ebrima" w:cs="Ebrima"/>
        </w:rPr>
        <w:t>ዝመስል</w:t>
      </w:r>
      <w:r>
        <w:rPr>
          <w:rFonts w:ascii="Times New Roman" w:hAnsi="Times New Roman" w:eastAsia="Times New Roman" w:cs="Times New Roman"/>
        </w:rPr>
        <w:t xml:space="preserve"> </w:t>
      </w:r>
      <w:r>
        <w:rPr>
          <w:rFonts w:ascii="Ebrima" w:hAnsi="Ebrima" w:eastAsia="Ebrima" w:cs="Ebrima"/>
        </w:rPr>
        <w:t>ድምፂ</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መጸ፣</w:t>
      </w:r>
      <w:r>
        <w:rPr>
          <w:rFonts w:ascii="Times New Roman" w:hAnsi="Times New Roman" w:eastAsia="Times New Roman" w:cs="Times New Roman"/>
        </w:rPr>
        <w:t xml:space="preserve"> </w:t>
      </w:r>
      <w:r>
        <w:rPr>
          <w:rFonts w:ascii="Ebrima" w:hAnsi="Ebrima" w:eastAsia="Ebrima" w:cs="Ebrima"/>
        </w:rPr>
        <w:t>ንሰማያትን</w:t>
      </w:r>
      <w:r>
        <w:rPr>
          <w:rFonts w:ascii="Times New Roman" w:hAnsi="Times New Roman" w:eastAsia="Times New Roman" w:cs="Times New Roman"/>
        </w:rPr>
        <w:t xml:space="preserve"> </w:t>
      </w:r>
      <w:r>
        <w:rPr>
          <w:rFonts w:ascii="Ebrima" w:hAnsi="Ebrima" w:eastAsia="Ebrima" w:cs="Ebrima"/>
        </w:rPr>
        <w:t>ንምድርን</w:t>
      </w:r>
      <w:r>
        <w:rPr>
          <w:rFonts w:ascii="Times New Roman" w:hAnsi="Times New Roman" w:eastAsia="Times New Roman" w:cs="Times New Roman"/>
        </w:rPr>
        <w:t xml:space="preserve"> </w:t>
      </w:r>
      <w:r>
        <w:rPr>
          <w:rFonts w:ascii="Ebrima" w:hAnsi="Ebrima" w:eastAsia="Ebrima" w:cs="Ebrima"/>
        </w:rPr>
        <w:t>ከኣ</w:t>
      </w:r>
      <w:r>
        <w:rPr>
          <w:rFonts w:ascii="Times New Roman" w:hAnsi="Times New Roman" w:eastAsia="Times New Roman" w:cs="Times New Roman"/>
        </w:rPr>
        <w:t xml:space="preserve"> </w:t>
      </w:r>
      <w:r>
        <w:rPr>
          <w:rFonts w:ascii="Ebrima" w:hAnsi="Ebrima" w:eastAsia="Ebrima" w:cs="Ebrima"/>
        </w:rPr>
        <w:t>ኣናወጾም።</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ተኸፊቱን</w:t>
      </w:r>
      <w:r>
        <w:rPr>
          <w:rFonts w:ascii="Times New Roman" w:hAnsi="Times New Roman" w:eastAsia="Times New Roman" w:cs="Times New Roman"/>
        </w:rPr>
        <w:t xml:space="preserve"> </w:t>
      </w:r>
      <w:r>
        <w:rPr>
          <w:rFonts w:ascii="Ebrima" w:hAnsi="Ebrima" w:eastAsia="Ebrima" w:cs="Ebrima"/>
        </w:rPr>
        <w:t>ተዓጽዩን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ብምንቅስቓስ</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ተሞሊኡ</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ኣኽራን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ንፋስ</w:t>
      </w:r>
      <w:r>
        <w:rPr>
          <w:rFonts w:ascii="Times New Roman" w:hAnsi="Times New Roman" w:eastAsia="Times New Roman" w:cs="Times New Roman"/>
        </w:rPr>
        <w:t xml:space="preserve"> </w:t>
      </w:r>
      <w:r>
        <w:rPr>
          <w:rFonts w:ascii="Ebrima" w:hAnsi="Ebrima" w:eastAsia="Ebrima" w:cs="Ebrima"/>
        </w:rPr>
        <w:t>ዝናወጽ</w:t>
      </w:r>
      <w:r>
        <w:rPr>
          <w:rFonts w:ascii="Times New Roman" w:hAnsi="Times New Roman" w:eastAsia="Times New Roman" w:cs="Times New Roman"/>
        </w:rPr>
        <w:t xml:space="preserve"> </w:t>
      </w:r>
      <w:r>
        <w:rPr>
          <w:rFonts w:ascii="Ebrima" w:hAnsi="Ebrima" w:eastAsia="Ebrima" w:cs="Ebrima"/>
        </w:rPr>
        <w:t>ሻምብቆ</w:t>
      </w:r>
      <w:r>
        <w:rPr>
          <w:rFonts w:ascii="Times New Roman" w:hAnsi="Times New Roman" w:eastAsia="Times New Roman" w:cs="Times New Roman"/>
        </w:rPr>
        <w:t xml:space="preserve"> </w:t>
      </w:r>
      <w:r>
        <w:rPr>
          <w:rFonts w:ascii="Ebrima" w:hAnsi="Ebrima" w:eastAsia="Ebrima" w:cs="Ebrima"/>
        </w:rPr>
        <w:t>ተናወጹ፣</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ዙርያኦም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ቁርጽራጽ</w:t>
      </w:r>
      <w:r>
        <w:rPr>
          <w:rFonts w:ascii="Times New Roman" w:hAnsi="Times New Roman" w:eastAsia="Times New Roman" w:cs="Times New Roman"/>
        </w:rPr>
        <w:t xml:space="preserve"> </w:t>
      </w:r>
      <w:r>
        <w:rPr>
          <w:rFonts w:ascii="Ebrima" w:hAnsi="Ebrima" w:eastAsia="Ebrima" w:cs="Ebrima"/>
        </w:rPr>
        <w:t>ኣእማን</w:t>
      </w:r>
      <w:r>
        <w:rPr>
          <w:rFonts w:ascii="Times New Roman" w:hAnsi="Times New Roman" w:eastAsia="Times New Roman" w:cs="Times New Roman"/>
        </w:rPr>
        <w:t xml:space="preserve"> </w:t>
      </w:r>
      <w:r>
        <w:rPr>
          <w:rFonts w:ascii="Ebrima" w:hAnsi="Ebrima" w:eastAsia="Ebrima" w:cs="Ebrima"/>
        </w:rPr>
        <w:t>ደርበዩ።</w:t>
      </w:r>
      <w:r>
        <w:rPr>
          <w:rFonts w:ascii="Times New Roman" w:hAnsi="Times New Roman" w:eastAsia="Times New Roman" w:cs="Times New Roman"/>
        </w:rPr>
        <w:t xml:space="preserve"> </w:t>
      </w:r>
      <w:r>
        <w:rPr>
          <w:rFonts w:ascii="Ebrima" w:hAnsi="Ebrima" w:eastAsia="Ebrima" w:cs="Ebrima"/>
        </w:rPr>
        <w:t>ባሕሪ</w:t>
      </w:r>
      <w:r>
        <w:rPr>
          <w:rFonts w:ascii="Times New Roman" w:hAnsi="Times New Roman" w:eastAsia="Times New Roman" w:cs="Times New Roman"/>
        </w:rPr>
        <w:t xml:space="preserve"> </w:t>
      </w:r>
      <w:r>
        <w:rPr>
          <w:rFonts w:ascii="Ebrima" w:hAnsi="Ebrima" w:eastAsia="Ebrima" w:cs="Ebrima"/>
        </w:rPr>
        <w:t>ኸም</w:t>
      </w:r>
      <w:r>
        <w:rPr>
          <w:rFonts w:ascii="Times New Roman" w:hAnsi="Times New Roman" w:eastAsia="Times New Roman" w:cs="Times New Roman"/>
        </w:rPr>
        <w:t xml:space="preserve"> </w:t>
      </w:r>
      <w:r>
        <w:rPr>
          <w:rFonts w:ascii="Ebrima" w:hAnsi="Ebrima" w:eastAsia="Ebrima" w:cs="Ebrima"/>
        </w:rPr>
        <w:t>ድስቲ</w:t>
      </w:r>
      <w:r>
        <w:rPr>
          <w:rFonts w:ascii="Times New Roman" w:hAnsi="Times New Roman" w:eastAsia="Times New Roman" w:cs="Times New Roman"/>
        </w:rPr>
        <w:t xml:space="preserve"> </w:t>
      </w:r>
      <w:r>
        <w:rPr>
          <w:rFonts w:ascii="Ebrima" w:hAnsi="Ebrima" w:eastAsia="Ebrima" w:cs="Ebrima"/>
        </w:rPr>
        <w:t>ፈለሓ፣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ኣእማን</w:t>
      </w:r>
      <w:r>
        <w:rPr>
          <w:rFonts w:ascii="Times New Roman" w:hAnsi="Times New Roman" w:eastAsia="Times New Roman" w:cs="Times New Roman"/>
        </w:rPr>
        <w:t xml:space="preserve"> </w:t>
      </w:r>
      <w:r>
        <w:rPr>
          <w:rFonts w:ascii="Ebrima" w:hAnsi="Ebrima" w:eastAsia="Ebrima" w:cs="Ebrima"/>
        </w:rPr>
        <w:t>ደርበየ።</w:t>
      </w:r>
      <w:r>
        <w:rPr>
          <w:rFonts w:ascii="Times New Roman" w:hAnsi="Times New Roman" w:eastAsia="Times New Roman" w:cs="Times New Roman"/>
        </w:rPr>
        <w:t xml:space="preserve"> </w:t>
      </w:r>
      <w:r>
        <w:rPr>
          <w:rFonts w:ascii="Ebrima" w:hAnsi="Ebrima" w:eastAsia="Ebrima" w:cs="Ebrima"/>
        </w:rPr>
        <w:t>እግዚኣብሔር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መዓልትን</w:t>
      </w:r>
      <w:r>
        <w:rPr>
          <w:rFonts w:ascii="Times New Roman" w:hAnsi="Times New Roman" w:eastAsia="Times New Roman" w:cs="Times New Roman"/>
        </w:rPr>
        <w:t xml:space="preserve"> </w:t>
      </w:r>
      <w:r>
        <w:rPr>
          <w:rFonts w:ascii="Ebrima" w:hAnsi="Ebrima" w:eastAsia="Ebrima" w:cs="Ebrima"/>
        </w:rPr>
        <w:t>ሰዓትን</w:t>
      </w:r>
      <w:r>
        <w:rPr>
          <w:rFonts w:ascii="Times New Roman" w:hAnsi="Times New Roman" w:eastAsia="Times New Roman" w:cs="Times New Roman"/>
        </w:rPr>
        <w:t xml:space="preserve"> </w:t>
      </w:r>
      <w:r>
        <w:rPr>
          <w:rFonts w:ascii="Ebrima" w:hAnsi="Ebrima" w:eastAsia="Ebrima" w:cs="Ebrima"/>
        </w:rPr>
        <w:t>ምጽኣት</w:t>
      </w:r>
      <w:r>
        <w:rPr>
          <w:rFonts w:ascii="Times New Roman" w:hAnsi="Times New Roman" w:eastAsia="Times New Roman" w:cs="Times New Roman"/>
        </w:rPr>
        <w:t xml:space="preserve"> </w:t>
      </w:r>
      <w:r>
        <w:rPr>
          <w:rFonts w:ascii="Ebrima" w:hAnsi="Ebrima" w:eastAsia="Ebrima" w:cs="Ebrima"/>
        </w:rPr>
        <w:t>የሱስ</w:t>
      </w:r>
      <w:r>
        <w:rPr>
          <w:rFonts w:ascii="Times New Roman" w:hAnsi="Times New Roman" w:eastAsia="Times New Roman" w:cs="Times New Roman"/>
        </w:rPr>
        <w:t xml:space="preserve"> </w:t>
      </w:r>
      <w:r>
        <w:rPr>
          <w:rFonts w:ascii="Ebrima" w:hAnsi="Ebrima" w:eastAsia="Ebrima" w:cs="Ebrima"/>
        </w:rPr>
        <w:t>ኪዛረብ</w:t>
      </w:r>
      <w:r>
        <w:rPr>
          <w:rFonts w:ascii="Times New Roman" w:hAnsi="Times New Roman" w:eastAsia="Times New Roman" w:cs="Times New Roman"/>
        </w:rPr>
        <w:t xml:space="preserve"> </w:t>
      </w:r>
      <w:r>
        <w:rPr>
          <w:rFonts w:ascii="Ebrima" w:hAnsi="Ebrima" w:eastAsia="Ebrima" w:cs="Ebrima"/>
        </w:rPr>
        <w:t>ከሎ፣</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ዘለኣለማዊ</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ንህዝቡ</w:t>
      </w:r>
      <w:r>
        <w:rPr>
          <w:rFonts w:ascii="Times New Roman" w:hAnsi="Times New Roman" w:eastAsia="Times New Roman" w:cs="Times New Roman"/>
        </w:rPr>
        <w:t xml:space="preserve"> </w:t>
      </w:r>
      <w:r>
        <w:rPr>
          <w:rFonts w:ascii="Ebrima" w:hAnsi="Ebrima" w:eastAsia="Ebrima" w:cs="Ebrima"/>
        </w:rPr>
        <w:t>ኪህብ</w:t>
      </w:r>
      <w:r>
        <w:rPr>
          <w:rFonts w:ascii="Times New Roman" w:hAnsi="Times New Roman" w:eastAsia="Times New Roman" w:cs="Times New Roman"/>
        </w:rPr>
        <w:t xml:space="preserve"> </w:t>
      </w:r>
      <w:r>
        <w:rPr>
          <w:rFonts w:ascii="Ebrima" w:hAnsi="Ebrima" w:eastAsia="Ebrima" w:cs="Ebrima"/>
        </w:rPr>
        <w:t>ከሎ፣</w:t>
      </w:r>
      <w:r>
        <w:rPr>
          <w:rFonts w:ascii="Times New Roman" w:hAnsi="Times New Roman" w:eastAsia="Times New Roman" w:cs="Times New Roman"/>
        </w:rPr>
        <w:t xml:space="preserve"> </w:t>
      </w:r>
      <w:r>
        <w:rPr>
          <w:rFonts w:ascii="Ebrima" w:hAnsi="Ebrima" w:eastAsia="Ebrima" w:cs="Ebrima"/>
        </w:rPr>
        <w:t>ሓንቲ</w:t>
      </w:r>
      <w:r>
        <w:rPr>
          <w:rFonts w:ascii="Times New Roman" w:hAnsi="Times New Roman" w:eastAsia="Times New Roman" w:cs="Times New Roman"/>
        </w:rPr>
        <w:t xml:space="preserve"> </w:t>
      </w:r>
      <w:r>
        <w:rPr>
          <w:rFonts w:ascii="Ebrima" w:hAnsi="Ebrima" w:eastAsia="Ebrima" w:cs="Ebrima"/>
        </w:rPr>
        <w:t>ሓረግ</w:t>
      </w:r>
      <w:r>
        <w:rPr>
          <w:rFonts w:ascii="Times New Roman" w:hAnsi="Times New Roman" w:eastAsia="Times New Roman" w:cs="Times New Roman"/>
        </w:rPr>
        <w:t xml:space="preserve"> </w:t>
      </w:r>
      <w:r>
        <w:rPr>
          <w:rFonts w:ascii="Ebrima" w:hAnsi="Ebrima" w:eastAsia="Ebrima" w:cs="Ebrima"/>
        </w:rPr>
        <w:t>ተዛሪቡ</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ኣቋረጸ፣</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መላእ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እናተንከባለለ</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ኣዒንቶም</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ላዕሊ</w:t>
      </w:r>
      <w:r>
        <w:rPr>
          <w:rFonts w:ascii="Times New Roman" w:hAnsi="Times New Roman" w:eastAsia="Times New Roman" w:cs="Times New Roman"/>
        </w:rPr>
        <w:t xml:space="preserve"> </w:t>
      </w:r>
      <w:r>
        <w:rPr>
          <w:rFonts w:ascii="Ebrima" w:hAnsi="Ebrima" w:eastAsia="Ebrima" w:cs="Ebrima"/>
        </w:rPr>
        <w:t>ኣጽኒዖም</w:t>
      </w:r>
      <w:r>
        <w:rPr>
          <w:rFonts w:ascii="Times New Roman" w:hAnsi="Times New Roman" w:eastAsia="Times New Roman" w:cs="Times New Roman"/>
        </w:rPr>
        <w:t xml:space="preserve"> </w:t>
      </w:r>
      <w:r>
        <w:rPr>
          <w:rFonts w:ascii="Ebrima" w:hAnsi="Ebrima" w:eastAsia="Ebrima" w:cs="Ebrima"/>
        </w:rPr>
        <w:t>ደው</w:t>
      </w:r>
      <w:r>
        <w:rPr>
          <w:rFonts w:ascii="Times New Roman" w:hAnsi="Times New Roman" w:eastAsia="Times New Roman" w:cs="Times New Roman"/>
        </w:rPr>
        <w:t xml:space="preserve"> </w:t>
      </w:r>
      <w:r>
        <w:rPr>
          <w:rFonts w:ascii="Ebrima" w:hAnsi="Ebrima" w:eastAsia="Ebrima" w:cs="Ebrima"/>
        </w:rPr>
        <w:t>ኢሎም</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ኣፍ</w:t>
      </w:r>
      <w:r>
        <w:rPr>
          <w:rFonts w:ascii="Times New Roman" w:hAnsi="Times New Roman" w:eastAsia="Times New Roman" w:cs="Times New Roman"/>
        </w:rPr>
        <w:t xml:space="preserve"> </w:t>
      </w:r>
      <w:r>
        <w:rPr>
          <w:rFonts w:ascii="Ebrima" w:hAnsi="Ebrima" w:eastAsia="Ebrima" w:cs="Ebrima"/>
        </w:rPr>
        <w:t>የሆዋ</w:t>
      </w:r>
      <w:r>
        <w:rPr>
          <w:rFonts w:ascii="Times New Roman" w:hAnsi="Times New Roman" w:eastAsia="Times New Roman" w:cs="Times New Roman"/>
        </w:rPr>
        <w:t xml:space="preserve"> </w:t>
      </w:r>
      <w:r>
        <w:rPr>
          <w:rFonts w:ascii="Ebrima" w:hAnsi="Ebrima" w:eastAsia="Ebrima" w:cs="Ebrima"/>
        </w:rPr>
        <w:t>እናወጸ</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ኸም</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ዝበርትዕ</w:t>
      </w:r>
      <w:r>
        <w:rPr>
          <w:rFonts w:ascii="Times New Roman" w:hAnsi="Times New Roman" w:eastAsia="Times New Roman" w:cs="Times New Roman"/>
        </w:rPr>
        <w:t xml:space="preserve"> </w:t>
      </w:r>
      <w:r>
        <w:rPr>
          <w:rFonts w:ascii="Ebrima" w:hAnsi="Ebrima" w:eastAsia="Ebrima" w:cs="Ebrima"/>
        </w:rPr>
        <w:t>ነጎድጓድ</w:t>
      </w:r>
      <w:r>
        <w:rPr>
          <w:rFonts w:ascii="Times New Roman" w:hAnsi="Times New Roman" w:eastAsia="Times New Roman" w:cs="Times New Roman"/>
        </w:rPr>
        <w:t xml:space="preserve"> </w:t>
      </w:r>
      <w:r>
        <w:rPr>
          <w:rFonts w:ascii="Ebrima" w:hAnsi="Ebrima" w:eastAsia="Ebrima" w:cs="Ebrima"/>
        </w:rPr>
        <w:t>እናተንከባለለ</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ይሰምዕዎ</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ኣስፈራሪ</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ግርማ</w:t>
      </w:r>
      <w:r>
        <w:rPr>
          <w:rFonts w:ascii="Times New Roman" w:hAnsi="Times New Roman" w:eastAsia="Times New Roman" w:cs="Times New Roman"/>
        </w:rPr>
        <w:t xml:space="preserve"> </w:t>
      </w:r>
      <w:r>
        <w:rPr>
          <w:rFonts w:ascii="Ebrima" w:hAnsi="Ebrima" w:eastAsia="Ebrima" w:cs="Ebrima"/>
        </w:rPr>
        <w:t>ሰላምነት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ሓረግ፣</w:t>
      </w:r>
      <w:r>
        <w:rPr>
          <w:rFonts w:ascii="Times New Roman" w:hAnsi="Times New Roman" w:eastAsia="Times New Roman" w:cs="Times New Roman"/>
        </w:rPr>
        <w:t xml:space="preserve"> </w:t>
      </w:r>
      <w:r>
        <w:rPr>
          <w:rFonts w:ascii="Ebrima" w:hAnsi="Ebrima" w:eastAsia="Ebrima" w:cs="Ebrima"/>
        </w:rPr>
        <w:t>ቅዱሳን፣</w:t>
      </w:r>
      <w:r>
        <w:rPr>
          <w:rFonts w:ascii="Times New Roman" w:hAnsi="Times New Roman" w:eastAsia="Times New Roman" w:cs="Times New Roman"/>
        </w:rPr>
        <w:t xml:space="preserve"> “</w:t>
      </w:r>
      <w:r>
        <w:rPr>
          <w:rFonts w:ascii="Ebrima" w:hAnsi="Ebrima" w:eastAsia="Ebrima" w:cs="Ebrima"/>
        </w:rPr>
        <w:t>ክብሪ</w:t>
      </w:r>
      <w:r>
        <w:rPr>
          <w:rFonts w:ascii="Times New Roman" w:hAnsi="Times New Roman" w:eastAsia="Times New Roman" w:cs="Times New Roman"/>
        </w:rPr>
        <w:t xml:space="preserve">! </w:t>
      </w:r>
      <w:r>
        <w:rPr>
          <w:rFonts w:ascii="Ebrima" w:hAnsi="Ebrima" w:eastAsia="Ebrima" w:cs="Ebrima"/>
        </w:rPr>
        <w:t>ሃሌሉያ</w:t>
      </w:r>
      <w:r>
        <w:rPr>
          <w:rFonts w:ascii="Times New Roman" w:hAnsi="Times New Roman" w:eastAsia="Times New Roman" w:cs="Times New Roman"/>
        </w:rPr>
        <w:t xml:space="preserve">!” </w:t>
      </w:r>
      <w:r>
        <w:rPr>
          <w:rFonts w:ascii="Ebrima" w:hAnsi="Ebrima" w:eastAsia="Ebrima" w:cs="Ebrima"/>
        </w:rPr>
        <w:t>እናበሉ</w:t>
      </w:r>
      <w:r>
        <w:rPr>
          <w:rFonts w:ascii="Times New Roman" w:hAnsi="Times New Roman" w:eastAsia="Times New Roman" w:cs="Times New Roman"/>
        </w:rPr>
        <w:t xml:space="preserve"> </w:t>
      </w:r>
      <w:r>
        <w:rPr>
          <w:rFonts w:ascii="Ebrima" w:hAnsi="Ebrima" w:eastAsia="Ebrima" w:cs="Ebrima"/>
        </w:rPr>
        <w:t>ጨደሩ።</w:t>
      </w:r>
      <w:r>
        <w:rPr>
          <w:rFonts w:ascii="Times New Roman" w:hAnsi="Times New Roman" w:eastAsia="Times New Roman" w:cs="Times New Roman"/>
        </w:rPr>
        <w:t xml:space="preserve"> </w:t>
      </w:r>
      <w:r>
        <w:rPr>
          <w:rFonts w:ascii="Ebrima" w:hAnsi="Ebrima" w:eastAsia="Ebrima" w:cs="Ebrima"/>
        </w:rPr>
        <w:t>ገጾም</w:t>
      </w:r>
      <w:r>
        <w:rPr>
          <w:rFonts w:ascii="Times New Roman" w:hAnsi="Times New Roman" w:eastAsia="Times New Roman" w:cs="Times New Roman"/>
        </w:rPr>
        <w:t xml:space="preserve"> </w:t>
      </w:r>
      <w:r>
        <w:rPr>
          <w:rFonts w:ascii="Ebrima" w:hAnsi="Ebrima" w:eastAsia="Ebrima" w:cs="Ebrima"/>
        </w:rPr>
        <w:t>ብኽብሪ</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በሪሁ</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ከምቲ</w:t>
      </w:r>
      <w:r>
        <w:rPr>
          <w:rFonts w:ascii="Times New Roman" w:hAnsi="Times New Roman" w:eastAsia="Times New Roman" w:cs="Times New Roman"/>
        </w:rPr>
        <w:t xml:space="preserve"> </w:t>
      </w:r>
      <w:r>
        <w:rPr>
          <w:rFonts w:ascii="Ebrima" w:hAnsi="Ebrima" w:eastAsia="Ebrima" w:cs="Ebrima"/>
        </w:rPr>
        <w:t>ሙሴ</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ሲና</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ወረደ</w:t>
      </w:r>
      <w:r>
        <w:rPr>
          <w:rFonts w:ascii="Times New Roman" w:hAnsi="Times New Roman" w:eastAsia="Times New Roman" w:cs="Times New Roman"/>
        </w:rPr>
        <w:t xml:space="preserve"> </w:t>
      </w:r>
      <w:r>
        <w:rPr>
          <w:rFonts w:ascii="Ebrima" w:hAnsi="Ebrima" w:eastAsia="Ebrima" w:cs="Ebrima"/>
        </w:rPr>
        <w:t>ገጹ</w:t>
      </w:r>
      <w:r>
        <w:rPr>
          <w:rFonts w:ascii="Times New Roman" w:hAnsi="Times New Roman" w:eastAsia="Times New Roman" w:cs="Times New Roman"/>
        </w:rPr>
        <w:t xml:space="preserve"> </w:t>
      </w:r>
      <w:r>
        <w:rPr>
          <w:rFonts w:ascii="Ebrima" w:hAnsi="Ebrima" w:eastAsia="Ebrima" w:cs="Ebrima"/>
        </w:rPr>
        <w:t>ዝበርሀ</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ንሳቶም</w:t>
      </w:r>
      <w:r>
        <w:rPr>
          <w:rFonts w:ascii="Times New Roman" w:hAnsi="Times New Roman" w:eastAsia="Times New Roman" w:cs="Times New Roman"/>
        </w:rPr>
        <w:t xml:space="preserve"> </w:t>
      </w:r>
      <w:r>
        <w:rPr>
          <w:rFonts w:ascii="Ebrima" w:hAnsi="Ebrima" w:eastAsia="Ebrima" w:cs="Ebrima"/>
        </w:rPr>
        <w:t>ብኽብሪ</w:t>
      </w:r>
      <w:r>
        <w:rPr>
          <w:rFonts w:ascii="Times New Roman" w:hAnsi="Times New Roman" w:eastAsia="Times New Roman" w:cs="Times New Roman"/>
        </w:rPr>
        <w:t xml:space="preserve"> </w:t>
      </w:r>
      <w:r>
        <w:rPr>
          <w:rFonts w:ascii="Ebrima" w:hAnsi="Ebrima" w:eastAsia="Ebrima" w:cs="Ebrima"/>
        </w:rPr>
        <w:t>ይበርሁ</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እኩያት</w:t>
      </w:r>
      <w:r>
        <w:rPr>
          <w:rFonts w:ascii="Times New Roman" w:hAnsi="Times New Roman" w:eastAsia="Times New Roman" w:cs="Times New Roman"/>
        </w:rPr>
        <w:t xml:space="preserve"> </w:t>
      </w:r>
      <w:r>
        <w:rPr>
          <w:rFonts w:ascii="Ebrima" w:hAnsi="Ebrima" w:eastAsia="Ebrima" w:cs="Ebrima"/>
        </w:rPr>
        <w:t>ብሰንኪ</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ኽብሪ</w:t>
      </w:r>
      <w:r>
        <w:rPr>
          <w:rFonts w:ascii="Times New Roman" w:hAnsi="Times New Roman" w:eastAsia="Times New Roman" w:cs="Times New Roman"/>
        </w:rPr>
        <w:t xml:space="preserve"> </w:t>
      </w:r>
      <w:r>
        <w:rPr>
          <w:rFonts w:ascii="Ebrima" w:hAnsi="Ebrima" w:eastAsia="Ebrima" w:cs="Ebrima"/>
        </w:rPr>
        <w:t>ኺጥምቱሎም</w:t>
      </w:r>
      <w:r>
        <w:rPr>
          <w:rFonts w:ascii="Times New Roman" w:hAnsi="Times New Roman" w:eastAsia="Times New Roman" w:cs="Times New Roman"/>
        </w:rPr>
        <w:t xml:space="preserve"> </w:t>
      </w:r>
      <w:r>
        <w:rPr>
          <w:rFonts w:ascii="Ebrima" w:hAnsi="Ebrima" w:eastAsia="Ebrima" w:cs="Ebrima"/>
        </w:rPr>
        <w:t>ኣይከኣሉን።</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ንኣምላኽ</w:t>
      </w:r>
      <w:r>
        <w:rPr>
          <w:rFonts w:ascii="Times New Roman" w:hAnsi="Times New Roman" w:eastAsia="Times New Roman" w:cs="Times New Roman"/>
        </w:rPr>
        <w:t xml:space="preserve"> </w:t>
      </w:r>
      <w:r>
        <w:rPr>
          <w:rFonts w:ascii="Ebrima" w:hAnsi="Ebrima" w:eastAsia="Ebrima" w:cs="Ebrima"/>
        </w:rPr>
        <w:t>ኣኽቢሮም</w:t>
      </w:r>
      <w:r>
        <w:rPr>
          <w:rFonts w:ascii="Times New Roman" w:hAnsi="Times New Roman" w:eastAsia="Times New Roman" w:cs="Times New Roman"/>
        </w:rPr>
        <w:t xml:space="preserve"> </w:t>
      </w:r>
      <w:r>
        <w:rPr>
          <w:rFonts w:ascii="Ebrima" w:hAnsi="Ebrima" w:eastAsia="Ebrima" w:cs="Ebrima"/>
        </w:rPr>
        <w:t>ሰንበቱ</w:t>
      </w:r>
      <w:r>
        <w:rPr>
          <w:rFonts w:ascii="Times New Roman" w:hAnsi="Times New Roman" w:eastAsia="Times New Roman" w:cs="Times New Roman"/>
        </w:rPr>
        <w:t xml:space="preserve"> </w:t>
      </w:r>
      <w:r>
        <w:rPr>
          <w:rFonts w:ascii="Ebrima" w:hAnsi="Ebrima" w:eastAsia="Ebrima" w:cs="Ebrima"/>
        </w:rPr>
        <w:t>ቅድስቲ</w:t>
      </w:r>
      <w:r>
        <w:rPr>
          <w:rFonts w:ascii="Times New Roman" w:hAnsi="Times New Roman" w:eastAsia="Times New Roman" w:cs="Times New Roman"/>
        </w:rPr>
        <w:t xml:space="preserve"> </w:t>
      </w:r>
      <w:r>
        <w:rPr>
          <w:rFonts w:ascii="Ebrima" w:hAnsi="Ebrima" w:eastAsia="Ebrima" w:cs="Ebrima"/>
        </w:rPr>
        <w:t>ብምሕላው</w:t>
      </w:r>
      <w:r>
        <w:rPr>
          <w:rFonts w:ascii="Times New Roman" w:hAnsi="Times New Roman" w:eastAsia="Times New Roman" w:cs="Times New Roman"/>
        </w:rPr>
        <w:t xml:space="preserve"> </w:t>
      </w:r>
      <w:r>
        <w:rPr>
          <w:rFonts w:ascii="Ebrima" w:hAnsi="Ebrima" w:eastAsia="Ebrima" w:cs="Ebrima"/>
        </w:rPr>
        <w:t>ዘኽበሩ</w:t>
      </w:r>
      <w:r>
        <w:rPr>
          <w:rFonts w:ascii="Times New Roman" w:hAnsi="Times New Roman" w:eastAsia="Times New Roman" w:cs="Times New Roman"/>
        </w:rPr>
        <w:t xml:space="preserve"> </w:t>
      </w:r>
      <w:r>
        <w:rPr>
          <w:rFonts w:ascii="Ebrima" w:hAnsi="Ebrima" w:eastAsia="Ebrima" w:cs="Ebrima"/>
        </w:rPr>
        <w:t>ዘይውዳእ</w:t>
      </w:r>
      <w:r>
        <w:rPr>
          <w:rFonts w:ascii="Times New Roman" w:hAnsi="Times New Roman" w:eastAsia="Times New Roman" w:cs="Times New Roman"/>
        </w:rPr>
        <w:t xml:space="preserve"> </w:t>
      </w:r>
      <w:r>
        <w:rPr>
          <w:rFonts w:ascii="Ebrima" w:hAnsi="Ebrima" w:eastAsia="Ebrima" w:cs="Ebrima"/>
        </w:rPr>
        <w:t>በረኸት</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ተነግረ፣</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ኣራዊትን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ልዕሊ</w:t>
      </w:r>
      <w:r>
        <w:rPr>
          <w:rFonts w:ascii="Times New Roman" w:hAnsi="Times New Roman" w:eastAsia="Times New Roman" w:cs="Times New Roman"/>
        </w:rPr>
        <w:t xml:space="preserve"> </w:t>
      </w:r>
      <w:r>
        <w:rPr>
          <w:rFonts w:ascii="Ebrima" w:hAnsi="Ebrima" w:eastAsia="Ebrima" w:cs="Ebrima"/>
        </w:rPr>
        <w:t>ምስሉን</w:t>
      </w:r>
      <w:r>
        <w:rPr>
          <w:rFonts w:ascii="Times New Roman" w:hAnsi="Times New Roman" w:eastAsia="Times New Roman" w:cs="Times New Roman"/>
        </w:rPr>
        <w:t xml:space="preserve"> </w:t>
      </w:r>
      <w:r>
        <w:rPr>
          <w:rFonts w:ascii="Ebrima" w:hAnsi="Ebrima" w:eastAsia="Ebrima" w:cs="Ebrima"/>
        </w:rPr>
        <w:t>ዓብዪ</w:t>
      </w:r>
      <w:r>
        <w:rPr>
          <w:rFonts w:ascii="Times New Roman" w:hAnsi="Times New Roman" w:eastAsia="Times New Roman" w:cs="Times New Roman"/>
        </w:rPr>
        <w:t xml:space="preserve"> </w:t>
      </w:r>
      <w:r>
        <w:rPr>
          <w:rFonts w:ascii="Ebrima" w:hAnsi="Ebrima" w:eastAsia="Ebrima" w:cs="Ebrima"/>
        </w:rPr>
        <w:t>ጭድርታ</w:t>
      </w:r>
      <w:r>
        <w:rPr>
          <w:rFonts w:ascii="Times New Roman" w:hAnsi="Times New Roman" w:eastAsia="Times New Roman" w:cs="Times New Roman"/>
        </w:rPr>
        <w:t xml:space="preserve"> </w:t>
      </w:r>
      <w:r>
        <w:rPr>
          <w:rFonts w:ascii="Ebrima" w:hAnsi="Ebrima" w:eastAsia="Ebrima" w:cs="Ebrima"/>
        </w:rPr>
        <w:t>ዓወት</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«Πότε τότε ἤρξατο τὸ Ἰωβηλαῖον, ὅτε ἡ γῆ ἔμελλε νὰ ἀναπαυθῇ.» Review and Herald, July 21, 1851.</w:t>
      </w:r>
    </w:p>
    <w:p>
      <w:pPr>
        <w:pStyle w:val="ArticleBody"/>
        <w:jc w:val="left"/>
      </w:pPr>
      <w:r>
        <w:rPr>
          <w:rFonts w:ascii="Microsoft YaHei" w:hAnsi="Microsoft YaHei" w:eastAsia="Microsoft YaHei" w:cs="Microsoft YaHei"/>
        </w:rPr>
        <w:t>耶稣再来时</w:t>
      </w:r>
      <w:r>
        <w:rPr>
          <w:rFonts w:ascii="Times New Roman" w:hAnsi="Times New Roman" w:eastAsia="Times New Roman" w:cs="Times New Roman"/>
        </w:rPr>
        <w:t>,</w:t>
      </w:r>
      <w:r>
        <w:rPr>
          <w:rFonts w:ascii="Microsoft YaHei" w:hAnsi="Microsoft YaHei" w:eastAsia="Microsoft YaHei" w:cs="Microsoft YaHei"/>
        </w:rPr>
        <w:t>地要安息一千年</w:t>
      </w:r>
      <w:r>
        <w:rPr>
          <w:rFonts w:ascii="Times New Roman" w:hAnsi="Times New Roman" w:eastAsia="Times New Roman" w:cs="Times New Roman"/>
        </w:rPr>
        <w:t>,</w:t>
      </w:r>
      <w:r>
        <w:rPr>
          <w:rFonts w:ascii="Microsoft YaHei" w:hAnsi="Microsoft YaHei" w:eastAsia="Microsoft YaHei" w:cs="Microsoft YaHei"/>
        </w:rPr>
        <w:t>正如土地第七年的安息年与禧年所预表的那样</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w:t>
      </w:r>
      <w:r>
        <w:rPr>
          <w:rFonts w:ascii="Microsoft YaHei" w:hAnsi="Microsoft YaHei" w:eastAsia="Microsoft YaHei" w:cs="Microsoft YaHei"/>
        </w:rPr>
        <w:t>利未记</w:t>
      </w:r>
      <w:r>
        <w:rPr>
          <w:rFonts w:ascii="Times New Roman" w:hAnsi="Times New Roman" w:eastAsia="Times New Roman" w:cs="Times New Roman"/>
        </w:rPr>
        <w:t>»</w:t>
      </w:r>
      <w:r>
        <w:rPr>
          <w:rFonts w:ascii="Microsoft YaHei" w:hAnsi="Microsoft YaHei" w:eastAsia="Microsoft YaHei" w:cs="Microsoft YaHei"/>
        </w:rPr>
        <w:t>二十三章第三节中</w:t>
      </w:r>
      <w:r>
        <w:rPr>
          <w:rFonts w:ascii="Times New Roman" w:hAnsi="Times New Roman" w:eastAsia="Times New Roman" w:cs="Times New Roman"/>
        </w:rPr>
        <w:t>,</w:t>
      </w:r>
      <w:r>
        <w:rPr>
          <w:rFonts w:ascii="Microsoft YaHei" w:hAnsi="Microsoft YaHei" w:eastAsia="Microsoft YaHei" w:cs="Microsoft YaHei"/>
        </w:rPr>
        <w:t>为人所设立的第七日安息日被指明为本章的引言</w:t>
      </w:r>
      <w:r>
        <w:rPr>
          <w:rFonts w:ascii="Times New Roman" w:hAnsi="Times New Roman" w:eastAsia="Times New Roman" w:cs="Times New Roman"/>
        </w:rPr>
        <w:t>;</w:t>
      </w:r>
      <w:r>
        <w:rPr>
          <w:rFonts w:ascii="Microsoft YaHei" w:hAnsi="Microsoft YaHei" w:eastAsia="Microsoft YaHei" w:cs="Microsoft YaHei"/>
        </w:rPr>
        <w:t>而本章以第八结束</w:t>
      </w:r>
      <w:r>
        <w:rPr>
          <w:rFonts w:ascii="Times New Roman" w:hAnsi="Times New Roman" w:eastAsia="Times New Roman" w:cs="Times New Roman"/>
        </w:rPr>
        <w:t>,</w:t>
      </w:r>
      <w:r>
        <w:rPr>
          <w:rFonts w:ascii="Microsoft YaHei" w:hAnsi="Microsoft YaHei" w:eastAsia="Microsoft YaHei" w:cs="Microsoft YaHei"/>
        </w:rPr>
        <w:t>就是七中的第八</w:t>
      </w:r>
      <w:r>
        <w:rPr>
          <w:rFonts w:ascii="Times New Roman" w:hAnsi="Times New Roman" w:eastAsia="Times New Roman" w:cs="Times New Roman"/>
        </w:rPr>
        <w:t>,</w:t>
      </w:r>
      <w:r>
        <w:rPr>
          <w:rFonts w:ascii="Microsoft YaHei" w:hAnsi="Microsoft YaHei" w:eastAsia="Microsoft YaHei" w:cs="Microsoft YaHei"/>
        </w:rPr>
        <w:t>这表明土地在第七年安息的安息年</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L’Eternel parla à Moïse, et dit : Parle aux enfants d’Israël, et dis-leur : Concernant les fêtes de l’Eternel, que vous publierez comme de saintes convocations, ce sont là mes fêtes. Pendant six jours on fera l’ouvrage ; mais le septième jour est le sabbat de repos, une sainte convocation : vous ne ferez aucune œuvre en ce jour-là ; c’est le sabbat de l’Eternel dans toutes vos demeures. Lévitique 23:1–3.</w:t>
      </w:r>
    </w:p>
    <w:p>
      <w:pPr>
        <w:pStyle w:val="ArticleBody"/>
        <w:jc w:val="left"/>
      </w:pPr>
      <w:r>
        <w:rPr>
          <w:rFonts w:ascii="Times New Roman" w:hAnsi="Times New Roman" w:eastAsia="Times New Roman" w:cs="Times New Roman"/>
        </w:rPr>
        <w:t>الفاى باب بیست‌وسه، سبتِ روزِ هفتم است، و اومگای باب، هزار سالِ خالی بودنِ زمین است که به‌وسیلهٔ سبتِ سالِ هفتمِ زمین و یوبیل، نمونه‌وار نشان داده شده است. الفاى باب، اعیادِ بهاری است که با سبتِ روزِ هفتم آغاز می‌شود و در آیهٔ بیست‌ودو پایان می‌یابد؛ حال آنکه اومگای باب، در روزِ بیست‌ودومِ ماهِ هفتم پایان می‌پذیرد، و پس از آن سبتِ آیینیِ روزِ هشتم می‌آید که نمایانگرِ سبتِ سالِ هفتمِ زمین است.</w:t>
      </w:r>
    </w:p>
    <w:p>
      <w:pPr>
        <w:pStyle w:val="ArticleBody"/>
        <w:jc w:val="left"/>
      </w:pPr>
      <w:r>
        <w:rPr>
          <w:rFonts w:ascii="Times New Roman" w:hAnsi="Times New Roman" w:eastAsia="Times New Roman" w:cs="Times New Roman"/>
        </w:rPr>
        <w:t>Les versets un à vingt-deux représentent l’œuvre du Christ en tant que Souverain Sacrificateur céleste dans le lieu saint ; les versets vingt-trois à quarante-quatre représentent son œuvre dans le lieu très saint. Le Lévitique est une figure des sacrificateurs, et il représente le ministère sacerdotal suprême du Christ. Le sabbat alpha du septième jour remonte jusqu’à la création, et le sabbat oméga de la septième année s’étend jusqu’à la terre renouvelée. Le Lévitique vingt-trois embrasse historiquement la période qui va de la création à la re-création.</w:t>
      </w:r>
    </w:p>
    <w:p>
      <w:pPr>
        <w:pStyle w:val="ArticleBody"/>
        <w:jc w:val="left"/>
      </w:pPr>
      <w:r>
        <w:rPr>
          <w:rFonts w:ascii="Times New Roman" w:hAnsi="Times New Roman" w:eastAsia="Times New Roman" w:cs="Times New Roman"/>
        </w:rPr>
        <w:t>La joie ou la honte du message prophétique est le symbole de ceux qui ont le message du Cri de Minuit ou une contrefaçon. Tant que cette vérité n’est pas intégrée au récit, la question qui produit la honte échappe à l’attention. Ceux qui possèdent l’huile véritable ne manqueront pas ce point. La joie est représentée par ceux dont les péchés ont été ôtés, et ils sont représentés par ceux qui célèbrent la fête des tabernacles.</w:t>
      </w:r>
    </w:p>
    <w:p>
      <w:pPr>
        <w:pStyle w:val="ArticleScripture"/>
        <w:jc w:val="left"/>
      </w:pPr>
      <w:r>
        <w:rPr>
          <w:rFonts w:ascii="Times New Roman" w:hAnsi="Times New Roman" w:eastAsia="Times New Roman" w:cs="Times New Roman"/>
        </w:rPr>
        <w:t>Ja Sana tuli lihaksi ja asui meidän keskellämme, (ja me katselimme hänen kirkkauttaan, kirkkautta sellaisena kuin Isän ainoalla Pojalla on,) täynnä armoa ja totuutta. Joh. 1:14.</w:t>
      </w:r>
    </w:p>
    <w:p>
      <w:pPr>
        <w:pStyle w:val="ArticleBody"/>
        <w:jc w:val="left"/>
      </w:pPr>
      <w:r>
        <w:rPr>
          <w:rFonts w:ascii="Times New Roman" w:hAnsi="Times New Roman" w:eastAsia="Times New Roman" w:cs="Times New Roman"/>
        </w:rPr>
        <w:t>Yunani tilidan “yashadi” deb tarjima qilingan so‘zning ma’nosi “chodir qurmoq”dir. Iso jismga aylandi va biz bilan birga chodir qurdi. U bizning insoniy tabiatimizni, bizning chodirimizni, palatkamizni, bo‘lmagimizni, tanamizni O‘ziga oldi. Butrus buni shunday ifodalagan:</w:t>
      </w:r>
    </w:p>
    <w:p>
      <w:pPr>
        <w:pStyle w:val="ArticleScripture"/>
        <w:jc w:val="left"/>
      </w:pPr>
      <w:r>
        <w:rPr>
          <w:rFonts w:ascii="Times New Roman" w:hAnsi="Times New Roman" w:eastAsia="Times New Roman" w:cs="Times New Roman"/>
        </w:rPr>
        <w:t>Ni, ndinowona kuti nkoyenera, bola ndiri mʼchihema chino, kukudzutsani mwa kukukumbutsani; podziwa kuti posachedwa ndiyenera kuvula chihema changa ichi, monga Ambuye wathu Yesu Khristu wandionetsera. 2 Petro 1:13, 14.</w:t>
      </w:r>
    </w:p>
    <w:p>
      <w:pPr>
        <w:pStyle w:val="ArticleBody"/>
        <w:jc w:val="left"/>
      </w:pPr>
      <w:r>
        <w:rPr>
          <w:rFonts w:ascii="Times New Roman" w:hAnsi="Times New Roman" w:eastAsia="Times New Roman" w:cs="Times New Roman"/>
        </w:rPr>
        <w:t>Paul alisema hivi:</w:t>
      </w:r>
    </w:p>
    <w:p>
      <w:pPr>
        <w:pStyle w:val="ArticleScripture"/>
        <w:jc w:val="left"/>
      </w:pPr>
      <w:r>
        <w:rPr>
          <w:rFonts w:ascii="Times New Roman" w:hAnsi="Times New Roman" w:eastAsia="Times New Roman" w:cs="Times New Roman"/>
        </w:rPr>
        <w:t>Car nous savons que, si notre maison terrestre, cette tente, est détruite, nous avons dans les cieux un édifice qui est de Dieu, une maison qui n’est pas faite de main d’homme, éternelle. Car ici nous gémissons, désirant ardemment revêtir par-dessus elle notre demeure céleste, si du moins, après avoir été revêtus, nous ne sommes pas trouvés nus. Car tandis que nous sommes dans cette tente, nous gémissons, accablés, non que nous voulions être dépouillés, mais être revêtus par-dessus, afin que ce qui est mortel soit englouti par la vie. 2 Corinthiens 5:1–4.</w:t>
      </w:r>
    </w:p>
    <w:p>
      <w:pPr>
        <w:pStyle w:val="ArticleBody"/>
        <w:jc w:val="left"/>
      </w:pPr>
      <w:r>
        <w:rPr>
          <w:rFonts w:ascii="Times New Roman" w:hAnsi="Times New Roman" w:eastAsia="Times New Roman" w:cs="Times New Roman"/>
        </w:rPr>
        <w:t>La fête des tabernacles est symbolique du scellement des cent quarante-quatre mille, lequel s’accomplit lorsque les fenêtres du ciel sont ouvertes. Lorsque les péchés des cent quarante-quatre mille sont ôtés, le Saint-Esprit sera répandu sans mesure sur l’Église triomphante. Le jugement est achevé pour les cent quarante-quatre mille, et ceux qui sont scellés s’avancent pour proclamer le grand cri du troisième ange sous la puissance du Saint-Esprit, tel qu’il est représenté dans la fête des Tabernacles.</w:t>
      </w:r>
    </w:p>
    <w:p>
      <w:pPr>
        <w:pStyle w:val="ArticleBody"/>
        <w:jc w:val="left"/>
      </w:pPr>
      <w:r>
        <w:rPr>
          <w:rFonts w:ascii="Times New Roman" w:hAnsi="Times New Roman" w:eastAsia="Times New Roman" w:cs="Times New Roman"/>
        </w:rPr>
        <w:t>Nia mwili wetu ni hekalu, na hema, ambalo ni maskani takatifu. Wale waliokusanyika Yerusalemu kuadhimisha Sikukuu ya Vibanda walikuwa wakiadhimisha kwamba dhambi zao zilikuwa zimefutwa. Musa alitumiwa kuinua maskani takatifu jangwani, na Sikukuu ya Vibanda mwishoni iliadhimishwa kwa kuishi katika vibanda jangwani, kwa maana Yesu daima huufananisha mwisho na mwanzo.</w:t>
      </w:r>
    </w:p>
    <w:p>
      <w:pPr>
        <w:pStyle w:val="ArticleScripture"/>
        <w:jc w:val="left"/>
      </w:pPr>
      <w:r>
        <w:rPr>
          <w:rFonts w:ascii="Times New Roman" w:hAnsi="Times New Roman" w:eastAsia="Times New Roman" w:cs="Times New Roman"/>
        </w:rPr>
        <w:t>لهٰذا اے برادرانِ مقدّس، جو آسمانی بُلاہٹ میں شریک ہو، ہمارے اقرار کے رسول اور سردار کاہن، یعنی مسیح یسوع، پر غور کرو؛ جو اُس کے لیے جس نے اُسے مقرّر کیا وفادار تھا، جس طرح موسیٰ بھی اُس کے سارے گھر میں وفادار تھا۔ کیونکہ یہ شخص موسیٰ سے زیادہ جلال کے لائق ٹھہرا، اس لیے کہ جس نے گھر کو بنایا ہے، وہ گھر سے زیادہ عزّت رکھتا ہے۔ کیونکہ ہر گھر کسی نہ کسی کے ہاتھ سے بنایا جاتا ہے؛ لیکن جس نے سب چیزوں کو بنایا وہ خدا ہے۔ اور موسیٰ تو فی‌الحقیقت اُس کے سارے گھر میں ایک خادم کی حیثیت سے وفادار تھا، تاکہ اُن باتوں کی گواہی ہو جو بعد میں کہی جانے والی تھیں؛ لیکن مسیح اپنے ہی گھر پر ایک بیٹے کی حیثیت سے ہے؛ اور اُس کا گھر ہم ہیں، اگر ہم اپنی دلیری اور اُمّید کے فخر کو انجام تک مضبوطی سے قائم رکھیں۔ عبرانیوں 3:1–6۔</w:t>
      </w:r>
    </w:p>
    <w:p>
      <w:pPr>
        <w:pStyle w:val="ArticleBody"/>
        <w:jc w:val="left"/>
      </w:pP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கூடார</w:t>
      </w:r>
      <w:r>
        <w:rPr>
          <w:rFonts w:ascii="Times New Roman" w:hAnsi="Times New Roman" w:eastAsia="Times New Roman" w:cs="Times New Roman"/>
        </w:rPr>
        <w:t xml:space="preserve"> </w:t>
      </w:r>
      <w:r>
        <w:rPr>
          <w:rFonts w:ascii="Nirmala UI" w:hAnsi="Nirmala UI" w:eastAsia="Nirmala UI" w:cs="Nirmala UI"/>
        </w:rPr>
        <w:t>ஆலயத்தை</w:t>
      </w:r>
      <w:r>
        <w:rPr>
          <w:rFonts w:ascii="Times New Roman" w:hAnsi="Times New Roman" w:eastAsia="Times New Roman" w:cs="Times New Roman"/>
        </w:rPr>
        <w:t xml:space="preserve"> </w:t>
      </w:r>
      <w:r>
        <w:rPr>
          <w:rFonts w:ascii="Nirmala UI" w:hAnsi="Nirmala UI" w:eastAsia="Nirmala UI" w:cs="Nirmala UI"/>
        </w:rPr>
        <w:t>எழுப்புவதற்கு</w:t>
      </w:r>
      <w:r>
        <w:rPr>
          <w:rFonts w:ascii="Times New Roman" w:hAnsi="Times New Roman" w:eastAsia="Times New Roman" w:cs="Times New Roman"/>
        </w:rPr>
        <w:t xml:space="preserve"> </w:t>
      </w:r>
      <w:r>
        <w:rPr>
          <w:rFonts w:ascii="Nirmala UI" w:hAnsi="Nirmala UI" w:eastAsia="Nirmala UI" w:cs="Nirmala UI"/>
        </w:rPr>
        <w:t>பயன்படுத்திய</w:t>
      </w:r>
      <w:r>
        <w:rPr>
          <w:rFonts w:ascii="Times New Roman" w:hAnsi="Times New Roman" w:eastAsia="Times New Roman" w:cs="Times New Roman"/>
        </w:rPr>
        <w:t xml:space="preserve"> </w:t>
      </w:r>
      <w:r>
        <w:rPr>
          <w:rFonts w:ascii="Nirmala UI" w:hAnsi="Nirmala UI" w:eastAsia="Nirmala UI" w:cs="Nirmala UI"/>
        </w:rPr>
        <w:t>விசுவாசமுள்ள</w:t>
      </w:r>
      <w:r>
        <w:rPr>
          <w:rFonts w:ascii="Times New Roman" w:hAnsi="Times New Roman" w:eastAsia="Times New Roman" w:cs="Times New Roman"/>
        </w:rPr>
        <w:t xml:space="preserve"> </w:t>
      </w:r>
      <w:r>
        <w:rPr>
          <w:rFonts w:ascii="Nirmala UI" w:hAnsi="Nirmala UI" w:eastAsia="Nirmala UI" w:cs="Nirmala UI"/>
        </w:rPr>
        <w:t>ஊழியக்காரனாயிருந்தான்</w:t>
      </w:r>
      <w:r>
        <w:rPr>
          <w:rFonts w:ascii="Times New Roman" w:hAnsi="Times New Roman" w:eastAsia="Times New Roman" w:cs="Times New Roman"/>
        </w:rPr>
        <w:t xml:space="preserve">; </w:t>
      </w:r>
      <w:r>
        <w:rPr>
          <w:rFonts w:ascii="Nirmala UI" w:hAnsi="Nirmala UI" w:eastAsia="Nirmala UI" w:cs="Nirmala UI"/>
        </w:rPr>
        <w:t>ஆனால்</w:t>
      </w:r>
      <w:r>
        <w:rPr>
          <w:rFonts w:ascii="Times New Roman" w:hAnsi="Times New Roman" w:eastAsia="Times New Roman" w:cs="Times New Roman"/>
        </w:rPr>
        <w:t xml:space="preserve"> </w:t>
      </w:r>
      <w:r>
        <w:rPr>
          <w:rFonts w:ascii="Nirmala UI" w:hAnsi="Nirmala UI" w:eastAsia="Nirmala UI" w:cs="Nirmala UI"/>
        </w:rPr>
        <w:t>பிரதான</w:t>
      </w:r>
      <w:r>
        <w:rPr>
          <w:rFonts w:ascii="Times New Roman" w:hAnsi="Times New Roman" w:eastAsia="Times New Roman" w:cs="Times New Roman"/>
        </w:rPr>
        <w:t xml:space="preserve"> </w:t>
      </w:r>
      <w:r>
        <w:rPr>
          <w:rFonts w:ascii="Nirmala UI" w:hAnsi="Nirmala UI" w:eastAsia="Nirmala UI" w:cs="Nirmala UI"/>
        </w:rPr>
        <w:t>ஆசாரியனும்</w:t>
      </w:r>
      <w:r>
        <w:rPr>
          <w:rFonts w:ascii="Times New Roman" w:hAnsi="Times New Roman" w:eastAsia="Times New Roman" w:cs="Times New Roman"/>
        </w:rPr>
        <w:t xml:space="preserve"> </w:t>
      </w:r>
      <w:r>
        <w:rPr>
          <w:rFonts w:ascii="Nirmala UI" w:hAnsi="Nirmala UI" w:eastAsia="Nirmala UI" w:cs="Nirmala UI"/>
        </w:rPr>
        <w:t>அப்போஸ்தலனுமான</w:t>
      </w:r>
      <w:r>
        <w:rPr>
          <w:rFonts w:ascii="Times New Roman" w:hAnsi="Times New Roman" w:eastAsia="Times New Roman" w:cs="Times New Roman"/>
        </w:rPr>
        <w:t xml:space="preserve"> </w:t>
      </w:r>
      <w:r>
        <w:rPr>
          <w:rFonts w:ascii="Nirmala UI" w:hAnsi="Nirmala UI" w:eastAsia="Nirmala UI" w:cs="Nirmala UI"/>
        </w:rPr>
        <w:t>கிறிஸ்துவுக்கு</w:t>
      </w:r>
      <w:r>
        <w:rPr>
          <w:rFonts w:ascii="Times New Roman" w:hAnsi="Times New Roman" w:eastAsia="Times New Roman" w:cs="Times New Roman"/>
        </w:rPr>
        <w:t xml:space="preserve"> </w:t>
      </w:r>
      <w:r>
        <w:rPr>
          <w:rFonts w:ascii="Nirmala UI" w:hAnsi="Nirmala UI" w:eastAsia="Nirmala UI" w:cs="Nirmala UI"/>
        </w:rPr>
        <w:t>ஊழியக்காரனான</w:t>
      </w:r>
      <w:r>
        <w:rPr>
          <w:rFonts w:ascii="Times New Roman" w:hAnsi="Times New Roman" w:eastAsia="Times New Roman" w:cs="Times New Roman"/>
        </w:rPr>
        <w:t xml:space="preserve"> </w:t>
      </w:r>
      <w:r>
        <w:rPr>
          <w:rFonts w:ascii="Nirmala UI" w:hAnsi="Nirmala UI" w:eastAsia="Nirmala UI" w:cs="Nirmala UI"/>
        </w:rPr>
        <w:t>மோசேயைவிட</w:t>
      </w:r>
      <w:r>
        <w:rPr>
          <w:rFonts w:ascii="Times New Roman" w:hAnsi="Times New Roman" w:eastAsia="Times New Roman" w:cs="Times New Roman"/>
        </w:rPr>
        <w:t xml:space="preserve"> </w:t>
      </w:r>
      <w:r>
        <w:rPr>
          <w:rFonts w:ascii="Nirmala UI" w:hAnsi="Nirmala UI" w:eastAsia="Nirmala UI" w:cs="Nirmala UI"/>
        </w:rPr>
        <w:t>அதிகமான</w:t>
      </w:r>
      <w:r>
        <w:rPr>
          <w:rFonts w:ascii="Times New Roman" w:hAnsi="Times New Roman" w:eastAsia="Times New Roman" w:cs="Times New Roman"/>
        </w:rPr>
        <w:t xml:space="preserve"> </w:t>
      </w:r>
      <w:r>
        <w:rPr>
          <w:rFonts w:ascii="Nirmala UI" w:hAnsi="Nirmala UI" w:eastAsia="Nirmala UI" w:cs="Nirmala UI"/>
        </w:rPr>
        <w:t>மகிமை</w:t>
      </w:r>
      <w:r>
        <w:rPr>
          <w:rFonts w:ascii="Times New Roman" w:hAnsi="Times New Roman" w:eastAsia="Times New Roman" w:cs="Times New Roman"/>
        </w:rPr>
        <w:t xml:space="preserve"> </w:t>
      </w:r>
      <w:r>
        <w:rPr>
          <w:rFonts w:ascii="Nirmala UI" w:hAnsi="Nirmala UI" w:eastAsia="Nirmala UI" w:cs="Nirmala UI"/>
        </w:rPr>
        <w:t>உண்டு</w:t>
      </w:r>
      <w:r>
        <w:rPr>
          <w:rFonts w:ascii="Times New Roman" w:hAnsi="Times New Roman" w:eastAsia="Times New Roman" w:cs="Times New Roman"/>
        </w:rPr>
        <w:t xml:space="preserve">. </w:t>
      </w:r>
      <w:r>
        <w:rPr>
          <w:rFonts w:ascii="Nirmala UI" w:hAnsi="Nirmala UI" w:eastAsia="Nirmala UI" w:cs="Nirmala UI"/>
        </w:rPr>
        <w:t>மோசேயின்</w:t>
      </w:r>
      <w:r>
        <w:rPr>
          <w:rFonts w:ascii="Times New Roman" w:hAnsi="Times New Roman" w:eastAsia="Times New Roman" w:cs="Times New Roman"/>
        </w:rPr>
        <w:t xml:space="preserve"> </w:t>
      </w:r>
      <w:r>
        <w:rPr>
          <w:rFonts w:ascii="Nirmala UI" w:hAnsi="Nirmala UI" w:eastAsia="Nirmala UI" w:cs="Nirmala UI"/>
        </w:rPr>
        <w:t>கூடார</w:t>
      </w:r>
      <w:r>
        <w:rPr>
          <w:rFonts w:ascii="Times New Roman" w:hAnsi="Times New Roman" w:eastAsia="Times New Roman" w:cs="Times New Roman"/>
        </w:rPr>
        <w:t xml:space="preserve"> </w:t>
      </w:r>
      <w:r>
        <w:rPr>
          <w:rFonts w:ascii="Nirmala UI" w:hAnsi="Nirmala UI" w:eastAsia="Nirmala UI" w:cs="Nirmala UI"/>
        </w:rPr>
        <w:t>ஆலயத்திலிருந்து</w:t>
      </w:r>
      <w:r>
        <w:rPr>
          <w:rFonts w:ascii="Times New Roman" w:hAnsi="Times New Roman" w:eastAsia="Times New Roman" w:cs="Times New Roman"/>
        </w:rPr>
        <w:t xml:space="preserve"> </w:t>
      </w:r>
      <w:r>
        <w:rPr>
          <w:rFonts w:ascii="Nirmala UI" w:hAnsi="Nirmala UI" w:eastAsia="Nirmala UI" w:cs="Nirmala UI"/>
        </w:rPr>
        <w:t>சாலொமோனின்</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வரையும்</w:t>
      </w:r>
      <w:r>
        <w:rPr>
          <w:rFonts w:ascii="Times New Roman" w:hAnsi="Times New Roman" w:eastAsia="Times New Roman" w:cs="Times New Roman"/>
        </w:rPr>
        <w:t xml:space="preserve">, </w:t>
      </w:r>
      <w:r>
        <w:rPr>
          <w:rFonts w:ascii="Nirmala UI" w:hAnsi="Nirmala UI" w:eastAsia="Nirmala UI" w:cs="Nirmala UI"/>
        </w:rPr>
        <w:t>அங்கிருந்து</w:t>
      </w:r>
      <w:r>
        <w:rPr>
          <w:rFonts w:ascii="Times New Roman" w:hAnsi="Times New Roman" w:eastAsia="Times New Roman" w:cs="Times New Roman"/>
        </w:rPr>
        <w:t xml:space="preserve"> </w:t>
      </w:r>
      <w:r>
        <w:rPr>
          <w:rFonts w:ascii="Nirmala UI" w:hAnsi="Nirmala UI" w:eastAsia="Nirmala UI" w:cs="Nirmala UI"/>
        </w:rPr>
        <w:t>நாற்பத்தாறு</w:t>
      </w:r>
      <w:r>
        <w:rPr>
          <w:rFonts w:ascii="Times New Roman" w:hAnsi="Times New Roman" w:eastAsia="Times New Roman" w:cs="Times New Roman"/>
        </w:rPr>
        <w:t xml:space="preserve"> </w:t>
      </w:r>
      <w:r>
        <w:rPr>
          <w:rFonts w:ascii="Nirmala UI" w:hAnsi="Nirmala UI" w:eastAsia="Nirmala UI" w:cs="Nirmala UI"/>
        </w:rPr>
        <w:t>ஆண்டுகளில்</w:t>
      </w:r>
      <w:r>
        <w:rPr>
          <w:rFonts w:ascii="Times New Roman" w:hAnsi="Times New Roman" w:eastAsia="Times New Roman" w:cs="Times New Roman"/>
        </w:rPr>
        <w:t xml:space="preserve"> </w:t>
      </w:r>
      <w:r>
        <w:rPr>
          <w:rFonts w:ascii="Nirmala UI" w:hAnsi="Nirmala UI" w:eastAsia="Nirmala UI" w:cs="Nirmala UI"/>
        </w:rPr>
        <w:t>மறுசீரமைக்கப்பட்ட</w:t>
      </w:r>
      <w:r>
        <w:rPr>
          <w:rFonts w:ascii="Times New Roman" w:hAnsi="Times New Roman" w:eastAsia="Times New Roman" w:cs="Times New Roman"/>
        </w:rPr>
        <w:t xml:space="preserve"> </w:t>
      </w:r>
      <w:r>
        <w:rPr>
          <w:rFonts w:ascii="Nirmala UI" w:hAnsi="Nirmala UI" w:eastAsia="Nirmala UI" w:cs="Nirmala UI"/>
        </w:rPr>
        <w:t>ஹேரோதேஸின்</w:t>
      </w:r>
      <w:r>
        <w:rPr>
          <w:rFonts w:ascii="Times New Roman" w:hAnsi="Times New Roman" w:eastAsia="Times New Roman" w:cs="Times New Roman"/>
        </w:rPr>
        <w:t xml:space="preserve"> </w:t>
      </w:r>
      <w:r>
        <w:rPr>
          <w:rFonts w:ascii="Nirmala UI" w:hAnsi="Nirmala UI" w:eastAsia="Nirmala UI" w:cs="Nirmala UI"/>
        </w:rPr>
        <w:t>ஆலயம்</w:t>
      </w:r>
      <w:r>
        <w:rPr>
          <w:rFonts w:ascii="Times New Roman" w:hAnsi="Times New Roman" w:eastAsia="Times New Roman" w:cs="Times New Roman"/>
        </w:rPr>
        <w:t xml:space="preserve"> </w:t>
      </w:r>
      <w:r>
        <w:rPr>
          <w:rFonts w:ascii="Nirmala UI" w:hAnsi="Nirmala UI" w:eastAsia="Nirmala UI" w:cs="Nirmala UI"/>
        </w:rPr>
        <w:t>வரையும்</w:t>
      </w:r>
      <w:r>
        <w:rPr>
          <w:rFonts w:ascii="Times New Roman" w:hAnsi="Times New Roman" w:eastAsia="Times New Roman" w:cs="Times New Roman"/>
        </w:rPr>
        <w:t xml:space="preserve">, </w:t>
      </w:r>
      <w:r>
        <w:rPr>
          <w:rFonts w:ascii="Nirmala UI" w:hAnsi="Nirmala UI" w:eastAsia="Nirmala UI" w:cs="Nirmala UI"/>
        </w:rPr>
        <w:t>நாற்பத்தாறு</w:t>
      </w:r>
      <w:r>
        <w:rPr>
          <w:rFonts w:ascii="Times New Roman" w:hAnsi="Times New Roman" w:eastAsia="Times New Roman" w:cs="Times New Roman"/>
        </w:rPr>
        <w:t xml:space="preserve"> </w:t>
      </w:r>
      <w:r>
        <w:rPr>
          <w:rFonts w:ascii="Nirmala UI" w:hAnsi="Nirmala UI" w:eastAsia="Nirmala UI" w:cs="Nirmala UI"/>
        </w:rPr>
        <w:t>குரோமோசோம்கள்</w:t>
      </w:r>
      <w:r>
        <w:rPr>
          <w:rFonts w:ascii="Times New Roman" w:hAnsi="Times New Roman" w:eastAsia="Times New Roman" w:cs="Times New Roman"/>
        </w:rPr>
        <w:t xml:space="preserve"> </w:t>
      </w:r>
      <w:r>
        <w:rPr>
          <w:rFonts w:ascii="Nirmala UI" w:hAnsi="Nirmala UI" w:eastAsia="Nirmala UI" w:cs="Nirmala UI"/>
        </w:rPr>
        <w:t>கொண்ட</w:t>
      </w:r>
      <w:r>
        <w:rPr>
          <w:rFonts w:ascii="Times New Roman" w:hAnsi="Times New Roman" w:eastAsia="Times New Roman" w:cs="Times New Roman"/>
        </w:rPr>
        <w:t xml:space="preserve"> </w:t>
      </w:r>
      <w:r>
        <w:rPr>
          <w:rFonts w:ascii="Nirmala UI" w:hAnsi="Nirmala UI" w:eastAsia="Nirmala UI" w:cs="Nirmala UI"/>
        </w:rPr>
        <w:t>மனித</w:t>
      </w:r>
      <w:r>
        <w:rPr>
          <w:rFonts w:ascii="Times New Roman" w:hAnsi="Times New Roman" w:eastAsia="Times New Roman" w:cs="Times New Roman"/>
        </w:rPr>
        <w:t xml:space="preserve"> </w:t>
      </w:r>
      <w:r>
        <w:rPr>
          <w:rFonts w:ascii="Nirmala UI" w:hAnsi="Nirmala UI" w:eastAsia="Nirmala UI" w:cs="Nirmala UI"/>
        </w:rPr>
        <w:t>ஆலயமும்</w:t>
      </w:r>
      <w:r>
        <w:rPr>
          <w:rFonts w:ascii="Times New Roman" w:hAnsi="Times New Roman" w:eastAsia="Times New Roman" w:cs="Times New Roman"/>
        </w:rPr>
        <w:t xml:space="preserve">, 1798 </w:t>
      </w:r>
      <w:r>
        <w:rPr>
          <w:rFonts w:ascii="Nirmala UI" w:hAnsi="Nirmala UI" w:eastAsia="Nirmala UI" w:cs="Nirmala UI"/>
        </w:rPr>
        <w:t>முதல்</w:t>
      </w:r>
      <w:r>
        <w:rPr>
          <w:rFonts w:ascii="Times New Roman" w:hAnsi="Times New Roman" w:eastAsia="Times New Roman" w:cs="Times New Roman"/>
        </w:rPr>
        <w:t xml:space="preserve"> 1844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ஆலயமும்</w:t>
      </w:r>
      <w:r>
        <w:rPr>
          <w:rFonts w:ascii="Times New Roman" w:hAnsi="Times New Roman" w:eastAsia="Times New Roman" w:cs="Times New Roman"/>
        </w:rPr>
        <w:t>—</w:t>
      </w:r>
      <w:r>
        <w:rPr>
          <w:rFonts w:ascii="Nirmala UI" w:hAnsi="Nirmala UI" w:eastAsia="Nirmala UI" w:cs="Nirmala UI"/>
        </w:rPr>
        <w:t>இவ்வீடுகள்</w:t>
      </w:r>
      <w:r>
        <w:rPr>
          <w:rFonts w:ascii="Times New Roman" w:hAnsi="Times New Roman" w:eastAsia="Times New Roman" w:cs="Times New Roman"/>
        </w:rPr>
        <w:t xml:space="preserve"> </w:t>
      </w:r>
      <w:r>
        <w:rPr>
          <w:rFonts w:ascii="Nirmala UI" w:hAnsi="Nirmala UI" w:eastAsia="Nirmala UI" w:cs="Nirmala UI"/>
        </w:rPr>
        <w:t>அனைத்தும்</w:t>
      </w:r>
      <w:r>
        <w:rPr>
          <w:rFonts w:ascii="Times New Roman" w:hAnsi="Times New Roman" w:eastAsia="Times New Roman" w:cs="Times New Roman"/>
        </w:rPr>
        <w:t xml:space="preserve"> </w:t>
      </w:r>
      <w:r>
        <w:rPr>
          <w:rFonts w:ascii="Nirmala UI" w:hAnsi="Nirmala UI" w:eastAsia="Nirmala UI" w:cs="Nirmala UI"/>
        </w:rPr>
        <w:t>தேவனால்</w:t>
      </w:r>
      <w:r>
        <w:rPr>
          <w:rFonts w:ascii="Times New Roman" w:hAnsi="Times New Roman" w:eastAsia="Times New Roman" w:cs="Times New Roman"/>
        </w:rPr>
        <w:t xml:space="preserve"> </w:t>
      </w:r>
      <w:r>
        <w:rPr>
          <w:rFonts w:ascii="Nirmala UI" w:hAnsi="Nirmala UI" w:eastAsia="Nirmala UI" w:cs="Nirmala UI"/>
        </w:rPr>
        <w:t>கட்டப்பட்டவைகளே</w:t>
      </w:r>
      <w:r>
        <w:rPr>
          <w:rFonts w:ascii="Times New Roman" w:hAnsi="Times New Roman" w:eastAsia="Times New Roman" w:cs="Times New Roman"/>
        </w:rPr>
        <w:t xml:space="preserve">. </w:t>
      </w:r>
      <w:r>
        <w:rPr>
          <w:rFonts w:ascii="Nirmala UI" w:hAnsi="Nirmala UI" w:eastAsia="Nirmala UI" w:cs="Nirmala UI"/>
        </w:rPr>
        <w:t>ஆலயங்களின்</w:t>
      </w:r>
      <w:r>
        <w:rPr>
          <w:rFonts w:ascii="Times New Roman" w:hAnsi="Times New Roman" w:eastAsia="Times New Roman" w:cs="Times New Roman"/>
        </w:rPr>
        <w:t xml:space="preserve"> </w:t>
      </w:r>
      <w:r>
        <w:rPr>
          <w:rFonts w:ascii="Nirmala UI" w:hAnsi="Nirmala UI" w:eastAsia="Nirmala UI" w:cs="Nirmala UI"/>
        </w:rPr>
        <w:t>பல்வேறு</w:t>
      </w:r>
      <w:r>
        <w:rPr>
          <w:rFonts w:ascii="Times New Roman" w:hAnsi="Times New Roman" w:eastAsia="Times New Roman" w:cs="Times New Roman"/>
        </w:rPr>
        <w:t xml:space="preserve"> </w:t>
      </w:r>
      <w:r>
        <w:rPr>
          <w:rFonts w:ascii="Nirmala UI" w:hAnsi="Nirmala UI" w:eastAsia="Nirmala UI" w:cs="Nirmala UI"/>
        </w:rPr>
        <w:t>வெளிப்பாடுகளின்</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வரிசையில்</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ஏதேன்</w:t>
      </w:r>
      <w:r>
        <w:rPr>
          <w:rFonts w:ascii="Times New Roman" w:hAnsi="Times New Roman" w:eastAsia="Times New Roman" w:cs="Times New Roman"/>
        </w:rPr>
        <w:t xml:space="preserve"> </w:t>
      </w:r>
      <w:r>
        <w:rPr>
          <w:rFonts w:ascii="Nirmala UI" w:hAnsi="Nirmala UI" w:eastAsia="Nirmala UI" w:cs="Nirmala UI"/>
        </w:rPr>
        <w:t>தோட்டத்தில்</w:t>
      </w:r>
      <w:r>
        <w:rPr>
          <w:rFonts w:ascii="Times New Roman" w:hAnsi="Times New Roman" w:eastAsia="Times New Roman" w:cs="Times New Roman"/>
        </w:rPr>
        <w:t xml:space="preserve"> </w:t>
      </w:r>
      <w:r>
        <w:rPr>
          <w:rFonts w:ascii="Nirmala UI" w:hAnsi="Nirmala UI" w:eastAsia="Nirmala UI" w:cs="Nirmala UI"/>
        </w:rPr>
        <w:t>தொடங்கி</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பாவத்திற்குப்</w:t>
      </w:r>
      <w:r>
        <w:rPr>
          <w:rFonts w:ascii="Times New Roman" w:hAnsi="Times New Roman" w:eastAsia="Times New Roman" w:cs="Times New Roman"/>
        </w:rPr>
        <w:t xml:space="preserve"> </w:t>
      </w:r>
      <w:r>
        <w:rPr>
          <w:rFonts w:ascii="Nirmala UI" w:hAnsi="Nirmala UI" w:eastAsia="Nirmala UI" w:cs="Nirmala UI"/>
        </w:rPr>
        <w:t>பின்</w:t>
      </w:r>
      <w:r>
        <w:rPr>
          <w:rFonts w:ascii="Times New Roman" w:hAnsi="Times New Roman" w:eastAsia="Times New Roman" w:cs="Times New Roman"/>
        </w:rPr>
        <w:t xml:space="preserve"> </w:t>
      </w:r>
      <w:r>
        <w:rPr>
          <w:rFonts w:ascii="Nirmala UI" w:hAnsi="Nirmala UI" w:eastAsia="Nirmala UI" w:cs="Nirmala UI"/>
        </w:rPr>
        <w:t>தோட்டத்தின்</w:t>
      </w:r>
      <w:r>
        <w:rPr>
          <w:rFonts w:ascii="Times New Roman" w:hAnsi="Times New Roman" w:eastAsia="Times New Roman" w:cs="Times New Roman"/>
        </w:rPr>
        <w:t xml:space="preserve"> </w:t>
      </w:r>
      <w:r>
        <w:rPr>
          <w:rFonts w:ascii="Nirmala UI" w:hAnsi="Nirmala UI" w:eastAsia="Nirmala UI" w:cs="Nirmala UI"/>
        </w:rPr>
        <w:t>வாசலில்</w:t>
      </w:r>
      <w:r>
        <w:rPr>
          <w:rFonts w:ascii="Times New Roman" w:hAnsi="Times New Roman" w:eastAsia="Times New Roman" w:cs="Times New Roman"/>
        </w:rPr>
        <w:t xml:space="preserve">, </w:t>
      </w:r>
      <w:r>
        <w:rPr>
          <w:rFonts w:ascii="Nirmala UI" w:hAnsi="Nirmala UI" w:eastAsia="Nirmala UI" w:cs="Nirmala UI"/>
        </w:rPr>
        <w:t>பின்னர்</w:t>
      </w:r>
      <w:r>
        <w:rPr>
          <w:rFonts w:ascii="Times New Roman" w:hAnsi="Times New Roman" w:eastAsia="Times New Roman" w:cs="Times New Roman"/>
        </w:rPr>
        <w:t xml:space="preserve"> </w:t>
      </w:r>
      <w:r>
        <w:rPr>
          <w:rFonts w:ascii="Nirmala UI" w:hAnsi="Nirmala UI" w:eastAsia="Nirmala UI" w:cs="Nirmala UI"/>
        </w:rPr>
        <w:t>பெருவெள்ளத்திற்குப்</w:t>
      </w:r>
      <w:r>
        <w:rPr>
          <w:rFonts w:ascii="Times New Roman" w:hAnsi="Times New Roman" w:eastAsia="Times New Roman" w:cs="Times New Roman"/>
        </w:rPr>
        <w:t xml:space="preserve"> </w:t>
      </w:r>
      <w:r>
        <w:rPr>
          <w:rFonts w:ascii="Nirmala UI" w:hAnsi="Nirmala UI" w:eastAsia="Nirmala UI" w:cs="Nirmala UI"/>
        </w:rPr>
        <w:t>பின்</w:t>
      </w:r>
      <w:r>
        <w:rPr>
          <w:rFonts w:ascii="Times New Roman" w:hAnsi="Times New Roman" w:eastAsia="Times New Roman" w:cs="Times New Roman"/>
        </w:rPr>
        <w:t xml:space="preserve"> </w:t>
      </w:r>
      <w:r>
        <w:rPr>
          <w:rFonts w:ascii="Nirmala UI" w:hAnsi="Nirmala UI" w:eastAsia="Nirmala UI" w:cs="Nirmala UI"/>
        </w:rPr>
        <w:t>பலிபீடங்களில்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தொடரும்</w:t>
      </w:r>
      <w:r>
        <w:rPr>
          <w:rFonts w:ascii="Times New Roman" w:hAnsi="Times New Roman" w:eastAsia="Times New Roman" w:cs="Times New Roman"/>
        </w:rPr>
        <w:t xml:space="preserve"> </w:t>
      </w:r>
      <w:r>
        <w:rPr>
          <w:rFonts w:ascii="Nirmala UI" w:hAnsi="Nirmala UI" w:eastAsia="Nirmala UI" w:cs="Nirmala UI"/>
        </w:rPr>
        <w:t>நிலையில்</w:t>
      </w:r>
      <w:r>
        <w:rPr>
          <w:rFonts w:ascii="Times New Roman" w:hAnsi="Times New Roman" w:eastAsia="Times New Roman" w:cs="Times New Roman"/>
        </w:rPr>
        <w:t xml:space="preserve">, </w:t>
      </w:r>
      <w:r>
        <w:rPr>
          <w:rFonts w:ascii="Nirmala UI" w:hAnsi="Nirmala UI" w:eastAsia="Nirmala UI" w:cs="Nirmala UI"/>
        </w:rPr>
        <w:t>மூன்று</w:t>
      </w:r>
      <w:r>
        <w:rPr>
          <w:rFonts w:ascii="Times New Roman" w:hAnsi="Times New Roman" w:eastAsia="Times New Roman" w:cs="Times New Roman"/>
        </w:rPr>
        <w:t xml:space="preserve"> </w:t>
      </w:r>
      <w:r>
        <w:rPr>
          <w:rFonts w:ascii="Nirmala UI" w:hAnsi="Nirmala UI" w:eastAsia="Nirmala UI" w:cs="Nirmala UI"/>
        </w:rPr>
        <w:t>பிரதான</w:t>
      </w:r>
      <w:r>
        <w:rPr>
          <w:rFonts w:ascii="Times New Roman" w:hAnsi="Times New Roman" w:eastAsia="Times New Roman" w:cs="Times New Roman"/>
        </w:rPr>
        <w:t xml:space="preserve"> </w:t>
      </w:r>
      <w:r>
        <w:rPr>
          <w:rFonts w:ascii="Nirmala UI" w:hAnsi="Nirmala UI" w:eastAsia="Nirmala UI" w:cs="Nirmala UI"/>
        </w:rPr>
        <w:t>வழிக்குறிகள்</w:t>
      </w:r>
      <w:r>
        <w:rPr>
          <w:rFonts w:ascii="Times New Roman" w:hAnsi="Times New Roman" w:eastAsia="Times New Roman" w:cs="Times New Roman"/>
        </w:rPr>
        <w:t xml:space="preserve"> </w:t>
      </w: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இலட்சத்து</w:t>
      </w:r>
      <w:r>
        <w:rPr>
          <w:rFonts w:ascii="Times New Roman" w:hAnsi="Times New Roman" w:eastAsia="Times New Roman" w:cs="Times New Roman"/>
        </w:rPr>
        <w:t xml:space="preserve"> </w:t>
      </w:r>
      <w:r>
        <w:rPr>
          <w:rFonts w:ascii="Nirmala UI" w:hAnsi="Nirmala UI" w:eastAsia="Nirmala UI" w:cs="Nirmala UI"/>
        </w:rPr>
        <w:t>நாற்பத்து</w:t>
      </w:r>
      <w:r>
        <w:rPr>
          <w:rFonts w:ascii="Times New Roman" w:hAnsi="Times New Roman" w:eastAsia="Times New Roman" w:cs="Times New Roman"/>
        </w:rPr>
        <w:t xml:space="preserve"> </w:t>
      </w:r>
      <w:r>
        <w:rPr>
          <w:rFonts w:ascii="Nirmala UI" w:hAnsi="Nirmala UI" w:eastAsia="Nirmala UI" w:cs="Nirmala UI"/>
        </w:rPr>
        <w:t>நாலாயிரம்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موشى ۋە مەسىھ قەدىمكى ئىسرائىلنىڭ ئالفاسى ۋە ئومېگاسىنى ئىپادىلەيدۇ، ۋە ئىككىسى بىرلىكتە ئىنسانىيەت بىلەن ئىلاھىيەتنىڭ بىرلىشىشىنى ئىپادىلەيدۇ؛ بۇنى يەنە يۈز قىرىق تۆت مىڭمۇ ئىپادىلەيدۇ. ئۈچىنچى پەرىشتەنىڭ كېلىشىدە، ۋەھىي كىتابىنىڭ ئون بىرىنچى بابىدا، يۇھانناغا مۇقەددەس ئىبادەتخانىنى ئۆلچەش بۇيرۇلىدۇ، ۋە شۇ بىر پەرىشتەنىڭ 9/11 دىكى كېلىشىدە، يۇھانناغا يەنە مۇقەددەس ئىبادەتخانىنى ئۆلچەش بۇيرۇلىدۇ. ھەر ئىككى ھالەتتە ئۇنىڭغا 1,260 كۈنلۈك ھويلىنى سىرتتا قالدۇرۇش ئېيتىلىدۇ. 2023-يىلى شۇ بىر پەرىشتە كەلدى، ۋە ئەمدى خۇدانىڭ خەلقى مۇقەددەس ئىبادەتخانىنى ئۆلچەشكە چاقىرىلماقتا. 1,260 كۈن، ياكى ئۈچ كۈن يېرىم، 2023-يىلى ئاخىرلاشتى، ۋە شۇ نۇقتىدىن باشلاپ يەكشەنبە قانۇنىدىن سەل بۇرۇنغىچە مۇقەددەس ئىبادەتخانا قەد كۆتۈرۈشى كېرەك. 2024-يىل ئاساسلارنىڭ قويۇلۇشىنى بەلگىلىدى، ۋە ئۇ «كىچىك ئىشلارنىڭ كۈنىنى ھاقارەت قىلغان» بىر گۇرۇپپا سۈپитидә ئاشكارىلانغان ئىسياننى كۆرسەتتى؛ ئۇلار كۆرۈنۈشنى بەرپا قىلىدىغان بەلگىنى مىللېرنىڭ تونۇشىغا قارشى نامايىش قىلدى.</w:t>
      </w:r>
    </w:p>
    <w:p>
      <w:pPr>
        <w:pStyle w:val="ArticleScripture"/>
        <w:jc w:val="left"/>
      </w:pPr>
      <w:r>
        <w:rPr>
          <w:rFonts w:ascii="Times New Roman" w:hAnsi="Times New Roman" w:eastAsia="Times New Roman" w:cs="Times New Roman"/>
        </w:rPr>
        <w:t>De plus, la parole de l’Éternel me fut adressée, en ces termes : Les mains de Zorobabel ont fondé cette maison ; ses mains l’achèveront aussi ; et tu sauras que l’Éternel des armées m’a envoyé vers vous. Car qui a méprisé le jour des faibles commencements ? Ils se réjouiront, et verront le plomb dans la main de Zorobabel avec ces sept ; ce sont les yeux de l’Éternel, qui parcourent toute la terre. Zacharie 4:8–10.</w:t>
      </w:r>
    </w:p>
    <w:p>
      <w:pPr>
        <w:pStyle w:val="ArticleBody"/>
        <w:jc w:val="left"/>
      </w:pPr>
      <w:r>
        <w:rPr>
          <w:rFonts w:ascii="Times New Roman" w:hAnsi="Times New Roman" w:eastAsia="Times New Roman" w:cs="Times New Roman"/>
        </w:rPr>
        <w:t>Kanga ukwemera ko ari Roma ishyiraho iyerekwa nk’uko Miller yabigaragaje, ni ukwanga imfatiro, kandi ni “gusuzugura umunsi w’ibintu bito.” Umuryango w’Abamillerite wari umuryango wa alufa w’abamarayika ba mbere n’uwa kabiri, kandi umuryango w’abana ibihumbi ijana na mirongo ine na bine ni umuryango wa omega w’umumarayika wa gatatu. Urusha alufa imbaraga incuro makumyabiri n’ebyiri. Muri ubu busobanuro bwa gihanuzi, imfatiro z’umuryango w’Abamillerite ni “umunsi w’ibintu bito.” Gusuzugura ukuri kose kw’imfatiro kugaragajwe ku bisate bibiri bya Habakuki, ni ugupfa, kuko iyerekwa rishyirwaho mu murongo wa cumi na kane wa Daniyeli cumi na umwe ari ryo yerekwa nyine Salomo yagaragaje.</w:t>
      </w:r>
    </w:p>
    <w:p>
      <w:pPr>
        <w:pStyle w:val="ArticleScripture"/>
        <w:jc w:val="left"/>
      </w:pPr>
      <w:r>
        <w:rPr>
          <w:rFonts w:ascii="Times New Roman" w:hAnsi="Times New Roman" w:eastAsia="Times New Roman" w:cs="Times New Roman"/>
        </w:rPr>
        <w:t>Là où il n’y a point de vision, le peuple périt; mais heureux est celui qui garde la loi. Proverbes 29:18.</w:t>
      </w:r>
    </w:p>
    <w:p>
      <w:pPr>
        <w:pStyle w:val="ArticleBody"/>
        <w:jc w:val="left"/>
      </w:pPr>
      <w:r>
        <w:rPr>
          <w:rFonts w:ascii="Nirmala UI" w:hAnsi="Nirmala UI" w:eastAsia="Nirmala UI" w:cs="Nirmala UI"/>
        </w:rPr>
        <w:t>दृष्टिपूर्वक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शिरोपत्थर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शिरोपत्थर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बाइस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2024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बाह्य</w:t>
      </w:r>
      <w:r>
        <w:rPr>
          <w:rFonts w:ascii="Times New Roman" w:hAnsi="Times New Roman" w:eastAsia="Times New Roman" w:cs="Times New Roman"/>
        </w:rPr>
        <w:t xml:space="preserve"> </w:t>
      </w:r>
      <w:r>
        <w:rPr>
          <w:rFonts w:ascii="Nirmala UI" w:hAnsi="Nirmala UI" w:eastAsia="Nirmala UI" w:cs="Nirmala UI"/>
        </w:rPr>
        <w:t>बौद्धिक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2026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मुद्रांकन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w:t>
      </w:r>
      <w:r>
        <w:rPr>
          <w:rFonts w:ascii="Nirmala UI" w:hAnsi="Nirmala UI" w:eastAsia="Nirmala UI" w:cs="Nirmala UI"/>
        </w:rPr>
        <w:t>आन्तरिक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सन्दर्भ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भण्डारघर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Nous poursuivrons ces choses dans le prochain article.</w:t>
      </w:r>
    </w:p>
    <w:p>
      <w:pPr>
        <w:pStyle w:val="ArticleBody"/>
        <w:jc w:val="left"/>
      </w:pPr>
      <w:r>
        <w:rPr>
          <w:rFonts w:ascii="Times New Roman" w:hAnsi="Times New Roman" w:eastAsia="Times New Roman" w:cs="Times New Roman"/>
        </w:rPr>
        <w:t>Um casamento judaico no tempo de Jesus desenrolava-se em três fases principais, frequentemente distribuídas ao longo de meses ou de um ano. A primeira etapa era o casamento legal, chamado desposório, momento em que o matrimônio ficava legalmente estabelecido, mas a noiva e o noivo permaneciam separados, enquanto o noivo retornava à casa de seu pai para preparar um lugar para sua noiva. É por isso que Maria, esposa de José, era chamada sua esposa, mesmo antes de viverem juntos. A infidelidade durante esse período era considerada adultério.</w:t>
      </w:r>
    </w:p>
    <w:p>
      <w:pPr>
        <w:pStyle w:val="ArticleBody"/>
        <w:jc w:val="left"/>
      </w:pPr>
      <w:r>
        <w:rPr>
          <w:rFonts w:ascii="Times New Roman" w:hAnsi="Times New Roman" w:eastAsia="Times New Roman" w:cs="Times New Roman"/>
        </w:rPr>
        <w:t>Давраи интизорӣ номаълум буд ва метавонист рӯзҳо, ҳафтаҳо ё моҳҳо тӯл кашад. Ин номаълумӣ унсури муҳими ин масал аст. Падар метавонист то як сол интизор шавад, то покдомании арӯсро тасдиқ намояд. Домод рӯзи дақиқ ё соати дақиқи бозгашти худро эълон намекард, зеро ин қарори падараш буд, ки кай будани онро муайян кунад; бинобар ин арӯс медонист, ки тӯй хоҳад омад, аммо намедонист кай. Ин номаълумӣ қасдан буд, ва то он даме ки падар ба домод фармон намедод, ки рафта арӯси худро бигирад, ҳамаи корҳои вобаста ба он ба таъхир меафтоданд.</w:t>
      </w:r>
    </w:p>
    <w:p>
      <w:pPr>
        <w:pStyle w:val="ArticleBody"/>
        <w:jc w:val="left"/>
      </w:pPr>
      <w:r>
        <w:rPr>
          <w:rFonts w:ascii="Times New Roman" w:hAnsi="Times New Roman" w:eastAsia="Times New Roman" w:cs="Times New Roman"/>
        </w:rPr>
        <w:t>Lorsquе le père disait : « Va chercher ton épouse », le fiancé venait de nuit, avec ses amis, en poussant des cris et en sonnant de la trompette. Cela avait toujours lieu la nuit, afin d’éviter de parcourir de longues distances sous la chaleur du jour, qui peut être accablante dans le pays d’Israël. Des torches et de l’huile étaient nécessaires, car il n’y avait point d’éclairage public, et la procession pouvait durer des heures. La formule rituelle propre aux anciens mariages hébreux, proclamée durant les processions, était : « Voici, l’époux vient ! »</w:t>
      </w:r>
    </w:p>
    <w:p>
      <w:pPr>
        <w:pStyle w:val="ArticleBody"/>
        <w:jc w:val="left"/>
      </w:pPr>
      <w:r>
        <w:rPr>
          <w:rFonts w:ascii="Times New Roman" w:hAnsi="Times New Roman" w:eastAsia="Times New Roman" w:cs="Times New Roman"/>
        </w:rPr>
        <w:t>در این مَثَل، باکره‌ها (ساقدوشان) زنانی تصادفی نبودند؛ آنان همراهانِ عروس بودند که با او در انتظار می‌ماندند، انتظار می‌رفت به کاروان بپیوندند، و موظف بودند در هر ساعتی آماده باشند و روغنِ خود را برای روشن ساختنِ راه تا خانهٔ داماد همراه داشته باشند. مشعل‌ها به‌سرعت می‌سوختند؛ ازاین‌رو، در صورت طولانی بودنِ راه، همراه بردنِ روغنِ اضافی ضرورتی اجتناب‌ناپذیر بود. در مورد روغن، هیچ‌گونه مشارکتِ جمعی وجود نداشت.</w:t>
      </w:r>
    </w:p>
    <w:p>
      <w:pPr>
        <w:pStyle w:val="ArticleBody"/>
        <w:jc w:val="left"/>
      </w:pPr>
      <w:r>
        <w:rPr>
          <w:rFonts w:ascii="Times New Roman" w:hAnsi="Times New Roman" w:eastAsia="Times New Roman" w:cs="Times New Roman"/>
        </w:rPr>
        <w:t>Le retard est normal dans l’antique cortège nuptial et dans le mariage, et il ne posait pas de problème d’un point de vue culturel. Les retards étaient attendus, et s’endormir était normal. La distinction ne réside pas dans le sommeil, mais dans la préparation, non dans la vigilance. Les vierges folles n’avaient pas prévu un retard comme l’avaient fait les sages. Tous dormiraient, car la période allant des fiançailles légales à la consommation du mariage peut prendre une année.</w:t>
      </w:r>
    </w:p>
    <w:p>
      <w:pPr>
        <w:pStyle w:val="ArticleBody"/>
        <w:jc w:val="left"/>
      </w:pPr>
      <w:r>
        <w:rPr>
          <w:rFonts w:ascii="Times New Roman" w:hAnsi="Times New Roman" w:eastAsia="Times New Roman" w:cs="Times New Roman"/>
        </w:rPr>
        <w:t>في التوصلے ده دُلهن کور تہ ورسېده، نو د وادۀ مېلمستيا پيل شوه او دروازه په دايمي ډول وتړل شوه، او ناوخته را رسېدلي کسان ونه منل شول. دا ظلم نه و—بلکې رواج و، ځکه هر څوک چې له دې وروسته، تر هغه چې دروازه تړل شوې وه، ټک وهه، دا یې څرګندوله چې هغه د دې توصلې برخه نه وه.</w:t>
      </w:r>
    </w:p>
    <w:p>
      <w:pPr>
        <w:pStyle w:val="ArticleBody"/>
        <w:jc w:val="left"/>
      </w:pPr>
      <w:r>
        <w:rPr>
          <w:rFonts w:ascii="Times New Roman" w:hAnsi="Times New Roman" w:eastAsia="Times New Roman" w:cs="Times New Roman"/>
        </w:rPr>
        <w:t>Yesu hakuwa akibuni taswira, wala hakutoa ufafanuzi wa mfano huu kama alivyofanya mara nyingi. Hakuwa na haja ya kutoa ufafanuzi, kwa maana maelezo yote haya ya kitamaduni yalieleweka kikamilifu na wasikilizaji Wake. Yesu alikuwa akitambulisha ndoa halisi ya Mashariki, si dhahania.</w:t>
      </w:r>
    </w:p>
    <w:p>
      <w:pPr>
        <w:pStyle w:val="ArticleBody"/>
        <w:jc w:val="left"/>
      </w:pPr>
      <w:r>
        <w:rPr>
          <w:rFonts w:ascii="Times New Roman" w:hAnsi="Times New Roman" w:eastAsia="Times New Roman" w:cs="Times New Roman"/>
        </w:rPr>
        <w:t>Les détails sont pleinement confirmés par le témoignage hébreu, ainsi que par les historiens des périodes romaine et grecque.</w:t>
      </w:r>
    </w:p>
    <w:p>
      <w:pPr>
        <w:pStyle w:val="ArticleBody"/>
        <w:jc w:val="left"/>
      </w:pPr>
      <w:r>
        <w:rPr>
          <w:rFonts w:ascii="Times New Roman" w:hAnsi="Times New Roman" w:eastAsia="Times New Roman" w:cs="Times New Roman"/>
        </w:rPr>
        <w:t>La Mishná (siglo II d. C., pero que conserva costumbres del período del Templo anteriores al año 70 d. C.)</w:t>
      </w:r>
    </w:p>
    <w:p>
      <w:pPr>
        <w:pStyle w:val="ArticleBody"/>
        <w:jc w:val="left"/>
      </w:pPr>
      <w:r>
        <w:rPr>
          <w:rFonts w:ascii="Microsoft YaHei" w:hAnsi="Microsoft YaHei" w:eastAsia="Microsoft YaHei" w:cs="Microsoft YaHei"/>
        </w:rPr>
        <w:t>塔木德（较后的汇编</w:t>
      </w:r>
      <w:r>
        <w:rPr>
          <w:rFonts w:ascii="Times New Roman" w:hAnsi="Times New Roman" w:eastAsia="Times New Roman" w:cs="Times New Roman"/>
        </w:rPr>
        <w:t>,</w:t>
      </w:r>
      <w:r>
        <w:rPr>
          <w:rFonts w:ascii="Microsoft YaHei" w:hAnsi="Microsoft YaHei" w:eastAsia="Microsoft YaHei" w:cs="Microsoft YaHei"/>
        </w:rPr>
        <w:t>但引述了更早的做法）</w:t>
      </w:r>
    </w:p>
    <w:p>
      <w:pPr>
        <w:pStyle w:val="ArticleBody"/>
        <w:jc w:val="left"/>
      </w:pPr>
      <w:r>
        <w:rPr>
          <w:rFonts w:ascii="Times New Roman" w:hAnsi="Times New Roman" w:eastAsia="Times New Roman" w:cs="Times New Roman"/>
        </w:rPr>
        <w:t>Josèphe (istoren juif de premier siècl)</w:t>
      </w:r>
    </w:p>
    <w:p>
      <w:pPr>
        <w:pStyle w:val="ArticleBody"/>
        <w:jc w:val="left"/>
      </w:pPr>
      <w:r>
        <w:rPr>
          <w:rFonts w:ascii="Times New Roman" w:hAnsi="Times New Roman" w:eastAsia="Times New Roman" w:cs="Times New Roman"/>
        </w:rPr>
        <w:t>Liturgie rabbinique du mariage et discussions juridiques</w:t>
      </w:r>
    </w:p>
    <w:p>
      <w:pPr>
        <w:pStyle w:val="ArticleBody"/>
        <w:jc w:val="left"/>
      </w:pPr>
      <w:r>
        <w:rPr>
          <w:rFonts w:ascii="Times New Roman" w:hAnsi="Times New Roman" w:eastAsia="Times New Roman" w:cs="Times New Roman"/>
        </w:rPr>
        <w:t>Grékó-rómverskir eygleiðarar av Júdeu</w:t>
      </w:r>
    </w:p>
    <w:p>
      <w:pPr>
        <w:pStyle w:val="ArticleBody"/>
        <w:jc w:val="left"/>
      </w:pPr>
      <w:r>
        <w:rPr>
          <w:rFonts w:ascii="Times New Roman" w:hAnsi="Times New Roman" w:eastAsia="Times New Roman" w:cs="Times New Roman"/>
        </w:rPr>
        <w:t>Yosefus wa bata de “littafin jagorar aure” mai tsari ba, amma cikakkun bayanan doka da na al’ada da yake ɗauka sun yi daidai ƙwarai da bayanan Mishnah/Talmud. Mishnah ita ce mahimmin tushe.</w:t>
      </w:r>
    </w:p>
    <w:p>
      <w:pPr>
        <w:pStyle w:val="ArticleBody"/>
        <w:jc w:val="left"/>
      </w:pPr>
      <w:r>
        <w:rPr>
          <w:rFonts w:ascii="Times New Roman" w:hAnsi="Times New Roman" w:eastAsia="Times New Roman" w:cs="Times New Roman"/>
        </w:rPr>
        <w:t>Na can parabel a lein chruaidh air neach-èisdeachd Iùdhach den chiad linn, oir cha robh feum aig ni sam bith ann am Mata 25 air mìneachadh. Bha teachd a’ mheadhain-oidhche àbhaisteach, bha na lòchrain agus an ola nam feuman follaiseach, agus bha dùil ri dàil eadar gealladh-pòsaidh laghail agus caismeachd na meadhain-oidhche, agus b’ e modh-obrach àbhaisteach a bha anns an doras dùinte! Bha nàire air na maighdeannan a chaidh a chur a-mach, agus do luchd-èisteachd Iùdhach aimsir Ìosa bha nàire na maighdinn amaidich gu tur airidh oirre. Le làn eòlas air an deas-ghnàth, cha bhiodh co-fhaireachdainn sam bith aig luchd-èisteachd Ìosa ris na maighdeannan amaideach, oir bha fios aig a h-uile duine gu robh ullachadh na dhleastanas iomlan air maighdinn sam bith a chaidh iarraidh a bhith anns a’ chaismeachd. Bha na fìrinnean sin cho follaiseach do luchd-èisteachd Iùdhach is nach robh feum sam bith air Ìosa mìneachadh sam bith a thoirt seachad air a’ pharabel.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wa Laodikia - Namba Thelathini na Tisa</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