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ਪਾਨਿਉਮ</w:t>
      </w:r>
      <w:r>
        <w:rPr>
          <w:rFonts w:ascii="Arial" w:hAnsi="Arial" w:eastAsia="Arial" w:cs="Arial"/>
        </w:rPr>
        <w:t xml:space="preserve"> — </w:t>
      </w:r>
      <w:r>
        <w:rPr>
          <w:rFonts w:ascii="Nirmala UI" w:hAnsi="Nirmala UI" w:eastAsia="Nirmala UI" w:cs="Nirmala UI"/>
        </w:rPr>
        <w:t>ਤੇਰ੍ਹਾਂ</w:t>
      </w:r>
      <w:r>
        <w:rPr>
          <w:rFonts w:ascii="Arial" w:hAnsi="Arial" w:eastAsia="Arial" w:cs="Arial"/>
        </w:rPr>
        <w:t xml:space="preserve"> </w:t>
      </w:r>
      <w:r>
        <w:rPr>
          <w:rFonts w:ascii="Nirmala UI" w:hAnsi="Nirmala UI" w:eastAsia="Nirmala UI" w:cs="Nirmala UI"/>
        </w:rPr>
        <w:t>ਨੰਬਰ</w:t>
      </w:r>
    </w:p>
    <w:p>
      <w:pPr>
        <w:pStyle w:val="ArticleSubtitle"/>
        <w:jc w:val="left"/>
      </w:pPr>
      <w:r>
        <w:rPr>
          <w:rFonts w:ascii="Arial" w:hAnsi="Arial" w:eastAsia="Arial" w:cs="Arial"/>
        </w:rPr>
        <w:t>Panium’a Dönüş</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Пак дар Қайсарияи Филиппӣ то Қайсарияи Маритима, бо таваққуфе дар роҳ бар Кӯҳи Тағйири Симо; Петрус рамзи он яксаду чиҳилу чор ҳазор нафар аст, ки ба нишонаи роҳии иди Карнайҳо дар он хатте мерасанд, ки бар пояи ду хати бисту ду ояти Левизода бисту се сохта шудааст, дар иртибот бо мавсими Пантикост дар замони Масеҳ. Левизода бисту се, салиб, Пантикост ва фиристодани Корнилюс барои даъват кардани Петрус — ҳама якҷо, хат бар хат, бо рамзшиносии соатҳои сеюм, шашум ва нӯҳум, ба ҳам оварда мешаванд.</w:t>
      </w:r>
    </w:p>
    <w:p>
      <w:pPr>
        <w:pStyle w:val="ArticleBody"/>
        <w:jc w:val="left"/>
      </w:pPr>
      <w:r>
        <w:rPr>
          <w:rFonts w:ascii="Times New Roman" w:hAnsi="Times New Roman" w:eastAsia="Times New Roman" w:cs="Times New Roman"/>
        </w:rPr>
        <w:t>Le Christ à la troisième, à la sixième et à la neuvième heure sur la croix, Pierre à la troisième et à la neuvième heure à la Pentecôte, et Corneille à la neuvième heure, Pierre à la sixième heure à Joppé et à la troisième heure à Césarée de Philippe, se rattachent à Daniel onze, versets treize à quinze, car Césarée de Philippe est aussi Panium.</w:t>
      </w:r>
    </w:p>
    <w:p>
      <w:pPr>
        <w:pStyle w:val="ArticleBody"/>
        <w:jc w:val="left"/>
      </w:pPr>
      <w:r>
        <w:rPr>
          <w:rFonts w:ascii="Times New Roman" w:hAnsi="Times New Roman" w:eastAsia="Times New Roman" w:cs="Times New Roman"/>
        </w:rPr>
        <w:t>Peter alikuwa akihubiri kitabu cha Yoeli katika Pentekoste, na Petro alipowasilisha ujumbe wake kwa nyumba ya Kornelio, Roho Mtakatifu akamiminwa juu ya Mataifa, kama vile alivyokuwa amemiminwa juu ya Wayahudi katika Pentekoste. Kumiminwa kwa Roho Mtakatifu kwa Wayahudi na baadaye kwa Mataifa, kulikuwa mfano wa kumiminwa kwa Roho Mtakatifu katika siku za mwisho. Kumiminwa huko katika siku za mwisho ni kwa namna mbili, kuanzia na kunyunyiziwa katika 9/11 ambako hatimaye huendelea hadi kutangazwa kwa Kilio cha Usiku wa Manane kinachofikia sheria ya Jumapili, kisha huwa kilio kikuu cha malaika wa tatu, mahali na wakati ambapo mvua ya masika ya mwisho humiminwa bila kipimo.</w:t>
      </w:r>
    </w:p>
    <w:p>
      <w:pPr>
        <w:pStyle w:val="ArticleScripture"/>
        <w:jc w:val="left"/>
      </w:pPr>
      <w:r>
        <w:rPr>
          <w:rFonts w:ascii="Times New Roman" w:hAnsi="Times New Roman" w:eastAsia="Times New Roman" w:cs="Times New Roman"/>
        </w:rPr>
        <w:t>Zit urengye, he abana ba Siyoni, kandi munezererwe mu Uwiteka Imana yanyu; kuko yabahaye imvura y’umuhindo ku rugero rukwiriye, kandi izabamanurira imvura, ari yo mvura y’umuhindo n’iy’urugaryi, mu kwezi kwa mbere. Kandi imbuga zo guhuriraho imyaka zizuzura ingano, n’amavuta n’umuvinyo bisesekare mu bikombe. Kandi nzabasubiza imyaka yaryanywe n’inzige n’udusimba twangiza imyaka, n’inyo n’inzige zindi, ari zo ngabo zanjye zikomeye naboherejemo. Yoweli 2:23–25.</w:t>
      </w:r>
    </w:p>
    <w:p>
      <w:pPr>
        <w:pStyle w:val="ArticleBody"/>
        <w:jc w:val="left"/>
      </w:pPr>
      <w:r>
        <w:rPr>
          <w:rFonts w:ascii="Times New Roman" w:hAnsi="Times New Roman" w:eastAsia="Times New Roman" w:cs="Times New Roman"/>
        </w:rPr>
        <w:t>بطرس يمثّل الذين يشاركون في تاريخ الرشّ المعتدل الأول، من 11/9 إلى قانون الأحد، وكذلك المطر المتأخر، الذي يردّ «السنين» الممثلة للأجيال الأربعة من تمرّد الأدفنتست السبتيين اللاودكي المتصاعد الذي أُهلك. وفي الهيكل، عند الساعة التاسعة، عرض بطرس استعادة السنين كما في سفر يوئيل.</w:t>
      </w:r>
    </w:p>
    <w:p>
      <w:pPr>
        <w:pStyle w:val="ArticleScripture"/>
        <w:jc w:val="left"/>
      </w:pPr>
      <w:r>
        <w:rPr>
          <w:rFonts w:ascii="Nirmala UI" w:hAnsi="Nirmala UI" w:eastAsia="Nirmala UI" w:cs="Nirmala UI"/>
        </w:rPr>
        <w:t>తిరిగి</w:t>
      </w:r>
      <w:r>
        <w:rPr>
          <w:rFonts w:ascii="Times New Roman" w:hAnsi="Times New Roman" w:eastAsia="Times New Roman" w:cs="Times New Roman"/>
        </w:rPr>
        <w:t xml:space="preserve"> </w:t>
      </w:r>
      <w:r>
        <w:rPr>
          <w:rFonts w:ascii="Nirmala UI" w:hAnsi="Nirmala UI" w:eastAsia="Nirmala UI" w:cs="Nirmala UI"/>
        </w:rPr>
        <w:t>మనస్సు</w:t>
      </w:r>
      <w:r>
        <w:rPr>
          <w:rFonts w:ascii="Times New Roman" w:hAnsi="Times New Roman" w:eastAsia="Times New Roman" w:cs="Times New Roman"/>
        </w:rPr>
        <w:t xml:space="preserve"> </w:t>
      </w:r>
      <w:r>
        <w:rPr>
          <w:rFonts w:ascii="Nirmala UI" w:hAnsi="Nirmala UI" w:eastAsia="Nirmala UI" w:cs="Nirmala UI"/>
        </w:rPr>
        <w:t>మార్చుకొని</w:t>
      </w:r>
      <w:r>
        <w:rPr>
          <w:rFonts w:ascii="Times New Roman" w:hAnsi="Times New Roman" w:eastAsia="Times New Roman" w:cs="Times New Roman"/>
        </w:rPr>
        <w:t xml:space="preserve"> </w:t>
      </w:r>
      <w:r>
        <w:rPr>
          <w:rFonts w:ascii="Nirmala UI" w:hAnsi="Nirmala UI" w:eastAsia="Nirmala UI" w:cs="Nirmala UI"/>
        </w:rPr>
        <w:t>మార్పు</w:t>
      </w:r>
      <w:r>
        <w:rPr>
          <w:rFonts w:ascii="Times New Roman" w:hAnsi="Times New Roman" w:eastAsia="Times New Roman" w:cs="Times New Roman"/>
        </w:rPr>
        <w:t xml:space="preserve"> </w:t>
      </w:r>
      <w:r>
        <w:rPr>
          <w:rFonts w:ascii="Nirmala UI" w:hAnsi="Nirmala UI" w:eastAsia="Nirmala UI" w:cs="Nirmala UI"/>
        </w:rPr>
        <w:t>పొందుడి</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మీ</w:t>
      </w:r>
      <w:r>
        <w:rPr>
          <w:rFonts w:ascii="Times New Roman" w:hAnsi="Times New Roman" w:eastAsia="Times New Roman" w:cs="Times New Roman"/>
        </w:rPr>
        <w:t xml:space="preserve"> </w:t>
      </w:r>
      <w:r>
        <w:rPr>
          <w:rFonts w:ascii="Nirmala UI" w:hAnsi="Nirmala UI" w:eastAsia="Nirmala UI" w:cs="Nirmala UI"/>
        </w:rPr>
        <w:t>పాపములు</w:t>
      </w:r>
      <w:r>
        <w:rPr>
          <w:rFonts w:ascii="Times New Roman" w:hAnsi="Times New Roman" w:eastAsia="Times New Roman" w:cs="Times New Roman"/>
        </w:rPr>
        <w:t xml:space="preserve"> </w:t>
      </w:r>
      <w:r>
        <w:rPr>
          <w:rFonts w:ascii="Nirmala UI" w:hAnsi="Nirmala UI" w:eastAsia="Nirmala UI" w:cs="Nirmala UI"/>
        </w:rPr>
        <w:t>చెరిపివేయబడును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ప్రభువుయొక్క</w:t>
      </w:r>
      <w:r>
        <w:rPr>
          <w:rFonts w:ascii="Times New Roman" w:hAnsi="Times New Roman" w:eastAsia="Times New Roman" w:cs="Times New Roman"/>
        </w:rPr>
        <w:t xml:space="preserve"> </w:t>
      </w:r>
      <w:r>
        <w:rPr>
          <w:rFonts w:ascii="Nirmala UI" w:hAnsi="Nirmala UI" w:eastAsia="Nirmala UI" w:cs="Nirmala UI"/>
        </w:rPr>
        <w:t>సన్నిధినుండి</w:t>
      </w:r>
      <w:r>
        <w:rPr>
          <w:rFonts w:ascii="Times New Roman" w:hAnsi="Times New Roman" w:eastAsia="Times New Roman" w:cs="Times New Roman"/>
        </w:rPr>
        <w:t xml:space="preserve"> </w:t>
      </w:r>
      <w:r>
        <w:rPr>
          <w:rFonts w:ascii="Nirmala UI" w:hAnsi="Nirmala UI" w:eastAsia="Nirmala UI" w:cs="Nirmala UI"/>
        </w:rPr>
        <w:t>శాంతికారకాలములు</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మీకొరకు</w:t>
      </w:r>
      <w:r>
        <w:rPr>
          <w:rFonts w:ascii="Times New Roman" w:hAnsi="Times New Roman" w:eastAsia="Times New Roman" w:cs="Times New Roman"/>
        </w:rPr>
        <w:t xml:space="preserve"> </w:t>
      </w:r>
      <w:r>
        <w:rPr>
          <w:rFonts w:ascii="Nirmala UI" w:hAnsi="Nirmala UI" w:eastAsia="Nirmala UI" w:cs="Nirmala UI"/>
        </w:rPr>
        <w:t>ముందుగా</w:t>
      </w:r>
      <w:r>
        <w:rPr>
          <w:rFonts w:ascii="Times New Roman" w:hAnsi="Times New Roman" w:eastAsia="Times New Roman" w:cs="Times New Roman"/>
        </w:rPr>
        <w:t xml:space="preserve"> </w:t>
      </w:r>
      <w:r>
        <w:rPr>
          <w:rFonts w:ascii="Nirmala UI" w:hAnsi="Nirmala UI" w:eastAsia="Nirmala UI" w:cs="Nirmala UI"/>
        </w:rPr>
        <w:t>ప్రకటింపబడిన</w:t>
      </w:r>
      <w:r>
        <w:rPr>
          <w:rFonts w:ascii="Times New Roman" w:hAnsi="Times New Roman" w:eastAsia="Times New Roman" w:cs="Times New Roman"/>
        </w:rPr>
        <w:t xml:space="preserve"> </w:t>
      </w:r>
      <w:r>
        <w:rPr>
          <w:rFonts w:ascii="Nirmala UI" w:hAnsi="Nirmala UI" w:eastAsia="Nirmala UI" w:cs="Nirmala UI"/>
        </w:rPr>
        <w:t>యేసుక్రీస్తును</w:t>
      </w:r>
      <w:r>
        <w:rPr>
          <w:rFonts w:ascii="Times New Roman" w:hAnsi="Times New Roman" w:eastAsia="Times New Roman" w:cs="Times New Roman"/>
        </w:rPr>
        <w:t xml:space="preserve"> </w:t>
      </w:r>
      <w:r>
        <w:rPr>
          <w:rFonts w:ascii="Nirmala UI" w:hAnsi="Nirmala UI" w:eastAsia="Nirmala UI" w:cs="Nirmala UI"/>
        </w:rPr>
        <w:t>పంపును</w:t>
      </w:r>
      <w:r>
        <w:rPr>
          <w:rFonts w:ascii="Times New Roman" w:hAnsi="Times New Roman" w:eastAsia="Times New Roman" w:cs="Times New Roman"/>
        </w:rPr>
        <w:t xml:space="preserve">. </w:t>
      </w:r>
      <w:r>
        <w:rPr>
          <w:rFonts w:ascii="Nirmala UI" w:hAnsi="Nirmala UI" w:eastAsia="Nirmala UI" w:cs="Nirmala UI"/>
        </w:rPr>
        <w:t>సమస్త</w:t>
      </w:r>
      <w:r>
        <w:rPr>
          <w:rFonts w:ascii="Times New Roman" w:hAnsi="Times New Roman" w:eastAsia="Times New Roman" w:cs="Times New Roman"/>
        </w:rPr>
        <w:t xml:space="preserve"> </w:t>
      </w:r>
      <w:r>
        <w:rPr>
          <w:rFonts w:ascii="Nirmala UI" w:hAnsi="Nirmala UI" w:eastAsia="Nirmala UI" w:cs="Nirmala UI"/>
        </w:rPr>
        <w:t>విషయముల</w:t>
      </w:r>
      <w:r>
        <w:rPr>
          <w:rFonts w:ascii="Times New Roman" w:hAnsi="Times New Roman" w:eastAsia="Times New Roman" w:cs="Times New Roman"/>
        </w:rPr>
        <w:t xml:space="preserve"> </w:t>
      </w:r>
      <w:r>
        <w:rPr>
          <w:rFonts w:ascii="Nirmala UI" w:hAnsi="Nirmala UI" w:eastAsia="Nirmala UI" w:cs="Nirmala UI"/>
        </w:rPr>
        <w:t>పునఃస్థాపనకాలములు</w:t>
      </w:r>
      <w:r>
        <w:rPr>
          <w:rFonts w:ascii="Times New Roman" w:hAnsi="Times New Roman" w:eastAsia="Times New Roman" w:cs="Times New Roman"/>
        </w:rPr>
        <w:t xml:space="preserve"> </w:t>
      </w:r>
      <w:r>
        <w:rPr>
          <w:rFonts w:ascii="Nirmala UI" w:hAnsi="Nirmala UI" w:eastAsia="Nirmala UI" w:cs="Nirmala UI"/>
        </w:rPr>
        <w:t>వచ్చువరకు</w:t>
      </w:r>
      <w:r>
        <w:rPr>
          <w:rFonts w:ascii="Times New Roman" w:hAnsi="Times New Roman" w:eastAsia="Times New Roman" w:cs="Times New Roman"/>
        </w:rPr>
        <w:t xml:space="preserve"> </w:t>
      </w:r>
      <w:r>
        <w:rPr>
          <w:rFonts w:ascii="Nirmala UI" w:hAnsi="Nirmala UI" w:eastAsia="Nirmala UI" w:cs="Nirmala UI"/>
        </w:rPr>
        <w:t>పరలోకము</w:t>
      </w:r>
      <w:r>
        <w:rPr>
          <w:rFonts w:ascii="Times New Roman" w:hAnsi="Times New Roman" w:eastAsia="Times New Roman" w:cs="Times New Roman"/>
        </w:rPr>
        <w:t xml:space="preserve"> </w:t>
      </w:r>
      <w:r>
        <w:rPr>
          <w:rFonts w:ascii="Nirmala UI" w:hAnsi="Nirmala UI" w:eastAsia="Nirmala UI" w:cs="Nirmala UI"/>
        </w:rPr>
        <w:t>ఆయనను</w:t>
      </w:r>
      <w:r>
        <w:rPr>
          <w:rFonts w:ascii="Times New Roman" w:hAnsi="Times New Roman" w:eastAsia="Times New Roman" w:cs="Times New Roman"/>
        </w:rPr>
        <w:t xml:space="preserve"> </w:t>
      </w:r>
      <w:r>
        <w:rPr>
          <w:rFonts w:ascii="Nirmala UI" w:hAnsi="Nirmala UI" w:eastAsia="Nirmala UI" w:cs="Nirmala UI"/>
        </w:rPr>
        <w:t>స్వీకరించి</w:t>
      </w:r>
      <w:r>
        <w:rPr>
          <w:rFonts w:ascii="Times New Roman" w:hAnsi="Times New Roman" w:eastAsia="Times New Roman" w:cs="Times New Roman"/>
        </w:rPr>
        <w:t xml:space="preserve"> </w:t>
      </w:r>
      <w:r>
        <w:rPr>
          <w:rFonts w:ascii="Nirmala UI" w:hAnsi="Nirmala UI" w:eastAsia="Nirmala UI" w:cs="Nirmala UI"/>
        </w:rPr>
        <w:t>యుండవలెను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విషయములను</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జగత్ప్రారంభమునుండి</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పరిశుద్ధ</w:t>
      </w:r>
      <w:r>
        <w:rPr>
          <w:rFonts w:ascii="Times New Roman" w:hAnsi="Times New Roman" w:eastAsia="Times New Roman" w:cs="Times New Roman"/>
        </w:rPr>
        <w:t xml:space="preserve"> </w:t>
      </w:r>
      <w:r>
        <w:rPr>
          <w:rFonts w:ascii="Nirmala UI" w:hAnsi="Nirmala UI" w:eastAsia="Nirmala UI" w:cs="Nirmala UI"/>
        </w:rPr>
        <w:t>ప్రవక్తలందరి</w:t>
      </w:r>
      <w:r>
        <w:rPr>
          <w:rFonts w:ascii="Times New Roman" w:hAnsi="Times New Roman" w:eastAsia="Times New Roman" w:cs="Times New Roman"/>
        </w:rPr>
        <w:t xml:space="preserve"> </w:t>
      </w:r>
      <w:r>
        <w:rPr>
          <w:rFonts w:ascii="Nirmala UI" w:hAnsi="Nirmala UI" w:eastAsia="Nirmala UI" w:cs="Nirmala UI"/>
        </w:rPr>
        <w:t>నోటివలన</w:t>
      </w:r>
      <w:r>
        <w:rPr>
          <w:rFonts w:ascii="Times New Roman" w:hAnsi="Times New Roman" w:eastAsia="Times New Roman" w:cs="Times New Roman"/>
        </w:rPr>
        <w:t xml:space="preserve"> </w:t>
      </w:r>
      <w:r>
        <w:rPr>
          <w:rFonts w:ascii="Nirmala UI" w:hAnsi="Nirmala UI" w:eastAsia="Nirmala UI" w:cs="Nirmala UI"/>
        </w:rPr>
        <w:t>ప్రకటించియున్నాడు</w:t>
      </w:r>
      <w:r>
        <w:rPr>
          <w:rFonts w:ascii="Times New Roman" w:hAnsi="Times New Roman" w:eastAsia="Times New Roman" w:cs="Times New Roman"/>
        </w:rPr>
        <w:t xml:space="preserve">. </w:t>
      </w:r>
      <w:r>
        <w:rPr>
          <w:rFonts w:ascii="Nirmala UI" w:hAnsi="Nirmala UI" w:eastAsia="Nirmala UI" w:cs="Nirmala UI"/>
        </w:rPr>
        <w:t>మోషే</w:t>
      </w:r>
      <w:r>
        <w:rPr>
          <w:rFonts w:ascii="Times New Roman" w:hAnsi="Times New Roman" w:eastAsia="Times New Roman" w:cs="Times New Roman"/>
        </w:rPr>
        <w:t xml:space="preserve"> </w:t>
      </w:r>
      <w:r>
        <w:rPr>
          <w:rFonts w:ascii="Nirmala UI" w:hAnsi="Nirmala UI" w:eastAsia="Nirmala UI" w:cs="Nirmala UI"/>
        </w:rPr>
        <w:t>నిజముగా</w:t>
      </w:r>
      <w:r>
        <w:rPr>
          <w:rFonts w:ascii="Times New Roman" w:hAnsi="Times New Roman" w:eastAsia="Times New Roman" w:cs="Times New Roman"/>
        </w:rPr>
        <w:t xml:space="preserve"> </w:t>
      </w:r>
      <w:r>
        <w:rPr>
          <w:rFonts w:ascii="Nirmala UI" w:hAnsi="Nirmala UI" w:eastAsia="Nirmala UI" w:cs="Nirmala UI"/>
        </w:rPr>
        <w:t>పితరులతో</w:t>
      </w:r>
      <w:r>
        <w:rPr>
          <w:rFonts w:ascii="Times New Roman" w:hAnsi="Times New Roman" w:eastAsia="Times New Roman" w:cs="Times New Roman"/>
        </w:rPr>
        <w:t xml:space="preserve"> </w:t>
      </w:r>
      <w:r>
        <w:rPr>
          <w:rFonts w:ascii="Nirmala UI" w:hAnsi="Nirmala UI" w:eastAsia="Nirmala UI" w:cs="Nirmala UI"/>
        </w:rPr>
        <w:t>ఇట్లనెను</w:t>
      </w:r>
      <w:r>
        <w:rPr>
          <w:rFonts w:ascii="Times New Roman" w:hAnsi="Times New Roman" w:eastAsia="Times New Roman" w:cs="Times New Roman"/>
        </w:rPr>
        <w:t xml:space="preserve">: </w:t>
      </w:r>
      <w:r>
        <w:rPr>
          <w:rFonts w:ascii="Nirmala UI" w:hAnsi="Nirmala UI" w:eastAsia="Nirmala UI" w:cs="Nirmala UI"/>
        </w:rPr>
        <w:t>మీ</w:t>
      </w:r>
      <w:r>
        <w:rPr>
          <w:rFonts w:ascii="Times New Roman" w:hAnsi="Times New Roman" w:eastAsia="Times New Roman" w:cs="Times New Roman"/>
        </w:rPr>
        <w:t xml:space="preserve"> </w:t>
      </w:r>
      <w:r>
        <w:rPr>
          <w:rFonts w:ascii="Nirmala UI" w:hAnsi="Nirmala UI" w:eastAsia="Nirmala UI" w:cs="Nirmala UI"/>
        </w:rPr>
        <w:t>సహోదరులలోనుండి</w:t>
      </w:r>
      <w:r>
        <w:rPr>
          <w:rFonts w:ascii="Times New Roman" w:hAnsi="Times New Roman" w:eastAsia="Times New Roman" w:cs="Times New Roman"/>
        </w:rPr>
        <w:t xml:space="preserve"> </w:t>
      </w:r>
      <w:r>
        <w:rPr>
          <w:rFonts w:ascii="Nirmala UI" w:hAnsi="Nirmala UI" w:eastAsia="Nirmala UI" w:cs="Nirmala UI"/>
        </w:rPr>
        <w:t>నాకువంటి</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ప్రవక్తను</w:t>
      </w:r>
      <w:r>
        <w:rPr>
          <w:rFonts w:ascii="Times New Roman" w:hAnsi="Times New Roman" w:eastAsia="Times New Roman" w:cs="Times New Roman"/>
        </w:rPr>
        <w:t xml:space="preserve"> </w:t>
      </w:r>
      <w:r>
        <w:rPr>
          <w:rFonts w:ascii="Nirmala UI" w:hAnsi="Nirmala UI" w:eastAsia="Nirmala UI" w:cs="Nirmala UI"/>
        </w:rPr>
        <w:t>మీ</w:t>
      </w:r>
      <w:r>
        <w:rPr>
          <w:rFonts w:ascii="Times New Roman" w:hAnsi="Times New Roman" w:eastAsia="Times New Roman" w:cs="Times New Roman"/>
        </w:rPr>
        <w:t xml:space="preserve"> </w:t>
      </w:r>
      <w:r>
        <w:rPr>
          <w:rFonts w:ascii="Nirmala UI" w:hAnsi="Nirmala UI" w:eastAsia="Nirmala UI" w:cs="Nirmala UI"/>
        </w:rPr>
        <w:t>దేవుడైన</w:t>
      </w:r>
      <w:r>
        <w:rPr>
          <w:rFonts w:ascii="Times New Roman" w:hAnsi="Times New Roman" w:eastAsia="Times New Roman" w:cs="Times New Roman"/>
        </w:rPr>
        <w:t xml:space="preserve"> </w:t>
      </w:r>
      <w:r>
        <w:rPr>
          <w:rFonts w:ascii="Nirmala UI" w:hAnsi="Nirmala UI" w:eastAsia="Nirmala UI" w:cs="Nirmala UI"/>
        </w:rPr>
        <w:t>ప్రభువు</w:t>
      </w:r>
      <w:r>
        <w:rPr>
          <w:rFonts w:ascii="Times New Roman" w:hAnsi="Times New Roman" w:eastAsia="Times New Roman" w:cs="Times New Roman"/>
        </w:rPr>
        <w:t xml:space="preserve"> </w:t>
      </w:r>
      <w:r>
        <w:rPr>
          <w:rFonts w:ascii="Nirmala UI" w:hAnsi="Nirmala UI" w:eastAsia="Nirmala UI" w:cs="Nirmala UI"/>
        </w:rPr>
        <w:t>మీకొరకు</w:t>
      </w:r>
      <w:r>
        <w:rPr>
          <w:rFonts w:ascii="Times New Roman" w:hAnsi="Times New Roman" w:eastAsia="Times New Roman" w:cs="Times New Roman"/>
        </w:rPr>
        <w:t xml:space="preserve"> </w:t>
      </w:r>
      <w:r>
        <w:rPr>
          <w:rFonts w:ascii="Nirmala UI" w:hAnsi="Nirmala UI" w:eastAsia="Nirmala UI" w:cs="Nirmala UI"/>
        </w:rPr>
        <w:t>లేపును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మీతో</w:t>
      </w:r>
      <w:r>
        <w:rPr>
          <w:rFonts w:ascii="Times New Roman" w:hAnsi="Times New Roman" w:eastAsia="Times New Roman" w:cs="Times New Roman"/>
        </w:rPr>
        <w:t xml:space="preserve"> </w:t>
      </w:r>
      <w:r>
        <w:rPr>
          <w:rFonts w:ascii="Nirmala UI" w:hAnsi="Nirmala UI" w:eastAsia="Nirmala UI" w:cs="Nirmala UI"/>
        </w:rPr>
        <w:t>చెప్పు</w:t>
      </w:r>
      <w:r>
        <w:rPr>
          <w:rFonts w:ascii="Times New Roman" w:hAnsi="Times New Roman" w:eastAsia="Times New Roman" w:cs="Times New Roman"/>
        </w:rPr>
        <w:t xml:space="preserve"> </w:t>
      </w:r>
      <w:r>
        <w:rPr>
          <w:rFonts w:ascii="Nirmala UI" w:hAnsi="Nirmala UI" w:eastAsia="Nirmala UI" w:cs="Nirmala UI"/>
        </w:rPr>
        <w:t>సమస్త</w:t>
      </w:r>
      <w:r>
        <w:rPr>
          <w:rFonts w:ascii="Times New Roman" w:hAnsi="Times New Roman" w:eastAsia="Times New Roman" w:cs="Times New Roman"/>
        </w:rPr>
        <w:t xml:space="preserve"> </w:t>
      </w:r>
      <w:r>
        <w:rPr>
          <w:rFonts w:ascii="Nirmala UI" w:hAnsi="Nirmala UI" w:eastAsia="Nirmala UI" w:cs="Nirmala UI"/>
        </w:rPr>
        <w:t>విషయములందు</w:t>
      </w:r>
      <w:r>
        <w:rPr>
          <w:rFonts w:ascii="Times New Roman" w:hAnsi="Times New Roman" w:eastAsia="Times New Roman" w:cs="Times New Roman"/>
        </w:rPr>
        <w:t xml:space="preserve"> </w:t>
      </w:r>
      <w:r>
        <w:rPr>
          <w:rFonts w:ascii="Nirmala UI" w:hAnsi="Nirmala UI" w:eastAsia="Nirmala UI" w:cs="Nirmala UI"/>
        </w:rPr>
        <w:t>మీరు</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మాట</w:t>
      </w:r>
      <w:r>
        <w:rPr>
          <w:rFonts w:ascii="Times New Roman" w:hAnsi="Times New Roman" w:eastAsia="Times New Roman" w:cs="Times New Roman"/>
        </w:rPr>
        <w:t xml:space="preserve"> </w:t>
      </w:r>
      <w:r>
        <w:rPr>
          <w:rFonts w:ascii="Nirmala UI" w:hAnsi="Nirmala UI" w:eastAsia="Nirmala UI" w:cs="Nirmala UI"/>
        </w:rPr>
        <w:t>వినవలెను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ప్రవక్త</w:t>
      </w:r>
      <w:r>
        <w:rPr>
          <w:rFonts w:ascii="Times New Roman" w:hAnsi="Times New Roman" w:eastAsia="Times New Roman" w:cs="Times New Roman"/>
        </w:rPr>
        <w:t xml:space="preserve"> </w:t>
      </w:r>
      <w:r>
        <w:rPr>
          <w:rFonts w:ascii="Nirmala UI" w:hAnsi="Nirmala UI" w:eastAsia="Nirmala UI" w:cs="Nirmala UI"/>
        </w:rPr>
        <w:t>మాట</w:t>
      </w:r>
      <w:r>
        <w:rPr>
          <w:rFonts w:ascii="Times New Roman" w:hAnsi="Times New Roman" w:eastAsia="Times New Roman" w:cs="Times New Roman"/>
        </w:rPr>
        <w:t xml:space="preserve"> </w:t>
      </w:r>
      <w:r>
        <w:rPr>
          <w:rFonts w:ascii="Nirmala UI" w:hAnsi="Nirmala UI" w:eastAsia="Nirmala UI" w:cs="Nirmala UI"/>
        </w:rPr>
        <w:t>వినని</w:t>
      </w:r>
      <w:r>
        <w:rPr>
          <w:rFonts w:ascii="Times New Roman" w:hAnsi="Times New Roman" w:eastAsia="Times New Roman" w:cs="Times New Roman"/>
        </w:rPr>
        <w:t xml:space="preserve"> </w:t>
      </w:r>
      <w:r>
        <w:rPr>
          <w:rFonts w:ascii="Nirmala UI" w:hAnsi="Nirmala UI" w:eastAsia="Nirmala UI" w:cs="Nirmala UI"/>
        </w:rPr>
        <w:t>ప్రతి</w:t>
      </w:r>
      <w:r>
        <w:rPr>
          <w:rFonts w:ascii="Times New Roman" w:hAnsi="Times New Roman" w:eastAsia="Times New Roman" w:cs="Times New Roman"/>
        </w:rPr>
        <w:t xml:space="preserve"> </w:t>
      </w:r>
      <w:r>
        <w:rPr>
          <w:rFonts w:ascii="Nirmala UI" w:hAnsi="Nirmala UI" w:eastAsia="Nirmala UI" w:cs="Nirmala UI"/>
        </w:rPr>
        <w:t>ప్రాణియు</w:t>
      </w:r>
      <w:r>
        <w:rPr>
          <w:rFonts w:ascii="Times New Roman" w:hAnsi="Times New Roman" w:eastAsia="Times New Roman" w:cs="Times New Roman"/>
        </w:rPr>
        <w:t xml:space="preserve"> </w:t>
      </w:r>
      <w:r>
        <w:rPr>
          <w:rFonts w:ascii="Nirmala UI" w:hAnsi="Nirmala UI" w:eastAsia="Nirmala UI" w:cs="Nirmala UI"/>
        </w:rPr>
        <w:t>ప్రజలలోనుండి</w:t>
      </w:r>
      <w:r>
        <w:rPr>
          <w:rFonts w:ascii="Times New Roman" w:hAnsi="Times New Roman" w:eastAsia="Times New Roman" w:cs="Times New Roman"/>
        </w:rPr>
        <w:t xml:space="preserve"> </w:t>
      </w:r>
      <w:r>
        <w:rPr>
          <w:rFonts w:ascii="Nirmala UI" w:hAnsi="Nirmala UI" w:eastAsia="Nirmala UI" w:cs="Nirmala UI"/>
        </w:rPr>
        <w:t>నిర్మూలింపబడును</w:t>
      </w:r>
      <w:r>
        <w:rPr>
          <w:rFonts w:ascii="Times New Roman" w:hAnsi="Times New Roman" w:eastAsia="Times New Roman" w:cs="Times New Roman"/>
        </w:rPr>
        <w:t xml:space="preserve">. </w:t>
      </w:r>
      <w:r>
        <w:rPr>
          <w:rFonts w:ascii="Nirmala UI" w:hAnsi="Nirmala UI" w:eastAsia="Nirmala UI" w:cs="Nirmala UI"/>
        </w:rPr>
        <w:t>అవును</w:t>
      </w:r>
      <w:r>
        <w:rPr>
          <w:rFonts w:ascii="Times New Roman" w:hAnsi="Times New Roman" w:eastAsia="Times New Roman" w:cs="Times New Roman"/>
        </w:rPr>
        <w:t xml:space="preserve">, </w:t>
      </w:r>
      <w:r>
        <w:rPr>
          <w:rFonts w:ascii="Nirmala UI" w:hAnsi="Nirmala UI" w:eastAsia="Nirmala UI" w:cs="Nirmala UI"/>
        </w:rPr>
        <w:t>సమూయేలునుండి</w:t>
      </w:r>
      <w:r>
        <w:rPr>
          <w:rFonts w:ascii="Times New Roman" w:hAnsi="Times New Roman" w:eastAsia="Times New Roman" w:cs="Times New Roman"/>
        </w:rPr>
        <w:t xml:space="preserve"> </w:t>
      </w:r>
      <w:r>
        <w:rPr>
          <w:rFonts w:ascii="Nirmala UI" w:hAnsi="Nirmala UI" w:eastAsia="Nirmala UI" w:cs="Nirmala UI"/>
        </w:rPr>
        <w:t>మొదలుకొని</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ప్రవక్తలందరును</w:t>
      </w:r>
      <w:r>
        <w:rPr>
          <w:rFonts w:ascii="Times New Roman" w:hAnsi="Times New Roman" w:eastAsia="Times New Roman" w:cs="Times New Roman"/>
        </w:rPr>
        <w:t xml:space="preserve">, </w:t>
      </w:r>
      <w:r>
        <w:rPr>
          <w:rFonts w:ascii="Nirmala UI" w:hAnsi="Nirmala UI" w:eastAsia="Nirmala UI" w:cs="Nirmala UI"/>
        </w:rPr>
        <w:t>ఎవరెవరు</w:t>
      </w:r>
      <w:r>
        <w:rPr>
          <w:rFonts w:ascii="Times New Roman" w:hAnsi="Times New Roman" w:eastAsia="Times New Roman" w:cs="Times New Roman"/>
        </w:rPr>
        <w:t xml:space="preserve"> </w:t>
      </w:r>
      <w:r>
        <w:rPr>
          <w:rFonts w:ascii="Nirmala UI" w:hAnsi="Nirmala UI" w:eastAsia="Nirmala UI" w:cs="Nirmala UI"/>
        </w:rPr>
        <w:t>మాటలాడిరో</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దినములను</w:t>
      </w:r>
      <w:r>
        <w:rPr>
          <w:rFonts w:ascii="Times New Roman" w:hAnsi="Times New Roman" w:eastAsia="Times New Roman" w:cs="Times New Roman"/>
        </w:rPr>
        <w:t xml:space="preserve"> </w:t>
      </w:r>
      <w:r>
        <w:rPr>
          <w:rFonts w:ascii="Nirmala UI" w:hAnsi="Nirmala UI" w:eastAsia="Nirmala UI" w:cs="Nirmala UI"/>
        </w:rPr>
        <w:t>గూర్చి</w:t>
      </w:r>
      <w:r>
        <w:rPr>
          <w:rFonts w:ascii="Times New Roman" w:hAnsi="Times New Roman" w:eastAsia="Times New Roman" w:cs="Times New Roman"/>
        </w:rPr>
        <w:t xml:space="preserve"> </w:t>
      </w:r>
      <w:r>
        <w:rPr>
          <w:rFonts w:ascii="Nirmala UI" w:hAnsi="Nirmala UI" w:eastAsia="Nirmala UI" w:cs="Nirmala UI"/>
        </w:rPr>
        <w:t>ముందుగా</w:t>
      </w:r>
      <w:r>
        <w:rPr>
          <w:rFonts w:ascii="Times New Roman" w:hAnsi="Times New Roman" w:eastAsia="Times New Roman" w:cs="Times New Roman"/>
        </w:rPr>
        <w:t xml:space="preserve"> </w:t>
      </w:r>
      <w:r>
        <w:rPr>
          <w:rFonts w:ascii="Nirmala UI" w:hAnsi="Nirmala UI" w:eastAsia="Nirmala UI" w:cs="Nirmala UI"/>
        </w:rPr>
        <w:t>ప్రకటించిరి</w:t>
      </w:r>
      <w:r>
        <w:rPr>
          <w:rFonts w:ascii="Times New Roman" w:hAnsi="Times New Roman" w:eastAsia="Times New Roman" w:cs="Times New Roman"/>
        </w:rPr>
        <w:t xml:space="preserve">. </w:t>
      </w:r>
      <w:r>
        <w:rPr>
          <w:rFonts w:ascii="Nirmala UI" w:hAnsi="Nirmala UI" w:eastAsia="Nirmala UI" w:cs="Nirmala UI"/>
        </w:rPr>
        <w:t>అపొస్తలుల</w:t>
      </w:r>
      <w:r>
        <w:rPr>
          <w:rFonts w:ascii="Times New Roman" w:hAnsi="Times New Roman" w:eastAsia="Times New Roman" w:cs="Times New Roman"/>
        </w:rPr>
        <w:t xml:space="preserve"> </w:t>
      </w:r>
      <w:r>
        <w:rPr>
          <w:rFonts w:ascii="Nirmala UI" w:hAnsi="Nirmala UI" w:eastAsia="Nirmala UI" w:cs="Nirmala UI"/>
        </w:rPr>
        <w:t>కార్యములు</w:t>
      </w:r>
      <w:r>
        <w:rPr>
          <w:rFonts w:ascii="Times New Roman" w:hAnsi="Times New Roman" w:eastAsia="Times New Roman" w:cs="Times New Roman"/>
        </w:rPr>
        <w:t xml:space="preserve"> 3:19–24.</w:t>
      </w:r>
    </w:p>
    <w:p>
      <w:pPr>
        <w:pStyle w:val="ArticleBody"/>
        <w:jc w:val="left"/>
      </w:pPr>
      <w:r>
        <w:rPr>
          <w:rFonts w:ascii="Times New Roman" w:hAnsi="Times New Roman" w:eastAsia="Times New Roman" w:cs="Times New Roman"/>
        </w:rPr>
        <w:t>L’effacement des péchés est l’œuvre finale de Christ dans le jugement investigatif, et cet effacement commence par la maison de Dieu.</w:t>
      </w:r>
    </w:p>
    <w:p>
      <w:pPr>
        <w:pStyle w:val="ArticleScripture"/>
        <w:jc w:val="left"/>
      </w:pPr>
      <w:r>
        <w:rPr>
          <w:rFonts w:ascii="Times New Roman" w:hAnsi="Times New Roman" w:eastAsia="Times New Roman" w:cs="Times New Roman"/>
        </w:rPr>
        <w:t>Car le temps est venu où le jugement doit commencer par la maison de Dieu; et s’il commence d’abord par nous, quelle sera la fin de ceux qui n’obéissent pas à l’Évangile de Dieu? Et si le juste est sauvé avec peine, où paraîtront l’impie et le pécheur? C’est pourquoi, que ceux qui souffrent selon la volonté de Dieu remettent leurs âmes à sa garde en faisant le bien, comme à un fidèle Créateur. 1 Pierre 4:17–19.</w:t>
      </w:r>
    </w:p>
    <w:p>
      <w:pPr>
        <w:pStyle w:val="ArticleBody"/>
        <w:jc w:val="left"/>
      </w:pPr>
      <w:r>
        <w:rPr>
          <w:rFonts w:ascii="Times New Roman" w:hAnsi="Times New Roman" w:eastAsia="Times New Roman" w:cs="Times New Roman"/>
        </w:rPr>
        <w:t>Pierre comprit, à la Pentecôte, ainsi que dans la maison de Corneille à Césarée maritime, que le livre de Joël s’accomplissait. La Pentecôte représente la loi dominicale, lorsque le jugement est achevé pour la maison de Dieu, puis passe aux Gentils. Son message, au temps de la loi dominicale, est le même message proclamé lors de l’arrivée du Cri de Minuit. La proclamation alpha est le commencement de la période prophétique qui s’achève avec la proclamation oméga. Pierre représente ceux qui proclament le message, et le message commence avec son habilitation, marquée par le déliement de l’âne de l’islam. L’âne est délié pour marquer le commencement du Cri de Minuit, et il est de nouveau délié à la loi dominicale, qui est la conclusion du Cri de Minuit.</w:t>
      </w:r>
    </w:p>
    <w:p>
      <w:pPr>
        <w:pStyle w:val="ArticleBody"/>
        <w:jc w:val="left"/>
      </w:pPr>
      <w:r>
        <w:rPr>
          <w:rFonts w:ascii="Times New Roman" w:hAnsi="Times New Roman" w:eastAsia="Times New Roman" w:cs="Times New Roman"/>
        </w:rPr>
        <w:t>Por tanto, Pedro también representa a aquellos que hicieron la predicción del golpe del islam contra los Estados Unidos. El mensaje de Pedro en el Clamor de Medianoche es una corrección del mensaje que señaló el primer chasco y el comienzo del tiempo de tardanza. Por tanto, Pedro representa a aquellos que proclaman el mensaje del Clamor de Medianoche, quienes han pasado la primera prueba fundacional que llegó en 2024 y concluyó el 8 de mayo de 2025 con la elección del primer papa estadounidense, en cumplimiento del versículo catorce de Daniel once.</w:t>
      </w:r>
    </w:p>
    <w:p>
      <w:pPr>
        <w:pStyle w:val="ArticleBody"/>
        <w:jc w:val="left"/>
      </w:pPr>
      <w:r>
        <w:rPr>
          <w:rFonts w:ascii="Nirmala UI" w:hAnsi="Nirmala UI" w:eastAsia="Nirmala UI" w:cs="Nirmala UI"/>
        </w:rPr>
        <w:t>ચાંદલા</w:t>
      </w:r>
      <w:r>
        <w:rPr>
          <w:rFonts w:ascii="Times New Roman" w:hAnsi="Times New Roman" w:eastAsia="Times New Roman" w:cs="Times New Roman"/>
        </w:rPr>
        <w:t xml:space="preserve"> </w:t>
      </w:r>
      <w:r>
        <w:rPr>
          <w:rFonts w:ascii="Nirmala UI" w:hAnsi="Nirmala UI" w:eastAsia="Nirmala UI" w:cs="Nirmala UI"/>
        </w:rPr>
        <w:t>પર્વથી</w:t>
      </w:r>
      <w:r>
        <w:rPr>
          <w:rFonts w:ascii="Times New Roman" w:hAnsi="Times New Roman" w:eastAsia="Times New Roman" w:cs="Times New Roman"/>
        </w:rPr>
        <w:t xml:space="preserve"> </w:t>
      </w:r>
      <w:r>
        <w:rPr>
          <w:rFonts w:ascii="Nirmala UI" w:hAnsi="Nirmala UI" w:eastAsia="Nirmala UI" w:cs="Nirmala UI"/>
        </w:rPr>
        <w:t>લઈને</w:t>
      </w:r>
      <w:r>
        <w:rPr>
          <w:rFonts w:ascii="Times New Roman" w:hAnsi="Times New Roman" w:eastAsia="Times New Roman" w:cs="Times New Roman"/>
        </w:rPr>
        <w:t xml:space="preserve"> </w:t>
      </w:r>
      <w:r>
        <w:rPr>
          <w:rFonts w:ascii="Nirmala UI" w:hAnsi="Nirmala UI" w:eastAsia="Nirmala UI" w:cs="Nirmala UI"/>
        </w:rPr>
        <w:t>પેન્ટેકોસ્ટ</w:t>
      </w:r>
      <w:r>
        <w:rPr>
          <w:rFonts w:ascii="Times New Roman" w:hAnsi="Times New Roman" w:eastAsia="Times New Roman" w:cs="Times New Roman"/>
        </w:rPr>
        <w:t xml:space="preserve"> </w:t>
      </w:r>
      <w:r>
        <w:rPr>
          <w:rFonts w:ascii="Nirmala UI" w:hAnsi="Nirmala UI" w:eastAsia="Nirmala UI" w:cs="Nirmala UI"/>
        </w:rPr>
        <w:t>સુધીનો</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લેવ્યવ્યવસ્થા</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તેવીસ</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પ્રતિનિધિત</w:t>
      </w:r>
      <w:r>
        <w:rPr>
          <w:rFonts w:ascii="Times New Roman" w:hAnsi="Times New Roman" w:eastAsia="Times New Roman" w:cs="Times New Roman"/>
        </w:rPr>
        <w:t xml:space="preserve"> </w:t>
      </w:r>
      <w:r>
        <w:rPr>
          <w:rFonts w:ascii="Nirmala UI" w:hAnsi="Nirmala UI" w:eastAsia="Nirmala UI" w:cs="Nirmala UI"/>
        </w:rPr>
        <w:t>પેન્ટેકોસ્ટીય</w:t>
      </w:r>
      <w:r>
        <w:rPr>
          <w:rFonts w:ascii="Times New Roman" w:hAnsi="Times New Roman" w:eastAsia="Times New Roman" w:cs="Times New Roman"/>
        </w:rPr>
        <w:t xml:space="preserve"> </w:t>
      </w:r>
      <w:r>
        <w:rPr>
          <w:rFonts w:ascii="Nirmala UI" w:hAnsi="Nirmala UI" w:eastAsia="Nirmala UI" w:cs="Nirmala UI"/>
        </w:rPr>
        <w:t>ઋતુની</w:t>
      </w:r>
      <w:r>
        <w:rPr>
          <w:rFonts w:ascii="Times New Roman" w:hAnsi="Times New Roman" w:eastAsia="Times New Roman" w:cs="Times New Roman"/>
        </w:rPr>
        <w:t xml:space="preserve"> </w:t>
      </w:r>
      <w:r>
        <w:rPr>
          <w:rFonts w:ascii="Nirmala UI" w:hAnsi="Nirmala UI" w:eastAsia="Nirmala UI" w:cs="Nirmala UI"/>
        </w:rPr>
        <w:t>ત્રીજી</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કસોટીરૂપ</w:t>
      </w:r>
      <w:r>
        <w:rPr>
          <w:rFonts w:ascii="Times New Roman" w:hAnsi="Times New Roman" w:eastAsia="Times New Roman" w:cs="Times New Roman"/>
        </w:rPr>
        <w:t xml:space="preserve"> </w:t>
      </w:r>
      <w:r>
        <w:rPr>
          <w:rFonts w:ascii="Nirmala UI" w:hAnsi="Nirmala UI" w:eastAsia="Nirmala UI" w:cs="Nirmala UI"/>
        </w:rPr>
        <w:t>પરીક્ષા</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દૂતોના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સિદ્ધાંતને</w:t>
      </w:r>
      <w:r>
        <w:rPr>
          <w:rFonts w:ascii="Times New Roman" w:hAnsi="Times New Roman" w:eastAsia="Times New Roman" w:cs="Times New Roman"/>
        </w:rPr>
        <w:t xml:space="preserve"> </w:t>
      </w:r>
      <w:r>
        <w:rPr>
          <w:rFonts w:ascii="Nirmala UI" w:hAnsi="Nirmala UI" w:eastAsia="Nirmala UI" w:cs="Nirmala UI"/>
        </w:rPr>
        <w:t>સિસ્ટર</w:t>
      </w:r>
      <w:r>
        <w:rPr>
          <w:rFonts w:ascii="Times New Roman" w:hAnsi="Times New Roman" w:eastAsia="Times New Roman" w:cs="Times New Roman"/>
        </w:rPr>
        <w:t xml:space="preserve"> </w:t>
      </w:r>
      <w:r>
        <w:rPr>
          <w:rFonts w:ascii="Nirmala UI" w:hAnsi="Nirmala UI" w:eastAsia="Nirmala UI" w:cs="Nirmala UI"/>
        </w:rPr>
        <w:t>વ્હાઇટે</w:t>
      </w:r>
      <w:r>
        <w:rPr>
          <w:rFonts w:ascii="Times New Roman" w:hAnsi="Times New Roman" w:eastAsia="Times New Roman" w:cs="Times New Roman"/>
        </w:rPr>
        <w:t xml:space="preserve"> </w:t>
      </w:r>
      <w:r>
        <w:rPr>
          <w:rFonts w:ascii="Nirmala UI" w:hAnsi="Nirmala UI" w:eastAsia="Nirmala UI" w:cs="Nirmala UI"/>
        </w:rPr>
        <w:t>ઓળખ્યો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મૂળભૂત</w:t>
      </w:r>
      <w:r>
        <w:rPr>
          <w:rFonts w:ascii="Times New Roman" w:hAnsi="Times New Roman" w:eastAsia="Times New Roman" w:cs="Times New Roman"/>
        </w:rPr>
        <w:t xml:space="preserve"> </w:t>
      </w:r>
      <w:r>
        <w:rPr>
          <w:rFonts w:ascii="Nirmala UI" w:hAnsi="Nirmala UI" w:eastAsia="Nirmala UI" w:cs="Nirmala UI"/>
        </w:rPr>
        <w:t>ગણિત</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દર્શાવે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દ્વિતીય</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વિના</w:t>
      </w:r>
      <w:r>
        <w:rPr>
          <w:rFonts w:ascii="Times New Roman" w:hAnsi="Times New Roman" w:eastAsia="Times New Roman" w:cs="Times New Roman"/>
        </w:rPr>
        <w:t xml:space="preserve"> </w:t>
      </w:r>
      <w:r>
        <w:rPr>
          <w:rFonts w:ascii="Nirmala UI" w:hAnsi="Nirmala UI" w:eastAsia="Nirmala UI" w:cs="Nirmala UI"/>
        </w:rPr>
        <w:t>ત્રીજો</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હોઈ</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શકતો</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પીતર</w:t>
      </w:r>
      <w:r>
        <w:rPr>
          <w:rFonts w:ascii="Times New Roman" w:hAnsi="Times New Roman" w:eastAsia="Times New Roman" w:cs="Times New Roman"/>
        </w:rPr>
        <w:t xml:space="preserve"> </w:t>
      </w:r>
      <w:r>
        <w:rPr>
          <w:rFonts w:ascii="Nirmala UI" w:hAnsi="Nirmala UI" w:eastAsia="Nirmala UI" w:cs="Nirmala UI"/>
        </w:rPr>
        <w:t>પેન્ટેકોસ્ટીય</w:t>
      </w:r>
      <w:r>
        <w:rPr>
          <w:rFonts w:ascii="Times New Roman" w:hAnsi="Times New Roman" w:eastAsia="Times New Roman" w:cs="Times New Roman"/>
        </w:rPr>
        <w:t xml:space="preserve"> </w:t>
      </w:r>
      <w:r>
        <w:rPr>
          <w:rFonts w:ascii="Nirmala UI" w:hAnsi="Nirmala UI" w:eastAsia="Nirmala UI" w:cs="Nirmala UI"/>
        </w:rPr>
        <w:t>રવિવાર</w:t>
      </w:r>
      <w:r>
        <w:rPr>
          <w:rFonts w:ascii="Times New Roman" w:hAnsi="Times New Roman" w:eastAsia="Times New Roman" w:cs="Times New Roman"/>
        </w:rPr>
        <w:t xml:space="preserve"> </w:t>
      </w:r>
      <w:r>
        <w:rPr>
          <w:rFonts w:ascii="Nirmala UI" w:hAnsi="Nirmala UI" w:eastAsia="Nirmala UI" w:cs="Nirmala UI"/>
        </w:rPr>
        <w:t>કાયદાના</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યોએલનું</w:t>
      </w:r>
      <w:r>
        <w:rPr>
          <w:rFonts w:ascii="Times New Roman" w:hAnsi="Times New Roman" w:eastAsia="Times New Roman" w:cs="Times New Roman"/>
        </w:rPr>
        <w:t xml:space="preserve"> </w:t>
      </w:r>
      <w:r>
        <w:rPr>
          <w:rFonts w:ascii="Nirmala UI" w:hAnsi="Nirmala UI" w:eastAsia="Nirmala UI" w:cs="Nirmala UI"/>
        </w:rPr>
        <w:t>પુસ્તક</w:t>
      </w:r>
      <w:r>
        <w:rPr>
          <w:rFonts w:ascii="Times New Roman" w:hAnsi="Times New Roman" w:eastAsia="Times New Roman" w:cs="Times New Roman"/>
        </w:rPr>
        <w:t xml:space="preserve"> </w:t>
      </w:r>
      <w:r>
        <w:rPr>
          <w:rFonts w:ascii="Nirmala UI" w:hAnsi="Nirmala UI" w:eastAsia="Nirmala UI" w:cs="Nirmala UI"/>
        </w:rPr>
        <w:t>પ્રચાર</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મધ્યરાત્રિના</w:t>
      </w:r>
      <w:r>
        <w:rPr>
          <w:rFonts w:ascii="Times New Roman" w:hAnsi="Times New Roman" w:eastAsia="Times New Roman" w:cs="Times New Roman"/>
        </w:rPr>
        <w:t xml:space="preserve"> </w:t>
      </w:r>
      <w:r>
        <w:rPr>
          <w:rFonts w:ascii="Nirmala UI" w:hAnsi="Nirmala UI" w:eastAsia="Nirmala UI" w:cs="Nirmala UI"/>
        </w:rPr>
        <w:t>પોકારના</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જાહેરાતની</w:t>
      </w:r>
      <w:r>
        <w:rPr>
          <w:rFonts w:ascii="Times New Roman" w:hAnsi="Times New Roman" w:eastAsia="Times New Roman" w:cs="Times New Roman"/>
        </w:rPr>
        <w:t xml:space="preserve"> </w:t>
      </w:r>
      <w:r>
        <w:rPr>
          <w:rFonts w:ascii="Nirmala UI" w:hAnsi="Nirmala UI" w:eastAsia="Nirmala UI" w:cs="Nirmala UI"/>
        </w:rPr>
        <w:t>શરૂઆતમાં</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યોએલનું</w:t>
      </w:r>
      <w:r>
        <w:rPr>
          <w:rFonts w:ascii="Times New Roman" w:hAnsi="Times New Roman" w:eastAsia="Times New Roman" w:cs="Times New Roman"/>
        </w:rPr>
        <w:t xml:space="preserve"> </w:t>
      </w:r>
      <w:r>
        <w:rPr>
          <w:rFonts w:ascii="Nirmala UI" w:hAnsi="Nirmala UI" w:eastAsia="Nirmala UI" w:cs="Nirmala UI"/>
        </w:rPr>
        <w:t>શિક્ષણ</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પેન્ટેકોસ્ટીય</w:t>
      </w:r>
      <w:r>
        <w:rPr>
          <w:rFonts w:ascii="Times New Roman" w:hAnsi="Times New Roman" w:eastAsia="Times New Roman" w:cs="Times New Roman"/>
        </w:rPr>
        <w:t xml:space="preserve"> </w:t>
      </w:r>
      <w:r>
        <w:rPr>
          <w:rFonts w:ascii="Nirmala UI" w:hAnsi="Nirmala UI" w:eastAsia="Nirmala UI" w:cs="Nirmala UI"/>
        </w:rPr>
        <w:t>ઋતુની</w:t>
      </w:r>
      <w:r>
        <w:rPr>
          <w:rFonts w:ascii="Times New Roman" w:hAnsi="Times New Roman" w:eastAsia="Times New Roman" w:cs="Times New Roman"/>
        </w:rPr>
        <w:t xml:space="preserve"> </w:t>
      </w:r>
      <w:r>
        <w:rPr>
          <w:rFonts w:ascii="Nirmala UI" w:hAnsi="Nirmala UI" w:eastAsia="Nirmala UI" w:cs="Nirmala UI"/>
        </w:rPr>
        <w:t>કસોટી</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ત્રીજી</w:t>
      </w:r>
      <w:r>
        <w:rPr>
          <w:rFonts w:ascii="Times New Roman" w:hAnsi="Times New Roman" w:eastAsia="Times New Roman" w:cs="Times New Roman"/>
        </w:rPr>
        <w:t xml:space="preserve"> </w:t>
      </w:r>
      <w:r>
        <w:rPr>
          <w:rFonts w:ascii="Nirmala UI" w:hAnsi="Nirmala UI" w:eastAsia="Nirmala UI" w:cs="Nirmala UI"/>
        </w:rPr>
        <w:t>પરીક્ષા</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પીતર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વિશ્વાસુઓનું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જેઓ</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w:t>
      </w:r>
      <w:r>
        <w:rPr>
          <w:rFonts w:ascii="Nirmala UI" w:hAnsi="Nirmala UI" w:eastAsia="Nirmala UI" w:cs="Nirmala UI"/>
        </w:rPr>
        <w:t>પદ</w:t>
      </w:r>
      <w:r>
        <w:rPr>
          <w:rFonts w:ascii="Times New Roman" w:hAnsi="Times New Roman" w:eastAsia="Times New Roman" w:cs="Times New Roman"/>
        </w:rPr>
        <w:t xml:space="preserve"> </w:t>
      </w:r>
      <w:r>
        <w:rPr>
          <w:rFonts w:ascii="Nirmala UI" w:hAnsi="Nirmala UI" w:eastAsia="Nirmala UI" w:cs="Nirmala UI"/>
        </w:rPr>
        <w:t>પરીક્ષણ</w:t>
      </w:r>
      <w:r>
        <w:rPr>
          <w:rFonts w:ascii="Times New Roman" w:hAnsi="Times New Roman" w:eastAsia="Times New Roman" w:cs="Times New Roman"/>
        </w:rPr>
        <w:t xml:space="preserve"> </w:t>
      </w:r>
      <w:r>
        <w:rPr>
          <w:rFonts w:ascii="Nirmala UI" w:hAnsi="Nirmala UI" w:eastAsia="Nirmala UI" w:cs="Nirmala UI"/>
        </w:rPr>
        <w:t>પ્રક્રિયા</w:t>
      </w:r>
      <w:r>
        <w:rPr>
          <w:rFonts w:ascii="Times New Roman" w:hAnsi="Times New Roman" w:eastAsia="Times New Roman" w:cs="Times New Roman"/>
        </w:rPr>
        <w:t xml:space="preserve"> </w:t>
      </w:r>
      <w:r>
        <w:rPr>
          <w:rFonts w:ascii="Nirmala UI" w:hAnsi="Nirmala UI" w:eastAsia="Nirmala UI" w:cs="Nirmala UI"/>
        </w:rPr>
        <w:t>દરમિયાન</w:t>
      </w:r>
      <w:r>
        <w:rPr>
          <w:rFonts w:ascii="Times New Roman" w:hAnsi="Times New Roman" w:eastAsia="Times New Roman" w:cs="Times New Roman"/>
        </w:rPr>
        <w:t xml:space="preserve"> </w:t>
      </w:r>
      <w:r>
        <w:rPr>
          <w:rFonts w:ascii="Nirmala UI" w:hAnsi="Nirmala UI" w:eastAsia="Nirmala UI" w:cs="Nirmala UI"/>
        </w:rPr>
        <w:t>સ્થિર</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ઈસુ</w:t>
      </w:r>
      <w:r>
        <w:rPr>
          <w:rFonts w:ascii="Times New Roman" w:hAnsi="Times New Roman" w:eastAsia="Times New Roman" w:cs="Times New Roman"/>
        </w:rPr>
        <w:t xml:space="preserve"> </w:t>
      </w:r>
      <w:r>
        <w:rPr>
          <w:rFonts w:ascii="Nirmala UI" w:hAnsi="Nirmala UI" w:eastAsia="Nirmala UI" w:cs="Nirmala UI"/>
        </w:rPr>
        <w:t>ખ્રિસ્તના</w:t>
      </w:r>
      <w:r>
        <w:rPr>
          <w:rFonts w:ascii="Times New Roman" w:hAnsi="Times New Roman" w:eastAsia="Times New Roman" w:cs="Times New Roman"/>
        </w:rPr>
        <w:t xml:space="preserve"> </w:t>
      </w:r>
      <w:r>
        <w:rPr>
          <w:rFonts w:ascii="Nirmala UI" w:hAnsi="Nirmala UI" w:eastAsia="Nirmala UI" w:cs="Nirmala UI"/>
        </w:rPr>
        <w:t>પ્રકાશનનું</w:t>
      </w:r>
      <w:r>
        <w:rPr>
          <w:rFonts w:ascii="Times New Roman" w:hAnsi="Times New Roman" w:eastAsia="Times New Roman" w:cs="Times New Roman"/>
        </w:rPr>
        <w:t xml:space="preserve"> </w:t>
      </w:r>
      <w:r>
        <w:rPr>
          <w:rFonts w:ascii="Nirmala UI" w:hAnsi="Nirmala UI" w:eastAsia="Nirmala UI" w:cs="Nirmala UI"/>
        </w:rPr>
        <w:t>મુદ્રોત્ઘાટન</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31 </w:t>
      </w:r>
      <w:r>
        <w:rPr>
          <w:rFonts w:ascii="Nirmala UI" w:hAnsi="Nirmala UI" w:eastAsia="Nirmala UI" w:cs="Nirmala UI"/>
        </w:rPr>
        <w:t>ડિસેમ્બર</w:t>
      </w:r>
      <w:r>
        <w:rPr>
          <w:rFonts w:ascii="Times New Roman" w:hAnsi="Times New Roman" w:eastAsia="Times New Roman" w:cs="Times New Roman"/>
        </w:rPr>
        <w:t>, 2023</w:t>
      </w:r>
      <w:r>
        <w:rPr>
          <w:rFonts w:ascii="Nirmala UI" w:hAnsi="Nirmala UI" w:eastAsia="Nirmala UI" w:cs="Nirmala UI"/>
        </w:rPr>
        <w:t>થી</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ત્રીજા</w:t>
      </w:r>
      <w:r>
        <w:rPr>
          <w:rFonts w:ascii="Times New Roman" w:hAnsi="Times New Roman" w:eastAsia="Times New Roman" w:cs="Times New Roman"/>
        </w:rPr>
        <w:t xml:space="preserve"> </w:t>
      </w:r>
      <w:r>
        <w:rPr>
          <w:rFonts w:ascii="Nirmala UI" w:hAnsi="Nirmala UI" w:eastAsia="Nirmala UI" w:cs="Nirmala UI"/>
        </w:rPr>
        <w:t>પગથિયે</w:t>
      </w:r>
      <w:r>
        <w:rPr>
          <w:rFonts w:ascii="Times New Roman" w:hAnsi="Times New Roman" w:eastAsia="Times New Roman" w:cs="Times New Roman"/>
        </w:rPr>
        <w:t xml:space="preserve"> </w:t>
      </w:r>
      <w:r>
        <w:rPr>
          <w:rFonts w:ascii="Nirmala UI" w:hAnsi="Nirmala UI" w:eastAsia="Nirmala UI" w:cs="Nirmala UI"/>
        </w:rPr>
        <w:t>પીતર</w:t>
      </w:r>
      <w:r>
        <w:rPr>
          <w:rFonts w:ascii="Times New Roman" w:hAnsi="Times New Roman" w:eastAsia="Times New Roman" w:cs="Times New Roman"/>
        </w:rPr>
        <w:t xml:space="preserve"> </w:t>
      </w:r>
      <w:r>
        <w:rPr>
          <w:rFonts w:ascii="Nirmala UI" w:hAnsi="Nirmala UI" w:eastAsia="Nirmala UI" w:cs="Nirmala UI"/>
        </w:rPr>
        <w:t>હાજર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અગાઉના</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પગથિયા</w:t>
      </w:r>
      <w:r>
        <w:rPr>
          <w:rFonts w:ascii="Times New Roman" w:hAnsi="Times New Roman" w:eastAsia="Times New Roman" w:cs="Times New Roman"/>
        </w:rPr>
        <w:t xml:space="preserve"> </w:t>
      </w:r>
      <w:r>
        <w:rPr>
          <w:rFonts w:ascii="Nirmala UI" w:hAnsi="Nirmala UI" w:eastAsia="Nirmala UI" w:cs="Nirmala UI"/>
        </w:rPr>
        <w:t>પસાર</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હોવા</w:t>
      </w:r>
      <w:r>
        <w:rPr>
          <w:rFonts w:ascii="Times New Roman" w:hAnsi="Times New Roman" w:eastAsia="Times New Roman" w:cs="Times New Roman"/>
        </w:rPr>
        <w:t xml:space="preserve"> </w:t>
      </w:r>
      <w:r>
        <w:rPr>
          <w:rFonts w:ascii="Nirmala UI" w:hAnsi="Nirmala UI" w:eastAsia="Nirmala UI" w:cs="Nirmala UI"/>
        </w:rPr>
        <w:t>જોઈએ</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દ્વિતીય</w:t>
      </w:r>
      <w:r>
        <w:rPr>
          <w:rFonts w:ascii="Times New Roman" w:hAnsi="Times New Roman" w:eastAsia="Times New Roman" w:cs="Times New Roman"/>
        </w:rPr>
        <w:t xml:space="preserve"> </w:t>
      </w:r>
      <w:r>
        <w:rPr>
          <w:rFonts w:ascii="Nirmala UI" w:hAnsi="Nirmala UI" w:eastAsia="Nirmala UI" w:cs="Nirmala UI"/>
        </w:rPr>
        <w:t>વિના</w:t>
      </w:r>
      <w:r>
        <w:rPr>
          <w:rFonts w:ascii="Times New Roman" w:hAnsi="Times New Roman" w:eastAsia="Times New Roman" w:cs="Times New Roman"/>
        </w:rPr>
        <w:t xml:space="preserve"> </w:t>
      </w:r>
      <w:r>
        <w:rPr>
          <w:rFonts w:ascii="Nirmala UI" w:hAnsi="Nirmala UI" w:eastAsia="Nirmala UI" w:cs="Nirmala UI"/>
        </w:rPr>
        <w:t>ત્રીજું</w:t>
      </w:r>
      <w:r>
        <w:rPr>
          <w:rFonts w:ascii="Times New Roman" w:hAnsi="Times New Roman" w:eastAsia="Times New Roman" w:cs="Times New Roman"/>
        </w:rPr>
        <w:t xml:space="preserve"> </w:t>
      </w:r>
      <w:r>
        <w:rPr>
          <w:rFonts w:ascii="Nirmala UI" w:hAnsi="Nirmala UI" w:eastAsia="Nirmala UI" w:cs="Nirmala UI"/>
        </w:rPr>
        <w:t>હોઈ</w:t>
      </w:r>
      <w:r>
        <w:rPr>
          <w:rFonts w:ascii="Times New Roman" w:hAnsi="Times New Roman" w:eastAsia="Times New Roman" w:cs="Times New Roman"/>
        </w:rPr>
        <w:t xml:space="preserve"> </w:t>
      </w:r>
      <w:r>
        <w:rPr>
          <w:rFonts w:ascii="Nirmala UI" w:hAnsi="Nirmala UI" w:eastAsia="Nirmala UI" w:cs="Nirmala UI"/>
        </w:rPr>
        <w:t>શકતું</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Periudha e vulosjes së njëqind e dyzet e katër mijëve filloi më 9/11 dhe hapi një proces sprovimi me tri hapa, i përfaqësuar nga thirrja e borisë së 9/11 për t’u kthyer te themelet; pastaj erdhi prova e zhgënjimit të parë, më 18 korrik 2020. Prova e tretë e kësaj historie është ligji i së dielës. Një shkretëtirë profetike erdhi më 18 korrik 2020, dhe brenda asaj periudhe shkretëtire, në korrik 2023 një “zë” filloi të thërrasë, e pastaj, më 31 dhjetor 2023, njëzet e dy vjet pas 9/11, filloi çvulosja e Zbulesës së Jezu Krishtit. Viti 2023 deri te ligji i së dielës (kur përmbushja e përsosur e 2,300 ditëve kryhet) e përcakton periudhën nga 2023 deri te ligji i së dielës si një periudhë që fillon me “23” dhe mbaron me “23”, sepse dera e mbyllur më 22 tetor 1844 tipifikon derën e mbyllur te ligji i së dielës. Profecia 2300-vjeçare përfaqësohet nga “23”-shi në 2,300.</w:t>
      </w:r>
    </w:p>
    <w:p>
      <w:pPr>
        <w:pStyle w:val="ArticleBody"/>
        <w:jc w:val="left"/>
      </w:pPr>
      <w:r>
        <w:rPr>
          <w:rFonts w:ascii="Times New Roman" w:hAnsi="Times New Roman" w:eastAsia="Times New Roman" w:cs="Times New Roman"/>
        </w:rPr>
        <w:t>1844 fu la fine della storia del primo e del secondo angelo. La storia ebbe inizio con l’arrivo del primo angelo nel 1798 e terminò quarantasei anni più tardi, nel 1844. Quei quarantasei anni rappresentano il tempio millerita nel quale Cristo entrò improvvisamente nel 1844. Il tempio umano è strutturato su “23” cromosomi tanto per il maschio quanto per la femmina, segnando così “23” come simbolo dell’opera che Cristo iniziò nel 1844. Quell’opera consisteva nel congiungere la Sua divinità con la nostra umanità. Gesù impiega il mondo naturale per illustrare quello spirituale, e l’opera che ebbe inizio nel 1844, alla conclusione dei 2.300 anni, è rappresentata dall’unione dei “23” cromosomi maschili con i “23” cromosomi femminili. Quando un uomo sposa una donna, essi diventano una sola carne, e il matrimonio è ciò che Cristo iniziò nel 1844. La porta chiusa del 1844 è in armonia con la porta chiusa della legge domenicale, e il simbolo di quella porta chiusa è “23”.</w:t>
      </w:r>
    </w:p>
    <w:p>
      <w:pPr>
        <w:pStyle w:val="ArticleBody"/>
        <w:jc w:val="left"/>
      </w:pPr>
      <w:r>
        <w:rPr>
          <w:rFonts w:ascii="Times New Roman" w:hAnsi="Times New Roman" w:eastAsia="Times New Roman" w:cs="Times New Roman"/>
        </w:rPr>
        <w:t>Kuya nga Disyembre 31, 2023 tubtob sa “23” sang balaod dominical nagakilala sang isa ka panahon nga nagasugod sa isa ka alpha nga “23” kag nagatapos sa isa ka omega nga “23.” Ginarepresentar man sini ang panahon sang templo sang isa ka gatos apat ka pulo kag apat ka libo. Ang amo gid nga kasaysayan isa ka fractal sang 9/11 tubtob sa balaod dominical. Ang 1844 ginarepresentar sang numero nga “23,” kag ginakilala sini ang sinugdanan sang hukom nga mapanusi sang mga patay. Ang 9/11 nagakilala sang sinugdanan sang hukom nga mapanusi sang mga buhi, kag gani ang 9/11 nagapanag-iya man sang numero nga “23.” Ang panahon sang 9/11 tubtob sa balaod dominical isa ka panahon nga may isa ka alpha nga “23” kag isa ka omega nga “23.” Ang 2023 tubtob sa balaod dominical isa ka fractal sang 9/11 tubtob sa balaod dominical, kag amo ini ang duug sa diin ginapatindog ang templo sang isa ka gatos apat ka pulo kag apat ka libo. Ang templo sang mga Millerite isa ka panahon nga kap-atan kag anum ka tuig, apang sa katapusan nga mga adlaw, wala na sing tion; kag ang kap-atan kag anum ka tuig sang mga Millerite sa sinugdanan sang Adventismo nagatipo sang amo man nga panahon sa pagtapos sang Adventismo, kag ina nga panahon nagasugod kag nagatapos sa “23,” nga nagapaguwa sang numero sang mga Millerite nga kap-atan kag anum.</w:t>
      </w:r>
    </w:p>
    <w:p>
      <w:pPr>
        <w:pStyle w:val="ArticleBody"/>
        <w:jc w:val="left"/>
      </w:pPr>
      <w:r>
        <w:rPr>
          <w:rFonts w:ascii="Times New Roman" w:hAnsi="Times New Roman" w:eastAsia="Times New Roman" w:cs="Times New Roman"/>
        </w:rPr>
        <w:t>Ces trois histoires représentent un processus d’épreuve en trois étapes (les millérites, le 11 septembre jusqu’à la loi dominicale, et 2023 jusqu’à la loi dominicale). Cette histoire a commencé par l’appel de la trompette de Michaël, qui a ressuscité Moïse et Élie le 31 décembre 2023, et lorsque Michaël, qui est le Christ, ressuscite, il le fait au son d’une trompette.</w:t>
      </w:r>
    </w:p>
    <w:p>
      <w:pPr>
        <w:pStyle w:val="ArticleScripture"/>
        <w:jc w:val="left"/>
      </w:pPr>
      <w:r>
        <w:rPr>
          <w:rFonts w:ascii="Times New Roman" w:hAnsi="Times New Roman" w:eastAsia="Times New Roman" w:cs="Times New Roman"/>
        </w:rPr>
        <w:t>Car le Seigneur lui-même descendra du ciel, avec un cri d’appel, avec la voix de l’archange et avec la trompette de Dieu; et les morts en Christ ressusciteront premièrement. 1 Thessaloniciens 4:19.</w:t>
      </w:r>
    </w:p>
    <w:p>
      <w:pPr>
        <w:pStyle w:val="ArticleBody"/>
        <w:jc w:val="left"/>
      </w:pPr>
      <w:r>
        <w:rPr>
          <w:rFonts w:ascii="Times New Roman" w:hAnsi="Times New Roman" w:eastAsia="Times New Roman" w:cs="Times New Roman"/>
        </w:rPr>
        <w:t>Michaël is de aartsengel, en het is zijn stem, in verbinding met de bazuin van God, die de opstanding bewerkt; en de brief van Judas deelt ons mee dat Michaël Mozes heeft opgewekt.</w:t>
      </w:r>
    </w:p>
    <w:p>
      <w:pPr>
        <w:pStyle w:val="ArticleScripture"/>
        <w:jc w:val="left"/>
      </w:pPr>
      <w:r>
        <w:rPr>
          <w:rFonts w:ascii="Times New Roman" w:hAnsi="Times New Roman" w:eastAsia="Times New Roman" w:cs="Times New Roman"/>
        </w:rPr>
        <w:t>Eppure Michele, l’arcangelo, quando, contendendo con il diavolo, disputava intorno al corpo di Mosè, non osò proferire contro di lui un giudizio ingiurioso, ma disse: Ti sgridi il Signore. Giuda 1:9.</w:t>
      </w:r>
    </w:p>
    <w:p>
      <w:pPr>
        <w:pStyle w:val="ArticleBody"/>
        <w:jc w:val="left"/>
      </w:pPr>
      <w:r>
        <w:rPr>
          <w:rFonts w:ascii="Times New Roman" w:hAnsi="Times New Roman" w:eastAsia="Times New Roman" w:cs="Times New Roman"/>
        </w:rPr>
        <w:t>Kristo, bilang si Miguel na arkanghel, ay nagbukas ng Pahayag tungkol sa Kaniyang Sarili noong Disyembre 31, 2023, nang Kaniyang muling binuhay sina Moises at Elias, ang dalawang saksi na pinatay noong Hulyo 18, 2020. Pagkatapos ay dumating ang panlabas na pagsusuri ng pundasyong alpha. Ang anghel na bumaba noong 9/11 ay humihip ng trumpeta ni Jeremias habang tinatawag Niya ang mga tapat na bumalik sa mga pundasyong Millerita, at kasabay nito, ipinakilala ng trumpeta ni Miguel ang pagsusuri ng mga pundasyon. Ang pagsusuring ito ay inilalarawan sa Daniel 11:14, kung saan itinatatag ng “mga tulisan sa gitna ng iyong bayan” ang panlabas na pangitain. Kinilala ng mga Millerita na ang Roma ang tumupad sa talata, at itinatag ang pangitain.</w:t>
      </w:r>
    </w:p>
    <w:p>
      <w:pPr>
        <w:pStyle w:val="ArticleBody"/>
        <w:jc w:val="left"/>
      </w:pPr>
      <w:r>
        <w:rPr>
          <w:rFonts w:ascii="Times New Roman" w:hAnsi="Times New Roman" w:eastAsia="Times New Roman" w:cs="Times New Roman"/>
        </w:rPr>
        <w:t>À partir du 8 mai 2025, l’édification du temple sur la pierre angulaire et de fondement a commencé. Trente ans après 1996 — lorsque le message descellé en 1989 fut formellement établi — commença le processus visant à formaliser le message descellé le 31 décembre 2023.</w:t>
      </w:r>
    </w:p>
    <w:p>
      <w:pPr>
        <w:pStyle w:val="ArticleBody"/>
        <w:jc w:val="left"/>
      </w:pPr>
      <w:r>
        <w:rPr>
          <w:rFonts w:ascii="Times New Roman" w:hAnsi="Times New Roman" w:eastAsia="Times New Roman" w:cs="Times New Roman"/>
        </w:rPr>
        <w:t>Formalizacija poruke iz 1989. godine, izvršena 1996. godine, uslijedila je dvjesta dvadeset godina nakon što je njezin povijesni predmet nastupio 1776. godine. Otpečaćenje 2023. godine uslijedilo je dvadeset i dvije godine nakon što je formalizacija iz 1996. godine bila potvrđena 11. rujna 2001. godine kroz proročku manifestaciju islama.</w:t>
      </w:r>
    </w:p>
    <w:p>
      <w:pPr>
        <w:pStyle w:val="ArticleBody"/>
        <w:jc w:val="left"/>
      </w:pP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संदेशवाहकों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परीक्षाओं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18 </w:t>
      </w:r>
      <w:r>
        <w:rPr>
          <w:rFonts w:ascii="Nirmala UI" w:hAnsi="Nirmala UI" w:eastAsia="Nirmala UI" w:cs="Nirmala UI"/>
        </w:rPr>
        <w:t>जुलाई</w:t>
      </w:r>
      <w:r>
        <w:rPr>
          <w:rFonts w:ascii="Times New Roman" w:hAnsi="Times New Roman" w:eastAsia="Times New Roman" w:cs="Times New Roman"/>
        </w:rPr>
        <w:t xml:space="preserve"> 2020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असफल</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संशोधन</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1989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1996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औपचारिक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टेनेसी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नैशविल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सुधारने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1989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औपचारिक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1996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पत्रिका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Time of the End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पत्रिका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समाहित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ईश्वरीय</w:t>
      </w:r>
      <w:r>
        <w:rPr>
          <w:rFonts w:ascii="Times New Roman" w:hAnsi="Times New Roman" w:eastAsia="Times New Roman" w:cs="Times New Roman"/>
        </w:rPr>
        <w:t xml:space="preserve"> </w:t>
      </w:r>
      <w:r>
        <w:rPr>
          <w:rFonts w:ascii="Nirmala UI" w:hAnsi="Nirmala UI" w:eastAsia="Nirmala UI" w:cs="Nirmala UI"/>
        </w:rPr>
        <w:t>प्रबन्ध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निष्क्रिय</w:t>
      </w:r>
      <w:r>
        <w:rPr>
          <w:rFonts w:ascii="Times New Roman" w:hAnsi="Times New Roman" w:eastAsia="Times New Roman" w:cs="Times New Roman"/>
        </w:rPr>
        <w:t xml:space="preserve"> </w:t>
      </w:r>
      <w:r>
        <w:rPr>
          <w:rFonts w:ascii="Nirmala UI" w:hAnsi="Nirmala UI" w:eastAsia="Nirmala UI" w:cs="Nirmala UI"/>
        </w:rPr>
        <w:t>सेवकाई</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Future for America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सेवकाई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निदेशकों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सौंप</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1989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En 1996, nuestro ministerio llegó a ser Future for America, y se publicó la publicación que expuso el mensaje que identificaba el futuro de América tal como está representado en los últimos seis versículos de Daniel once. Los Estados Unidos habían comenzado su ascenso profético en 1776, y “22” años después, en el tiempo del fin en 1798, los Estados Unidos comenzaron su función como el sexto reino de la profecía bíblica, “220” años después de 1776. En 1996, se formalizó el mensaje de los Estados Unidos en la profecía. Los “220” años desde 1776, y los “22” años desde ese punto hasta 1798, se conectan con William Miller, quien presentó su primer discurso público en 1831, “220” años después de la publicación de la Biblia King James. El comienzo y el fin del adventismo enfatizan la formalización del mensaje que es desellado en el tiempo del fin.</w:t>
      </w:r>
    </w:p>
    <w:p>
      <w:pPr>
        <w:pStyle w:val="ArticleBody"/>
        <w:jc w:val="left"/>
      </w:pPr>
      <w:r>
        <w:rPr>
          <w:rFonts w:ascii="Times New Roman" w:hAnsi="Times New Roman" w:eastAsia="Times New Roman" w:cs="Times New Roman"/>
        </w:rPr>
        <w:t>Trente ans après 1996, en 2026, l’épreuve du temple comprend l’œuvre de correction du message du 18 juillet 2020. Ainsi, le message alpha de 1989, le message destiné à la génération finale qui fut formalisé en 1996, inaugura une période de trente ans qui s’acheva par l’épreuve consistant à corriger et à formaliser un message. Ces trente années sont un symbole du sacerdoce des cent quarante-quatre mille, qui formaliseront le message du Cri de Minuit. Pierre représente ceux qui accomplissent cette œuvre durant la période de la seconde épreuve oméga du temple.</w:t>
      </w:r>
    </w:p>
    <w:p>
      <w:pPr>
        <w:pStyle w:val="ArticleBody"/>
        <w:jc w:val="left"/>
      </w:pPr>
      <w:r>
        <w:rPr>
          <w:rFonts w:ascii="Times New Roman" w:hAnsi="Times New Roman" w:eastAsia="Times New Roman" w:cs="Times New Roman"/>
        </w:rPr>
        <w:t>Soeur White nous informe que Dieu permet à l’erreur de s’introduire parmi Son peuple, afin de l’amener à étudier.</w:t>
      </w:r>
    </w:p>
    <w:p>
      <w:pPr>
        <w:pStyle w:val="ArticleScripture"/>
        <w:jc w:val="left"/>
      </w:pPr>
      <w:r>
        <w:rPr>
          <w:rFonts w:ascii="Times New Roman" w:hAnsi="Times New Roman" w:eastAsia="Times New Roman" w:cs="Times New Roman"/>
        </w:rPr>
        <w:t>«Dieu réveillera Son peuple ; si les autres moyens échouent, des hérésies surgiront parmi eux, lesquelles les cribleront, séparant la paille du froment. Le Seigneur appelle tous ceux qui croient Sa parole à sortir du sommeil. Une précieuse lumière est venue, appropriée à ce temps. C’est la vérité biblique, montrant les périls qui sont tout près de nous. Cette lumière devrait nous conduire à une étude diligente des Écritures et à un examen des plus rigoureux des positions que nous soutenons.»</w:t>
      </w:r>
    </w:p>
    <w:p>
      <w:pPr>
        <w:pStyle w:val="ArticleBody"/>
        <w:jc w:val="left"/>
      </w:pPr>
      <w:r>
        <w:rPr>
          <w:rFonts w:ascii="Times New Roman" w:hAnsi="Times New Roman" w:eastAsia="Times New Roman" w:cs="Times New Roman"/>
        </w:rPr>
        <w:t>An dyvynnas ma yn rhan eus ur passages a vo lakaet da echuiñ an pennad-mañ en e bezh. Er pennadoù hag en hon emvodoù Zoom disadorn, em boa mesket un nebeud arouezioù en hon sell ouzh Daniel 11:10–15, ha daoust ma’z hon eus graet ar reizhadurioù ret, on bet distroet diouzh heuliañ un dibenn evit an heuliad pennadoù diwar-benn Panium—an emgann a gas d’al lezenn Sul. Bremañ eo poent distreiñ da Banium, ha pa rafomp kement-se, hon devo ouzhpenn al linenn testeni a vez aroueziet gant Pêr e Caesarea Philippi, a zo Panium.</w:t>
      </w:r>
    </w:p>
    <w:p>
      <w:pPr>
        <w:pStyle w:val="ArticleBody"/>
        <w:jc w:val="left"/>
      </w:pPr>
      <w:r>
        <w:rPr>
          <w:rFonts w:ascii="Times New Roman" w:hAnsi="Times New Roman" w:eastAsia="Times New Roman" w:cs="Times New Roman"/>
        </w:rPr>
        <w:t>Nous revenons maintenant à notre examen des versets dix à seize de Daniel onze, lesquels illustrent l’histoire cachée du verset quarante. Nous nous sommes arrêtés en septembre; il s’est donc écoulé environ cinq mois.</w:t>
      </w:r>
    </w:p>
    <w:p>
      <w:pPr>
        <w:pStyle w:val="ArticleScripture"/>
        <w:jc w:val="left"/>
      </w:pPr>
      <w:r>
        <w:rPr>
          <w:rFonts w:ascii="Nirmala UI" w:hAnsi="Nirmala UI" w:eastAsia="Nirmala UI" w:cs="Nirmala UI"/>
        </w:rPr>
        <w:t>පේතෘස්</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සහෝදරයන්ට</w:t>
      </w:r>
      <w:r>
        <w:rPr>
          <w:rFonts w:ascii="Times New Roman" w:hAnsi="Times New Roman" w:eastAsia="Times New Roman" w:cs="Times New Roman"/>
        </w:rPr>
        <w:t xml:space="preserve"> “</w:t>
      </w:r>
      <w:r>
        <w:rPr>
          <w:rFonts w:ascii="Nirmala UI" w:hAnsi="Nirmala UI" w:eastAsia="Nirmala UI" w:cs="Nirmala UI"/>
        </w:rPr>
        <w:t>අපගේ</w:t>
      </w:r>
      <w:r>
        <w:rPr>
          <w:rFonts w:ascii="Times New Roman" w:hAnsi="Times New Roman" w:eastAsia="Times New Roman" w:cs="Times New Roman"/>
        </w:rPr>
        <w:t xml:space="preserve"> </w:t>
      </w:r>
      <w:r>
        <w:rPr>
          <w:rFonts w:ascii="Nirmala UI" w:hAnsi="Nirmala UI" w:eastAsia="Nirmala UI" w:cs="Nirmala UI"/>
        </w:rPr>
        <w:t>ස්වාමීන්වහන්සේ</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ගැළවුම්කරුවාණන්</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රිස්තුස්වහන්සේගේ</w:t>
      </w:r>
      <w:r>
        <w:rPr>
          <w:rFonts w:ascii="Times New Roman" w:hAnsi="Times New Roman" w:eastAsia="Times New Roman" w:cs="Times New Roman"/>
        </w:rPr>
        <w:t xml:space="preserve"> </w:t>
      </w:r>
      <w:r>
        <w:rPr>
          <w:rFonts w:ascii="Nirmala UI" w:hAnsi="Nirmala UI" w:eastAsia="Nirmala UI" w:cs="Nirmala UI"/>
        </w:rPr>
        <w:t>කරුණාවෙන්ද</w:t>
      </w:r>
      <w:r>
        <w:rPr>
          <w:rFonts w:ascii="Times New Roman" w:hAnsi="Times New Roman" w:eastAsia="Times New Roman" w:cs="Times New Roman"/>
        </w:rPr>
        <w:t xml:space="preserve"> </w:t>
      </w:r>
      <w:r>
        <w:rPr>
          <w:rFonts w:ascii="Nirmala UI" w:hAnsi="Nirmala UI" w:eastAsia="Nirmala UI" w:cs="Nirmala UI"/>
        </w:rPr>
        <w:t>දැනුමෙන්ද</w:t>
      </w:r>
      <w:r>
        <w:rPr>
          <w:rFonts w:ascii="Times New Roman" w:hAnsi="Times New Roman" w:eastAsia="Times New Roman" w:cs="Times New Roman"/>
        </w:rPr>
        <w:t xml:space="preserve"> </w:t>
      </w:r>
      <w:r>
        <w:rPr>
          <w:rFonts w:ascii="Nirmala UI" w:hAnsi="Nirmala UI" w:eastAsia="Nirmala UI" w:cs="Nirmala UI"/>
        </w:rPr>
        <w:t>වර්ධනය</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අවවාද</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කරුණාවෙන්</w:t>
      </w:r>
      <w:r>
        <w:rPr>
          <w:rFonts w:ascii="Times New Roman" w:hAnsi="Times New Roman" w:eastAsia="Times New Roman" w:cs="Times New Roman"/>
        </w:rPr>
        <w:t xml:space="preserve"> </w:t>
      </w:r>
      <w:r>
        <w:rPr>
          <w:rFonts w:ascii="Nirmala UI" w:hAnsi="Nirmala UI" w:eastAsia="Nirmala UI" w:cs="Nirmala UI"/>
        </w:rPr>
        <w:t>වර්ධනය</w:t>
      </w:r>
      <w:r>
        <w:rPr>
          <w:rFonts w:ascii="Times New Roman" w:hAnsi="Times New Roman" w:eastAsia="Times New Roman" w:cs="Times New Roman"/>
        </w:rPr>
        <w:t xml:space="preserve"> </w:t>
      </w:r>
      <w:r>
        <w:rPr>
          <w:rFonts w:ascii="Nirmala UI" w:hAnsi="Nirmala UI" w:eastAsia="Nirmala UI" w:cs="Nirmala UI"/>
        </w:rPr>
        <w:t>වෙමින්</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සෑම</w:t>
      </w:r>
      <w:r>
        <w:rPr>
          <w:rFonts w:ascii="Times New Roman" w:hAnsi="Times New Roman" w:eastAsia="Times New Roman" w:cs="Times New Roman"/>
        </w:rPr>
        <w:t xml:space="preserve"> </w:t>
      </w:r>
      <w:r>
        <w:rPr>
          <w:rFonts w:ascii="Nirmala UI" w:hAnsi="Nirmala UI" w:eastAsia="Nirmala UI" w:cs="Nirmala UI"/>
        </w:rPr>
        <w:t>කලකම</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උන්වහන්සේගේ</w:t>
      </w:r>
      <w:r>
        <w:rPr>
          <w:rFonts w:ascii="Times New Roman" w:hAnsi="Times New Roman" w:eastAsia="Times New Roman" w:cs="Times New Roman"/>
        </w:rPr>
        <w:t xml:space="preserve"> </w:t>
      </w:r>
      <w:r>
        <w:rPr>
          <w:rFonts w:ascii="Nirmala UI" w:hAnsi="Nirmala UI" w:eastAsia="Nirmala UI" w:cs="Nirmala UI"/>
        </w:rPr>
        <w:t>වචනය</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වඩාත්</w:t>
      </w:r>
      <w:r>
        <w:rPr>
          <w:rFonts w:ascii="Times New Roman" w:hAnsi="Times New Roman" w:eastAsia="Times New Roman" w:cs="Times New Roman"/>
        </w:rPr>
        <w:t xml:space="preserve"> </w:t>
      </w:r>
      <w:r>
        <w:rPr>
          <w:rFonts w:ascii="Nirmala UI" w:hAnsi="Nirmala UI" w:eastAsia="Nirmala UI" w:cs="Nirmala UI"/>
        </w:rPr>
        <w:t>පැහැදිලි</w:t>
      </w:r>
      <w:r>
        <w:rPr>
          <w:rFonts w:ascii="Times New Roman" w:hAnsi="Times New Roman" w:eastAsia="Times New Roman" w:cs="Times New Roman"/>
        </w:rPr>
        <w:t xml:space="preserve"> </w:t>
      </w:r>
      <w:r>
        <w:rPr>
          <w:rFonts w:ascii="Nirmala UI" w:hAnsi="Nirmala UI" w:eastAsia="Nirmala UI" w:cs="Nirmala UI"/>
        </w:rPr>
        <w:t>අවබෝධයක්</w:t>
      </w:r>
      <w:r>
        <w:rPr>
          <w:rFonts w:ascii="Times New Roman" w:hAnsi="Times New Roman" w:eastAsia="Times New Roman" w:cs="Times New Roman"/>
        </w:rPr>
        <w:t xml:space="preserve"> </w:t>
      </w:r>
      <w:r>
        <w:rPr>
          <w:rFonts w:ascii="Nirmala UI" w:hAnsi="Nirmala UI" w:eastAsia="Nirmala UI" w:cs="Nirmala UI"/>
        </w:rPr>
        <w:t>නිරන්තරයෙන්</w:t>
      </w:r>
      <w:r>
        <w:rPr>
          <w:rFonts w:ascii="Times New Roman" w:hAnsi="Times New Roman" w:eastAsia="Times New Roman" w:cs="Times New Roman"/>
        </w:rPr>
        <w:t xml:space="preserve"> </w:t>
      </w:r>
      <w:r>
        <w:rPr>
          <w:rFonts w:ascii="Nirmala UI" w:hAnsi="Nirmala UI" w:eastAsia="Nirmala UI" w:cs="Nirmala UI"/>
        </w:rPr>
        <w:t>ලබමින්</w:t>
      </w:r>
      <w:r>
        <w:rPr>
          <w:rFonts w:ascii="Times New Roman" w:hAnsi="Times New Roman" w:eastAsia="Times New Roman" w:cs="Times New Roman"/>
        </w:rPr>
        <w:t xml:space="preserve"> </w:t>
      </w:r>
      <w:r>
        <w:rPr>
          <w:rFonts w:ascii="Nirmala UI" w:hAnsi="Nirmala UI" w:eastAsia="Nirmala UI" w:cs="Nirmala UI"/>
        </w:rPr>
        <w:t>සිටිති</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ශුද්ධ</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යයන්</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ආලෝකයක්</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අලංකාරයක්</w:t>
      </w:r>
      <w:r>
        <w:rPr>
          <w:rFonts w:ascii="Times New Roman" w:hAnsi="Times New Roman" w:eastAsia="Times New Roman" w:cs="Times New Roman"/>
        </w:rPr>
        <w:t xml:space="preserve"> </w:t>
      </w:r>
      <w:r>
        <w:rPr>
          <w:rFonts w:ascii="Nirmala UI" w:hAnsi="Nirmala UI" w:eastAsia="Nirmala UI" w:cs="Nirmala UI"/>
        </w:rPr>
        <w:t>හඳුනාගනු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මෙය</w:t>
      </w:r>
      <w:r>
        <w:rPr>
          <w:rFonts w:ascii="Times New Roman" w:hAnsi="Times New Roman" w:eastAsia="Times New Roman" w:cs="Times New Roman"/>
        </w:rPr>
        <w:t xml:space="preserve"> </w:t>
      </w:r>
      <w:r>
        <w:rPr>
          <w:rFonts w:ascii="Nirmala UI" w:hAnsi="Nirmala UI" w:eastAsia="Nirmala UI" w:cs="Nirmala UI"/>
        </w:rPr>
        <w:t>සියලු</w:t>
      </w:r>
      <w:r>
        <w:rPr>
          <w:rFonts w:ascii="Times New Roman" w:hAnsi="Times New Roman" w:eastAsia="Times New Roman" w:cs="Times New Roman"/>
        </w:rPr>
        <w:t xml:space="preserve"> </w:t>
      </w:r>
      <w:r>
        <w:rPr>
          <w:rFonts w:ascii="Nirmala UI" w:hAnsi="Nirmala UI" w:eastAsia="Nirmala UI" w:cs="Nirmala UI"/>
        </w:rPr>
        <w:t>යුගවල</w:t>
      </w:r>
      <w:r>
        <w:rPr>
          <w:rFonts w:ascii="Times New Roman" w:hAnsi="Times New Roman" w:eastAsia="Times New Roman" w:cs="Times New Roman"/>
        </w:rPr>
        <w:t xml:space="preserve"> </w:t>
      </w:r>
      <w:r>
        <w:rPr>
          <w:rFonts w:ascii="Nirmala UI" w:hAnsi="Nirmala UI" w:eastAsia="Nirmala UI" w:cs="Nirmala UI"/>
        </w:rPr>
        <w:t>සභාවේ</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වූවකි</w:t>
      </w:r>
      <w:r>
        <w:rPr>
          <w:rFonts w:ascii="Times New Roman" w:hAnsi="Times New Roman" w:eastAsia="Times New Roman" w:cs="Times New Roman"/>
        </w:rPr>
        <w:t xml:space="preserve">; </w:t>
      </w:r>
      <w:r>
        <w:rPr>
          <w:rFonts w:ascii="Nirmala UI" w:hAnsi="Nirmala UI" w:eastAsia="Nirmala UI" w:cs="Nirmala UI"/>
        </w:rPr>
        <w:t>එසේම</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දක්වාත්</w:t>
      </w:r>
      <w:r>
        <w:rPr>
          <w:rFonts w:ascii="Times New Roman" w:hAnsi="Times New Roman" w:eastAsia="Times New Roman" w:cs="Times New Roman"/>
        </w:rPr>
        <w:t xml:space="preserve"> </w:t>
      </w:r>
      <w:r>
        <w:rPr>
          <w:rFonts w:ascii="Nirmala UI" w:hAnsi="Nirmala UI" w:eastAsia="Nirmala UI" w:cs="Nirmala UI"/>
        </w:rPr>
        <w:t>දිගටම</w:t>
      </w:r>
      <w:r>
        <w:rPr>
          <w:rFonts w:ascii="Times New Roman" w:hAnsi="Times New Roman" w:eastAsia="Times New Roman" w:cs="Times New Roman"/>
        </w:rPr>
        <w:t xml:space="preserve"> </w:t>
      </w:r>
      <w:r>
        <w:rPr>
          <w:rFonts w:ascii="Nirmala UI" w:hAnsi="Nirmala UI" w:eastAsia="Nirmala UI" w:cs="Nirmala UI"/>
        </w:rPr>
        <w:t>පවතිනු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සැබෑ</w:t>
      </w:r>
      <w:r>
        <w:rPr>
          <w:rFonts w:ascii="Times New Roman" w:hAnsi="Times New Roman" w:eastAsia="Times New Roman" w:cs="Times New Roman"/>
        </w:rPr>
        <w:t xml:space="preserve"> </w:t>
      </w:r>
      <w:r>
        <w:rPr>
          <w:rFonts w:ascii="Nirmala UI" w:hAnsi="Nirmala UI" w:eastAsia="Nirmala UI" w:cs="Nirmala UI"/>
        </w:rPr>
        <w:t>ආත්මික</w:t>
      </w:r>
      <w:r>
        <w:rPr>
          <w:rFonts w:ascii="Times New Roman" w:hAnsi="Times New Roman" w:eastAsia="Times New Roman" w:cs="Times New Roman"/>
        </w:rPr>
        <w:t xml:space="preserve"> </w:t>
      </w:r>
      <w:r>
        <w:rPr>
          <w:rFonts w:ascii="Nirmala UI" w:hAnsi="Nirmala UI" w:eastAsia="Nirmala UI" w:cs="Nirmala UI"/>
        </w:rPr>
        <w:t>ජීවිතය</w:t>
      </w:r>
      <w:r>
        <w:rPr>
          <w:rFonts w:ascii="Times New Roman" w:hAnsi="Times New Roman" w:eastAsia="Times New Roman" w:cs="Times New Roman"/>
        </w:rPr>
        <w:t xml:space="preserve"> </w:t>
      </w:r>
      <w:r>
        <w:rPr>
          <w:rFonts w:ascii="Nirmala UI" w:hAnsi="Nirmala UI" w:eastAsia="Nirmala UI" w:cs="Nirmala UI"/>
        </w:rPr>
        <w:t>පිරිහෙන</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දැනුම</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ඉදිරියට</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රගතිය</w:t>
      </w:r>
      <w:r>
        <w:rPr>
          <w:rFonts w:ascii="Times New Roman" w:hAnsi="Times New Roman" w:eastAsia="Times New Roman" w:cs="Times New Roman"/>
        </w:rPr>
        <w:t xml:space="preserve"> </w:t>
      </w:r>
      <w:r>
        <w:rPr>
          <w:rFonts w:ascii="Nirmala UI" w:hAnsi="Nirmala UI" w:eastAsia="Nirmala UI" w:cs="Nirmala UI"/>
        </w:rPr>
        <w:t>නවත්වීමේ</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රවණතාවයක්</w:t>
      </w:r>
      <w:r>
        <w:rPr>
          <w:rFonts w:ascii="Times New Roman" w:hAnsi="Times New Roman" w:eastAsia="Times New Roman" w:cs="Times New Roman"/>
        </w:rPr>
        <w:t xml:space="preserve"> </w:t>
      </w:r>
      <w:r>
        <w:rPr>
          <w:rFonts w:ascii="Nirmala UI" w:hAnsi="Nirmala UI" w:eastAsia="Nirmala UI" w:cs="Nirmala UI"/>
        </w:rPr>
        <w:t>සෑම</w:t>
      </w:r>
      <w:r>
        <w:rPr>
          <w:rFonts w:ascii="Times New Roman" w:hAnsi="Times New Roman" w:eastAsia="Times New Roman" w:cs="Times New Roman"/>
        </w:rPr>
        <w:t xml:space="preserve"> </w:t>
      </w:r>
      <w:r>
        <w:rPr>
          <w:rFonts w:ascii="Nirmala UI" w:hAnsi="Nirmala UI" w:eastAsia="Nirmala UI" w:cs="Nirmala UI"/>
        </w:rPr>
        <w:t>විටම</w:t>
      </w:r>
      <w:r>
        <w:rPr>
          <w:rFonts w:ascii="Times New Roman" w:hAnsi="Times New Roman" w:eastAsia="Times New Roman" w:cs="Times New Roman"/>
        </w:rPr>
        <w:t xml:space="preserve"> </w:t>
      </w:r>
      <w:r>
        <w:rPr>
          <w:rFonts w:ascii="Nirmala UI" w:hAnsi="Nirmala UI" w:eastAsia="Nirmala UI" w:cs="Nirmala UI"/>
        </w:rPr>
        <w:t>පවති</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වචනයෙන්</w:t>
      </w:r>
      <w:r>
        <w:rPr>
          <w:rFonts w:ascii="Times New Roman" w:hAnsi="Times New Roman" w:eastAsia="Times New Roman" w:cs="Times New Roman"/>
        </w:rPr>
        <w:t xml:space="preserve"> </w:t>
      </w:r>
      <w:r>
        <w:rPr>
          <w:rFonts w:ascii="Nirmala UI" w:hAnsi="Nirmala UI" w:eastAsia="Nirmala UI" w:cs="Nirmala UI"/>
        </w:rPr>
        <w:t>දැනටමත්</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ආලෝකයෙන්</w:t>
      </w:r>
      <w:r>
        <w:rPr>
          <w:rFonts w:ascii="Times New Roman" w:hAnsi="Times New Roman" w:eastAsia="Times New Roman" w:cs="Times New Roman"/>
        </w:rPr>
        <w:t xml:space="preserve"> </w:t>
      </w:r>
      <w:r>
        <w:rPr>
          <w:rFonts w:ascii="Nirmala UI" w:hAnsi="Nirmala UI" w:eastAsia="Nirmala UI" w:cs="Nirmala UI"/>
        </w:rPr>
        <w:t>සෑහීමකට</w:t>
      </w:r>
      <w:r>
        <w:rPr>
          <w:rFonts w:ascii="Times New Roman" w:hAnsi="Times New Roman" w:eastAsia="Times New Roman" w:cs="Times New Roman"/>
        </w:rPr>
        <w:t xml:space="preserve"> </w:t>
      </w:r>
      <w:r>
        <w:rPr>
          <w:rFonts w:ascii="Nirmala UI" w:hAnsi="Nirmala UI" w:eastAsia="Nirmala UI" w:cs="Nirmala UI"/>
        </w:rPr>
        <w:t>පත්ව</w:t>
      </w:r>
      <w:r>
        <w:rPr>
          <w:rFonts w:ascii="Times New Roman" w:hAnsi="Times New Roman" w:eastAsia="Times New Roman" w:cs="Times New Roman"/>
        </w:rPr>
        <w:t xml:space="preserve">, </w:t>
      </w:r>
      <w:r>
        <w:rPr>
          <w:rFonts w:ascii="Nirmala UI" w:hAnsi="Nirmala UI" w:eastAsia="Nirmala UI" w:cs="Nirmala UI"/>
        </w:rPr>
        <w:t>ශුද්ධ</w:t>
      </w:r>
      <w:r>
        <w:rPr>
          <w:rFonts w:ascii="Times New Roman" w:hAnsi="Times New Roman" w:eastAsia="Times New Roman" w:cs="Times New Roman"/>
        </w:rPr>
        <w:t xml:space="preserve"> </w:t>
      </w:r>
      <w:r>
        <w:rPr>
          <w:rFonts w:ascii="Nirmala UI" w:hAnsi="Nirmala UI" w:eastAsia="Nirmala UI" w:cs="Nirmala UI"/>
        </w:rPr>
        <w:t>ලියවිල්ල</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තවත්</w:t>
      </w:r>
      <w:r>
        <w:rPr>
          <w:rFonts w:ascii="Times New Roman" w:hAnsi="Times New Roman" w:eastAsia="Times New Roman" w:cs="Times New Roman"/>
        </w:rPr>
        <w:t xml:space="preserve"> </w:t>
      </w:r>
      <w:r>
        <w:rPr>
          <w:rFonts w:ascii="Nirmala UI" w:hAnsi="Nirmala UI" w:eastAsia="Nirmala UI" w:cs="Nirmala UI"/>
        </w:rPr>
        <w:t>විමර්ශනයක්</w:t>
      </w:r>
      <w:r>
        <w:rPr>
          <w:rFonts w:ascii="Times New Roman" w:hAnsi="Times New Roman" w:eastAsia="Times New Roman" w:cs="Times New Roman"/>
        </w:rPr>
        <w:t xml:space="preserve"> </w:t>
      </w:r>
      <w:r>
        <w:rPr>
          <w:rFonts w:ascii="Nirmala UI" w:hAnsi="Nirmala UI" w:eastAsia="Nirmala UI" w:cs="Nirmala UI"/>
        </w:rPr>
        <w:t>අධෛර්යමත්</w:t>
      </w:r>
      <w:r>
        <w:rPr>
          <w:rFonts w:ascii="Times New Roman" w:hAnsi="Times New Roman" w:eastAsia="Times New Roman" w:cs="Times New Roman"/>
        </w:rPr>
        <w:t xml:space="preserve"> </w:t>
      </w:r>
      <w:r>
        <w:rPr>
          <w:rFonts w:ascii="Nirmala UI" w:hAnsi="Nirmala UI" w:eastAsia="Nirmala UI" w:cs="Nirmala UI"/>
        </w:rPr>
        <w:t>කරති</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සංරක්ෂණවාදීන්</w:t>
      </w:r>
      <w:r>
        <w:rPr>
          <w:rFonts w:ascii="Times New Roman" w:hAnsi="Times New Roman" w:eastAsia="Times New Roman" w:cs="Times New Roman"/>
        </w:rPr>
        <w:t xml:space="preserve"> </w:t>
      </w:r>
      <w:r>
        <w:rPr>
          <w:rFonts w:ascii="Nirmala UI" w:hAnsi="Nirmala UI" w:eastAsia="Nirmala UI" w:cs="Nirmala UI"/>
        </w:rPr>
        <w:t>බවට</w:t>
      </w:r>
      <w:r>
        <w:rPr>
          <w:rFonts w:ascii="Times New Roman" w:hAnsi="Times New Roman" w:eastAsia="Times New Roman" w:cs="Times New Roman"/>
        </w:rPr>
        <w:t xml:space="preserve"> </w:t>
      </w:r>
      <w:r>
        <w:rPr>
          <w:rFonts w:ascii="Nirmala UI" w:hAnsi="Nirmala UI" w:eastAsia="Nirmala UI" w:cs="Nirmala UI"/>
        </w:rPr>
        <w:t>පත්ව</w:t>
      </w:r>
      <w:r>
        <w:rPr>
          <w:rFonts w:ascii="Times New Roman" w:hAnsi="Times New Roman" w:eastAsia="Times New Roman" w:cs="Times New Roman"/>
        </w:rPr>
        <w:t xml:space="preserve">, </w:t>
      </w:r>
      <w:r>
        <w:rPr>
          <w:rFonts w:ascii="Nirmala UI" w:hAnsi="Nirmala UI" w:eastAsia="Nirmala UI" w:cs="Nirmala UI"/>
        </w:rPr>
        <w:t>සාකච්ඡාවෙන්</w:t>
      </w:r>
      <w:r>
        <w:rPr>
          <w:rFonts w:ascii="Times New Roman" w:hAnsi="Times New Roman" w:eastAsia="Times New Roman" w:cs="Times New Roman"/>
        </w:rPr>
        <w:t xml:space="preserve"> </w:t>
      </w:r>
      <w:r>
        <w:rPr>
          <w:rFonts w:ascii="Nirmala UI" w:hAnsi="Nirmala UI" w:eastAsia="Nirmala UI" w:cs="Nirmala UI"/>
        </w:rPr>
        <w:t>වැළකීමට</w:t>
      </w:r>
      <w:r>
        <w:rPr>
          <w:rFonts w:ascii="Times New Roman" w:hAnsi="Times New Roman" w:eastAsia="Times New Roman" w:cs="Times New Roman"/>
        </w:rPr>
        <w:t xml:space="preserve"> </w:t>
      </w:r>
      <w:r>
        <w:rPr>
          <w:rFonts w:ascii="Nirmala UI" w:hAnsi="Nirmala UI" w:eastAsia="Nirmala UI" w:cs="Nirmala UI"/>
        </w:rPr>
        <w:t>උත්සාහ</w:t>
      </w:r>
      <w:r>
        <w:rPr>
          <w:rFonts w:ascii="Times New Roman" w:hAnsi="Times New Roman" w:eastAsia="Times New Roman" w:cs="Times New Roman"/>
        </w:rPr>
        <w:t xml:space="preserve"> </w:t>
      </w:r>
      <w:r>
        <w:rPr>
          <w:rFonts w:ascii="Nirmala UI" w:hAnsi="Nirmala UI" w:eastAsia="Nirmala UI" w:cs="Nirmala UI"/>
        </w:rPr>
        <w:t>කරති</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“Ang katotohanang walang pagtatalo o pagkakagulo sa gitna ng bayan ng Dios ay hindi dapat ituring na tiyak na katibayan na sila ay matatag na nanghahawak sa wastong aral. May dahilang mangamba na maaaring hindi nila malinaw na naihihiwalay ang katotohanan sa kamalian. Kapag walang mga bagong usaping ibinabangon sa pamamagitan ng pagsisiyasat sa mga Kasulatan, kapag walang pagkakaiba ng pananaw na bumabangon na mag-uudyok sa mga tao na saliksikin ang Biblia para sa kanilang sarili upang matiyak na nasa kanila ang katotohanan, marami ngayon, gaya noong unang panahon, ang mananatili sa tradisyon at sasamba sa hindi nila nalalaman kung ano.”</w:t>
      </w:r>
    </w:p>
    <w:p>
      <w:pPr>
        <w:pStyle w:val="ArticleScripture"/>
        <w:jc w:val="left"/>
      </w:pPr>
      <w:r>
        <w:rPr>
          <w:rFonts w:ascii="Times New Roman" w:hAnsi="Times New Roman" w:eastAsia="Times New Roman" w:cs="Times New Roman"/>
        </w:rPr>
        <w:t>«چنان به من نشان داده شده است که بسیاری از کسانی که اقرار می‌کنند از حقیقت حاضر آگاهی دارند، نمی‌دانند به چه ایمان دارند. آنان دلایل و شواهد ایمان خویش را درنمی‌یابند. از کاری که برای زمان حاضر باید انجام شود، قدردانی و درکِ شایسته‌ای ندارند. چون زمان آزمایش فرا رسد، مردانی هستند که اکنون به دیگران موعظه می‌کنند، اما آنگاه، هنگامی که مواضعی را که بر آن ایستاده‌اند بررسی کنند، خواهند یافت که چیزهای بسیاری هست که برای آن‌ها هیچ دلیل قانع‌کننده‌ای نمی‌توانند ارائه دهند. تا وقتی بدین‌سان آزموده نشده بودند، از جهل عظیم خود آگاه نبودند. و در کلیسا نیز بسیاری هستند که بدیهی می‌پندارند آنچه را که بدان ایمان دارند می‌فهمند؛ اما تا هنگامی که مجادله‌ای برخیزد، از ضعف خود آگاه نیستند. هنگامی که از کسانی که هم‌ایمانِ ایشان‌اند جدا شوند و ناگزیر گردند به‌تنهایی و منفرد بایستند و باور خود را توضیح دهند، شگفت‌زده خواهند شد وقتی ببینند تصوراتشان درباره آنچه به‌عنوان حقیقت پذیرفته بودند، تا چه اندازه آشفته است. بی‌تردید در میان ما روی‌گردانی از خدای زنده و گرایشی به سوی انسان پدید آمده است، به‌گونه‌ای که حکمت بشری به جای حکمت الهی نهاده شده است.»</w:t>
      </w:r>
    </w:p>
    <w:p>
      <w:pPr>
        <w:pStyle w:val="ArticleScripture"/>
        <w:jc w:val="left"/>
      </w:pPr>
      <w:r>
        <w:rPr>
          <w:rFonts w:ascii="Times New Roman" w:hAnsi="Times New Roman" w:eastAsia="Times New Roman" w:cs="Times New Roman"/>
        </w:rPr>
        <w:t>“</w:t>
      </w:r>
      <w:r>
        <w:rPr>
          <w:rFonts w:ascii="Sylfaen" w:hAnsi="Sylfaen" w:eastAsia="Sylfaen" w:cs="Sylfaen"/>
        </w:rPr>
        <w:t>ღმერთი</w:t>
      </w:r>
      <w:r>
        <w:rPr>
          <w:rFonts w:ascii="Times New Roman" w:hAnsi="Times New Roman" w:eastAsia="Times New Roman" w:cs="Times New Roman"/>
        </w:rPr>
        <w:t xml:space="preserve"> </w:t>
      </w:r>
      <w:r>
        <w:rPr>
          <w:rFonts w:ascii="Sylfaen" w:hAnsi="Sylfaen" w:eastAsia="Sylfaen" w:cs="Sylfaen"/>
        </w:rPr>
        <w:t>აღძრავს</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ხალხს</w:t>
      </w:r>
      <w:r>
        <w:rPr>
          <w:rFonts w:ascii="Times New Roman" w:hAnsi="Times New Roman" w:eastAsia="Times New Roman" w:cs="Times New Roman"/>
        </w:rPr>
        <w:t xml:space="preserve">; </w:t>
      </w:r>
      <w:r>
        <w:rPr>
          <w:rFonts w:ascii="Sylfaen" w:hAnsi="Sylfaen" w:eastAsia="Sylfaen" w:cs="Sylfaen"/>
        </w:rPr>
        <w:t>თუ</w:t>
      </w:r>
      <w:r>
        <w:rPr>
          <w:rFonts w:ascii="Times New Roman" w:hAnsi="Times New Roman" w:eastAsia="Times New Roman" w:cs="Times New Roman"/>
        </w:rPr>
        <w:t xml:space="preserve"> </w:t>
      </w:r>
      <w:r>
        <w:rPr>
          <w:rFonts w:ascii="Sylfaen" w:hAnsi="Sylfaen" w:eastAsia="Sylfaen" w:cs="Sylfaen"/>
        </w:rPr>
        <w:t>სხვა</w:t>
      </w:r>
      <w:r>
        <w:rPr>
          <w:rFonts w:ascii="Times New Roman" w:hAnsi="Times New Roman" w:eastAsia="Times New Roman" w:cs="Times New Roman"/>
        </w:rPr>
        <w:t xml:space="preserve"> </w:t>
      </w:r>
      <w:r>
        <w:rPr>
          <w:rFonts w:ascii="Sylfaen" w:hAnsi="Sylfaen" w:eastAsia="Sylfaen" w:cs="Sylfaen"/>
        </w:rPr>
        <w:t>საშუალებები</w:t>
      </w:r>
      <w:r>
        <w:rPr>
          <w:rFonts w:ascii="Times New Roman" w:hAnsi="Times New Roman" w:eastAsia="Times New Roman" w:cs="Times New Roman"/>
        </w:rPr>
        <w:t xml:space="preserve"> </w:t>
      </w:r>
      <w:r>
        <w:rPr>
          <w:rFonts w:ascii="Sylfaen" w:hAnsi="Sylfaen" w:eastAsia="Sylfaen" w:cs="Sylfaen"/>
        </w:rPr>
        <w:t>ვერ</w:t>
      </w:r>
      <w:r>
        <w:rPr>
          <w:rFonts w:ascii="Times New Roman" w:hAnsi="Times New Roman" w:eastAsia="Times New Roman" w:cs="Times New Roman"/>
        </w:rPr>
        <w:t xml:space="preserve"> </w:t>
      </w:r>
      <w:r>
        <w:rPr>
          <w:rFonts w:ascii="Sylfaen" w:hAnsi="Sylfaen" w:eastAsia="Sylfaen" w:cs="Sylfaen"/>
        </w:rPr>
        <w:t>იმოქმედებს</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შორის</w:t>
      </w:r>
      <w:r>
        <w:rPr>
          <w:rFonts w:ascii="Times New Roman" w:hAnsi="Times New Roman" w:eastAsia="Times New Roman" w:cs="Times New Roman"/>
        </w:rPr>
        <w:t xml:space="preserve"> </w:t>
      </w:r>
      <w:r>
        <w:rPr>
          <w:rFonts w:ascii="Sylfaen" w:hAnsi="Sylfaen" w:eastAsia="Sylfaen" w:cs="Sylfaen"/>
        </w:rPr>
        <w:t>შემოვლენ</w:t>
      </w:r>
      <w:r>
        <w:rPr>
          <w:rFonts w:ascii="Times New Roman" w:hAnsi="Times New Roman" w:eastAsia="Times New Roman" w:cs="Times New Roman"/>
        </w:rPr>
        <w:t xml:space="preserve"> </w:t>
      </w:r>
      <w:r>
        <w:rPr>
          <w:rFonts w:ascii="Sylfaen" w:hAnsi="Sylfaen" w:eastAsia="Sylfaen" w:cs="Sylfaen"/>
        </w:rPr>
        <w:t>ერესები</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გააცხრილავს</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ხორბლისაგან</w:t>
      </w:r>
      <w:r>
        <w:rPr>
          <w:rFonts w:ascii="Times New Roman" w:hAnsi="Times New Roman" w:eastAsia="Times New Roman" w:cs="Times New Roman"/>
        </w:rPr>
        <w:t xml:space="preserve"> </w:t>
      </w:r>
      <w:r>
        <w:rPr>
          <w:rFonts w:ascii="Sylfaen" w:hAnsi="Sylfaen" w:eastAsia="Sylfaen" w:cs="Sylfaen"/>
        </w:rPr>
        <w:t>ბზის</w:t>
      </w:r>
      <w:r>
        <w:rPr>
          <w:rFonts w:ascii="Times New Roman" w:hAnsi="Times New Roman" w:eastAsia="Times New Roman" w:cs="Times New Roman"/>
        </w:rPr>
        <w:t xml:space="preserve"> </w:t>
      </w:r>
      <w:r>
        <w:rPr>
          <w:rFonts w:ascii="Sylfaen" w:hAnsi="Sylfaen" w:eastAsia="Sylfaen" w:cs="Sylfaen"/>
        </w:rPr>
        <w:t>გამოყოფით</w:t>
      </w:r>
      <w:r>
        <w:rPr>
          <w:rFonts w:ascii="Times New Roman" w:hAnsi="Times New Roman" w:eastAsia="Times New Roman" w:cs="Times New Roman"/>
        </w:rPr>
        <w:t xml:space="preserve">. </w:t>
      </w:r>
      <w:r>
        <w:rPr>
          <w:rFonts w:ascii="Sylfaen" w:hAnsi="Sylfaen" w:eastAsia="Sylfaen" w:cs="Sylfaen"/>
        </w:rPr>
        <w:t>უფალი</w:t>
      </w:r>
      <w:r>
        <w:rPr>
          <w:rFonts w:ascii="Times New Roman" w:hAnsi="Times New Roman" w:eastAsia="Times New Roman" w:cs="Times New Roman"/>
        </w:rPr>
        <w:t xml:space="preserve"> </w:t>
      </w:r>
      <w:r>
        <w:rPr>
          <w:rFonts w:ascii="Sylfaen" w:hAnsi="Sylfaen" w:eastAsia="Sylfaen" w:cs="Sylfaen"/>
        </w:rPr>
        <w:t>მოუწოდებს</w:t>
      </w:r>
      <w:r>
        <w:rPr>
          <w:rFonts w:ascii="Times New Roman" w:hAnsi="Times New Roman" w:eastAsia="Times New Roman" w:cs="Times New Roman"/>
        </w:rPr>
        <w:t xml:space="preserve"> </w:t>
      </w:r>
      <w:r>
        <w:rPr>
          <w:rFonts w:ascii="Sylfaen" w:hAnsi="Sylfaen" w:eastAsia="Sylfaen" w:cs="Sylfaen"/>
        </w:rPr>
        <w:t>ყველას</w:t>
      </w:r>
      <w:r>
        <w:rPr>
          <w:rFonts w:ascii="Times New Roman" w:hAnsi="Times New Roman" w:eastAsia="Times New Roman" w:cs="Times New Roman"/>
        </w:rPr>
        <w:t xml:space="preserve">, </w:t>
      </w:r>
      <w:r>
        <w:rPr>
          <w:rFonts w:ascii="Sylfaen" w:hAnsi="Sylfaen" w:eastAsia="Sylfaen" w:cs="Sylfaen"/>
        </w:rPr>
        <w:t>ვისაც</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სიტყვის</w:t>
      </w:r>
      <w:r>
        <w:rPr>
          <w:rFonts w:ascii="Times New Roman" w:hAnsi="Times New Roman" w:eastAsia="Times New Roman" w:cs="Times New Roman"/>
        </w:rPr>
        <w:t xml:space="preserve"> </w:t>
      </w:r>
      <w:r>
        <w:rPr>
          <w:rFonts w:ascii="Sylfaen" w:hAnsi="Sylfaen" w:eastAsia="Sylfaen" w:cs="Sylfaen"/>
        </w:rPr>
        <w:t>სჯერა</w:t>
      </w:r>
      <w:r>
        <w:rPr>
          <w:rFonts w:ascii="Times New Roman" w:hAnsi="Times New Roman" w:eastAsia="Times New Roman" w:cs="Times New Roman"/>
        </w:rPr>
        <w:t xml:space="preserve">, </w:t>
      </w:r>
      <w:r>
        <w:rPr>
          <w:rFonts w:ascii="Sylfaen" w:hAnsi="Sylfaen" w:eastAsia="Sylfaen" w:cs="Sylfaen"/>
        </w:rPr>
        <w:t>ძილისაგან</w:t>
      </w:r>
      <w:r>
        <w:rPr>
          <w:rFonts w:ascii="Times New Roman" w:hAnsi="Times New Roman" w:eastAsia="Times New Roman" w:cs="Times New Roman"/>
        </w:rPr>
        <w:t xml:space="preserve"> </w:t>
      </w:r>
      <w:r>
        <w:rPr>
          <w:rFonts w:ascii="Sylfaen" w:hAnsi="Sylfaen" w:eastAsia="Sylfaen" w:cs="Sylfaen"/>
        </w:rPr>
        <w:t>გაიღვიძონ</w:t>
      </w:r>
      <w:r>
        <w:rPr>
          <w:rFonts w:ascii="Times New Roman" w:hAnsi="Times New Roman" w:eastAsia="Times New Roman" w:cs="Times New Roman"/>
        </w:rPr>
        <w:t xml:space="preserve">. </w:t>
      </w:r>
      <w:r>
        <w:rPr>
          <w:rFonts w:ascii="Sylfaen" w:hAnsi="Sylfaen" w:eastAsia="Sylfaen" w:cs="Sylfaen"/>
        </w:rPr>
        <w:t>მოვიდა</w:t>
      </w:r>
      <w:r>
        <w:rPr>
          <w:rFonts w:ascii="Times New Roman" w:hAnsi="Times New Roman" w:eastAsia="Times New Roman" w:cs="Times New Roman"/>
        </w:rPr>
        <w:t xml:space="preserve"> </w:t>
      </w:r>
      <w:r>
        <w:rPr>
          <w:rFonts w:ascii="Sylfaen" w:hAnsi="Sylfaen" w:eastAsia="Sylfaen" w:cs="Sylfaen"/>
        </w:rPr>
        <w:t>ძვირფასი</w:t>
      </w:r>
      <w:r>
        <w:rPr>
          <w:rFonts w:ascii="Times New Roman" w:hAnsi="Times New Roman" w:eastAsia="Times New Roman" w:cs="Times New Roman"/>
        </w:rPr>
        <w:t xml:space="preserve"> </w:t>
      </w:r>
      <w:r>
        <w:rPr>
          <w:rFonts w:ascii="Sylfaen" w:hAnsi="Sylfaen" w:eastAsia="Sylfaen" w:cs="Sylfaen"/>
        </w:rPr>
        <w:t>ნათელი</w:t>
      </w:r>
      <w:r>
        <w:rPr>
          <w:rFonts w:ascii="Times New Roman" w:hAnsi="Times New Roman" w:eastAsia="Times New Roman" w:cs="Times New Roman"/>
        </w:rPr>
        <w:t xml:space="preserve">, </w:t>
      </w:r>
      <w:r>
        <w:rPr>
          <w:rFonts w:ascii="Sylfaen" w:hAnsi="Sylfaen" w:eastAsia="Sylfaen" w:cs="Sylfaen"/>
        </w:rPr>
        <w:t>შესაფერისი</w:t>
      </w:r>
      <w:r>
        <w:rPr>
          <w:rFonts w:ascii="Times New Roman" w:hAnsi="Times New Roman" w:eastAsia="Times New Roman" w:cs="Times New Roman"/>
        </w:rPr>
        <w:t xml:space="preserve"> </w:t>
      </w:r>
      <w:r>
        <w:rPr>
          <w:rFonts w:ascii="Sylfaen" w:hAnsi="Sylfaen" w:eastAsia="Sylfaen" w:cs="Sylfaen"/>
        </w:rPr>
        <w:t>სწორედ</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დროისათვის</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ბიბლიური</w:t>
      </w:r>
      <w:r>
        <w:rPr>
          <w:rFonts w:ascii="Times New Roman" w:hAnsi="Times New Roman" w:eastAsia="Times New Roman" w:cs="Times New Roman"/>
        </w:rPr>
        <w:t xml:space="preserve"> </w:t>
      </w:r>
      <w:r>
        <w:rPr>
          <w:rFonts w:ascii="Sylfaen" w:hAnsi="Sylfaen" w:eastAsia="Sylfaen" w:cs="Sylfaen"/>
        </w:rPr>
        <w:t>ჭეშმარიტება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გვიჩვენებს</w:t>
      </w:r>
      <w:r>
        <w:rPr>
          <w:rFonts w:ascii="Times New Roman" w:hAnsi="Times New Roman" w:eastAsia="Times New Roman" w:cs="Times New Roman"/>
        </w:rPr>
        <w:t xml:space="preserve"> </w:t>
      </w:r>
      <w:r>
        <w:rPr>
          <w:rFonts w:ascii="Sylfaen" w:hAnsi="Sylfaen" w:eastAsia="Sylfaen" w:cs="Sylfaen"/>
        </w:rPr>
        <w:t>საფრთხეებს</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უკვე</w:t>
      </w:r>
      <w:r>
        <w:rPr>
          <w:rFonts w:ascii="Times New Roman" w:hAnsi="Times New Roman" w:eastAsia="Times New Roman" w:cs="Times New Roman"/>
        </w:rPr>
        <w:t xml:space="preserve"> </w:t>
      </w:r>
      <w:r>
        <w:rPr>
          <w:rFonts w:ascii="Sylfaen" w:hAnsi="Sylfaen" w:eastAsia="Sylfaen" w:cs="Sylfaen"/>
        </w:rPr>
        <w:t>ზედ</w:t>
      </w:r>
      <w:r>
        <w:rPr>
          <w:rFonts w:ascii="Times New Roman" w:hAnsi="Times New Roman" w:eastAsia="Times New Roman" w:cs="Times New Roman"/>
        </w:rPr>
        <w:t xml:space="preserve"> </w:t>
      </w:r>
      <w:r>
        <w:rPr>
          <w:rFonts w:ascii="Sylfaen" w:hAnsi="Sylfaen" w:eastAsia="Sylfaen" w:cs="Sylfaen"/>
        </w:rPr>
        <w:t>გვადგას</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ნათელმა</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მიგვიყვანოს</w:t>
      </w:r>
      <w:r>
        <w:rPr>
          <w:rFonts w:ascii="Times New Roman" w:hAnsi="Times New Roman" w:eastAsia="Times New Roman" w:cs="Times New Roman"/>
        </w:rPr>
        <w:t xml:space="preserve"> </w:t>
      </w:r>
      <w:r>
        <w:rPr>
          <w:rFonts w:ascii="Sylfaen" w:hAnsi="Sylfaen" w:eastAsia="Sylfaen" w:cs="Sylfaen"/>
        </w:rPr>
        <w:t>წმინდა</w:t>
      </w:r>
      <w:r>
        <w:rPr>
          <w:rFonts w:ascii="Times New Roman" w:hAnsi="Times New Roman" w:eastAsia="Times New Roman" w:cs="Times New Roman"/>
        </w:rPr>
        <w:t xml:space="preserve"> </w:t>
      </w:r>
      <w:r>
        <w:rPr>
          <w:rFonts w:ascii="Sylfaen" w:hAnsi="Sylfaen" w:eastAsia="Sylfaen" w:cs="Sylfaen"/>
        </w:rPr>
        <w:t>წერილის</w:t>
      </w:r>
      <w:r>
        <w:rPr>
          <w:rFonts w:ascii="Times New Roman" w:hAnsi="Times New Roman" w:eastAsia="Times New Roman" w:cs="Times New Roman"/>
        </w:rPr>
        <w:t xml:space="preserve"> </w:t>
      </w:r>
      <w:r>
        <w:rPr>
          <w:rFonts w:ascii="Sylfaen" w:hAnsi="Sylfaen" w:eastAsia="Sylfaen" w:cs="Sylfaen"/>
        </w:rPr>
        <w:t>გულმოდგინე</w:t>
      </w:r>
      <w:r>
        <w:rPr>
          <w:rFonts w:ascii="Times New Roman" w:hAnsi="Times New Roman" w:eastAsia="Times New Roman" w:cs="Times New Roman"/>
        </w:rPr>
        <w:t xml:space="preserve"> </w:t>
      </w:r>
      <w:r>
        <w:rPr>
          <w:rFonts w:ascii="Sylfaen" w:hAnsi="Sylfaen" w:eastAsia="Sylfaen" w:cs="Sylfaen"/>
        </w:rPr>
        <w:t>შესწავლისკენ</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შეხედულებათა</w:t>
      </w:r>
      <w:r>
        <w:rPr>
          <w:rFonts w:ascii="Times New Roman" w:hAnsi="Times New Roman" w:eastAsia="Times New Roman" w:cs="Times New Roman"/>
        </w:rPr>
        <w:t xml:space="preserve"> </w:t>
      </w:r>
      <w:r>
        <w:rPr>
          <w:rFonts w:ascii="Sylfaen" w:hAnsi="Sylfaen" w:eastAsia="Sylfaen" w:cs="Sylfaen"/>
        </w:rPr>
        <w:t>უაღრესად</w:t>
      </w:r>
      <w:r>
        <w:rPr>
          <w:rFonts w:ascii="Times New Roman" w:hAnsi="Times New Roman" w:eastAsia="Times New Roman" w:cs="Times New Roman"/>
        </w:rPr>
        <w:t xml:space="preserve"> </w:t>
      </w:r>
      <w:r>
        <w:rPr>
          <w:rFonts w:ascii="Sylfaen" w:hAnsi="Sylfaen" w:eastAsia="Sylfaen" w:cs="Sylfaen"/>
        </w:rPr>
        <w:t>კრიტიკული</w:t>
      </w:r>
      <w:r>
        <w:rPr>
          <w:rFonts w:ascii="Times New Roman" w:hAnsi="Times New Roman" w:eastAsia="Times New Roman" w:cs="Times New Roman"/>
        </w:rPr>
        <w:t xml:space="preserve"> </w:t>
      </w:r>
      <w:r>
        <w:rPr>
          <w:rFonts w:ascii="Sylfaen" w:hAnsi="Sylfaen" w:eastAsia="Sylfaen" w:cs="Sylfaen"/>
        </w:rPr>
        <w:t>გამოკვლევისკენ</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გვიჭირავს</w:t>
      </w:r>
      <w:r>
        <w:rPr>
          <w:rFonts w:ascii="Times New Roman" w:hAnsi="Times New Roman" w:eastAsia="Times New Roman" w:cs="Times New Roman"/>
        </w:rPr>
        <w:t xml:space="preserve">. </w:t>
      </w:r>
      <w:r>
        <w:rPr>
          <w:rFonts w:ascii="Sylfaen" w:hAnsi="Sylfaen" w:eastAsia="Sylfaen" w:cs="Sylfaen"/>
        </w:rPr>
        <w:t>ღმერთს</w:t>
      </w:r>
      <w:r>
        <w:rPr>
          <w:rFonts w:ascii="Times New Roman" w:hAnsi="Times New Roman" w:eastAsia="Times New Roman" w:cs="Times New Roman"/>
        </w:rPr>
        <w:t xml:space="preserve"> </w:t>
      </w:r>
      <w:r>
        <w:rPr>
          <w:rFonts w:ascii="Sylfaen" w:hAnsi="Sylfaen" w:eastAsia="Sylfaen" w:cs="Sylfaen"/>
        </w:rPr>
        <w:t>სურს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ჭეშმარიტების</w:t>
      </w:r>
      <w:r>
        <w:rPr>
          <w:rFonts w:ascii="Times New Roman" w:hAnsi="Times New Roman" w:eastAsia="Times New Roman" w:cs="Times New Roman"/>
        </w:rPr>
        <w:t xml:space="preserve"> </w:t>
      </w:r>
      <w:r>
        <w:rPr>
          <w:rFonts w:ascii="Sylfaen" w:hAnsi="Sylfaen" w:eastAsia="Sylfaen" w:cs="Sylfaen"/>
        </w:rPr>
        <w:t>ყველა</w:t>
      </w:r>
      <w:r>
        <w:rPr>
          <w:rFonts w:ascii="Times New Roman" w:hAnsi="Times New Roman" w:eastAsia="Times New Roman" w:cs="Times New Roman"/>
        </w:rPr>
        <w:t xml:space="preserve"> </w:t>
      </w:r>
      <w:r>
        <w:rPr>
          <w:rFonts w:ascii="Sylfaen" w:hAnsi="Sylfaen" w:eastAsia="Sylfaen" w:cs="Sylfaen"/>
        </w:rPr>
        <w:t>მხარე</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ყველა</w:t>
      </w:r>
      <w:r>
        <w:rPr>
          <w:rFonts w:ascii="Times New Roman" w:hAnsi="Times New Roman" w:eastAsia="Times New Roman" w:cs="Times New Roman"/>
        </w:rPr>
        <w:t xml:space="preserve"> </w:t>
      </w:r>
      <w:r>
        <w:rPr>
          <w:rFonts w:ascii="Sylfaen" w:hAnsi="Sylfaen" w:eastAsia="Sylfaen" w:cs="Sylfaen"/>
        </w:rPr>
        <w:t>პოზიცია</w:t>
      </w:r>
      <w:r>
        <w:rPr>
          <w:rFonts w:ascii="Times New Roman" w:hAnsi="Times New Roman" w:eastAsia="Times New Roman" w:cs="Times New Roman"/>
        </w:rPr>
        <w:t xml:space="preserve"> </w:t>
      </w:r>
      <w:r>
        <w:rPr>
          <w:rFonts w:ascii="Sylfaen" w:hAnsi="Sylfaen" w:eastAsia="Sylfaen" w:cs="Sylfaen"/>
        </w:rPr>
        <w:t>საფუძვლიანად</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შეუდრეკლად</w:t>
      </w:r>
      <w:r>
        <w:rPr>
          <w:rFonts w:ascii="Times New Roman" w:hAnsi="Times New Roman" w:eastAsia="Times New Roman" w:cs="Times New Roman"/>
        </w:rPr>
        <w:t xml:space="preserve"> </w:t>
      </w:r>
      <w:r>
        <w:rPr>
          <w:rFonts w:ascii="Sylfaen" w:hAnsi="Sylfaen" w:eastAsia="Sylfaen" w:cs="Sylfaen"/>
        </w:rPr>
        <w:t>იქნეს</w:t>
      </w:r>
      <w:r>
        <w:rPr>
          <w:rFonts w:ascii="Times New Roman" w:hAnsi="Times New Roman" w:eastAsia="Times New Roman" w:cs="Times New Roman"/>
        </w:rPr>
        <w:t xml:space="preserve"> </w:t>
      </w:r>
      <w:r>
        <w:rPr>
          <w:rFonts w:ascii="Sylfaen" w:hAnsi="Sylfaen" w:eastAsia="Sylfaen" w:cs="Sylfaen"/>
        </w:rPr>
        <w:t>გამოკვლეული</w:t>
      </w:r>
      <w:r>
        <w:rPr>
          <w:rFonts w:ascii="Times New Roman" w:hAnsi="Times New Roman" w:eastAsia="Times New Roman" w:cs="Times New Roman"/>
        </w:rPr>
        <w:t xml:space="preserve">, </w:t>
      </w:r>
      <w:r>
        <w:rPr>
          <w:rFonts w:ascii="Sylfaen" w:hAnsi="Sylfaen" w:eastAsia="Sylfaen" w:cs="Sylfaen"/>
        </w:rPr>
        <w:t>ლოცვითა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მარხვით</w:t>
      </w:r>
      <w:r>
        <w:rPr>
          <w:rFonts w:ascii="Times New Roman" w:hAnsi="Times New Roman" w:eastAsia="Times New Roman" w:cs="Times New Roman"/>
        </w:rPr>
        <w:t xml:space="preserve">. </w:t>
      </w:r>
      <w:r>
        <w:rPr>
          <w:rFonts w:ascii="Sylfaen" w:hAnsi="Sylfaen" w:eastAsia="Sylfaen" w:cs="Sylfaen"/>
        </w:rPr>
        <w:t>მორწმუნენი</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დამკვიდრდნენ</w:t>
      </w:r>
      <w:r>
        <w:rPr>
          <w:rFonts w:ascii="Times New Roman" w:hAnsi="Times New Roman" w:eastAsia="Times New Roman" w:cs="Times New Roman"/>
        </w:rPr>
        <w:t xml:space="preserve"> </w:t>
      </w:r>
      <w:r>
        <w:rPr>
          <w:rFonts w:ascii="Sylfaen" w:hAnsi="Sylfaen" w:eastAsia="Sylfaen" w:cs="Sylfaen"/>
        </w:rPr>
        <w:t>ვარაუდებსა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ბუნდოვან</w:t>
      </w:r>
      <w:r>
        <w:rPr>
          <w:rFonts w:ascii="Times New Roman" w:hAnsi="Times New Roman" w:eastAsia="Times New Roman" w:cs="Times New Roman"/>
        </w:rPr>
        <w:t xml:space="preserve"> </w:t>
      </w:r>
      <w:r>
        <w:rPr>
          <w:rFonts w:ascii="Sylfaen" w:hAnsi="Sylfaen" w:eastAsia="Sylfaen" w:cs="Sylfaen"/>
        </w:rPr>
        <w:t>წარმოდგენებში</w:t>
      </w:r>
      <w:r>
        <w:rPr>
          <w:rFonts w:ascii="Times New Roman" w:hAnsi="Times New Roman" w:eastAsia="Times New Roman" w:cs="Times New Roman"/>
        </w:rPr>
        <w:t xml:space="preserve"> </w:t>
      </w:r>
      <w:r>
        <w:rPr>
          <w:rFonts w:ascii="Sylfaen" w:hAnsi="Sylfaen" w:eastAsia="Sylfaen" w:cs="Sylfaen"/>
        </w:rPr>
        <w:t>იმის</w:t>
      </w:r>
      <w:r>
        <w:rPr>
          <w:rFonts w:ascii="Times New Roman" w:hAnsi="Times New Roman" w:eastAsia="Times New Roman" w:cs="Times New Roman"/>
        </w:rPr>
        <w:t xml:space="preserve"> </w:t>
      </w:r>
      <w:r>
        <w:rPr>
          <w:rFonts w:ascii="Sylfaen" w:hAnsi="Sylfaen" w:eastAsia="Sylfaen" w:cs="Sylfaen"/>
        </w:rPr>
        <w:t>შესახებ</w:t>
      </w:r>
      <w:r>
        <w:rPr>
          <w:rFonts w:ascii="Times New Roman" w:hAnsi="Times New Roman" w:eastAsia="Times New Roman" w:cs="Times New Roman"/>
        </w:rPr>
        <w:t xml:space="preserve">, </w:t>
      </w:r>
      <w:r>
        <w:rPr>
          <w:rFonts w:ascii="Sylfaen" w:hAnsi="Sylfaen" w:eastAsia="Sylfaen" w:cs="Sylfaen"/>
        </w:rPr>
        <w:t>თუ</w:t>
      </w:r>
      <w:r>
        <w:rPr>
          <w:rFonts w:ascii="Times New Roman" w:hAnsi="Times New Roman" w:eastAsia="Times New Roman" w:cs="Times New Roman"/>
        </w:rPr>
        <w:t xml:space="preserve"> </w:t>
      </w:r>
      <w:r>
        <w:rPr>
          <w:rFonts w:ascii="Sylfaen" w:hAnsi="Sylfaen" w:eastAsia="Sylfaen" w:cs="Sylfaen"/>
        </w:rPr>
        <w:t>რას</w:t>
      </w:r>
      <w:r>
        <w:rPr>
          <w:rFonts w:ascii="Times New Roman" w:hAnsi="Times New Roman" w:eastAsia="Times New Roman" w:cs="Times New Roman"/>
        </w:rPr>
        <w:t xml:space="preserve"> </w:t>
      </w:r>
      <w:r>
        <w:rPr>
          <w:rFonts w:ascii="Sylfaen" w:hAnsi="Sylfaen" w:eastAsia="Sylfaen" w:cs="Sylfaen"/>
        </w:rPr>
        <w:t>შეადგენს</w:t>
      </w:r>
      <w:r>
        <w:rPr>
          <w:rFonts w:ascii="Times New Roman" w:hAnsi="Times New Roman" w:eastAsia="Times New Roman" w:cs="Times New Roman"/>
        </w:rPr>
        <w:t xml:space="preserve"> </w:t>
      </w:r>
      <w:r>
        <w:rPr>
          <w:rFonts w:ascii="Sylfaen" w:hAnsi="Sylfaen" w:eastAsia="Sylfaen" w:cs="Sylfaen"/>
        </w:rPr>
        <w:t>ჭეშმარიტება</w:t>
      </w:r>
      <w:r>
        <w:rPr>
          <w:rFonts w:ascii="Times New Roman" w:hAnsi="Times New Roman" w:eastAsia="Times New Roman" w:cs="Times New Roman"/>
        </w:rPr>
        <w:t xml:space="preserve">. </w:t>
      </w:r>
      <w:r>
        <w:rPr>
          <w:rFonts w:ascii="Sylfaen" w:hAnsi="Sylfaen" w:eastAsia="Sylfaen" w:cs="Sylfaen"/>
        </w:rPr>
        <w:t>მათი</w:t>
      </w:r>
      <w:r>
        <w:rPr>
          <w:rFonts w:ascii="Times New Roman" w:hAnsi="Times New Roman" w:eastAsia="Times New Roman" w:cs="Times New Roman"/>
        </w:rPr>
        <w:t xml:space="preserve"> </w:t>
      </w:r>
      <w:r>
        <w:rPr>
          <w:rFonts w:ascii="Sylfaen" w:hAnsi="Sylfaen" w:eastAsia="Sylfaen" w:cs="Sylfaen"/>
        </w:rPr>
        <w:t>რწმენა</w:t>
      </w:r>
      <w:r>
        <w:rPr>
          <w:rFonts w:ascii="Times New Roman" w:hAnsi="Times New Roman" w:eastAsia="Times New Roman" w:cs="Times New Roman"/>
        </w:rPr>
        <w:t xml:space="preserve"> </w:t>
      </w:r>
      <w:r>
        <w:rPr>
          <w:rFonts w:ascii="Sylfaen" w:hAnsi="Sylfaen" w:eastAsia="Sylfaen" w:cs="Sylfaen"/>
        </w:rPr>
        <w:t>მტკიცედ</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იყოს</w:t>
      </w:r>
      <w:r>
        <w:rPr>
          <w:rFonts w:ascii="Times New Roman" w:hAnsi="Times New Roman" w:eastAsia="Times New Roman" w:cs="Times New Roman"/>
        </w:rPr>
        <w:t xml:space="preserve"> </w:t>
      </w:r>
      <w:r>
        <w:rPr>
          <w:rFonts w:ascii="Sylfaen" w:hAnsi="Sylfaen" w:eastAsia="Sylfaen" w:cs="Sylfaen"/>
        </w:rPr>
        <w:t>დაფუძნებული</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სიტყვაზე</w:t>
      </w:r>
      <w:r>
        <w:rPr>
          <w:rFonts w:ascii="Times New Roman" w:hAnsi="Times New Roman" w:eastAsia="Times New Roman" w:cs="Times New Roman"/>
        </w:rPr>
        <w:t xml:space="preserve">, </w:t>
      </w:r>
      <w:r>
        <w:rPr>
          <w:rFonts w:ascii="Sylfaen" w:hAnsi="Sylfaen" w:eastAsia="Sylfaen" w:cs="Sylfaen"/>
        </w:rPr>
        <w:t>რათა</w:t>
      </w:r>
      <w:r>
        <w:rPr>
          <w:rFonts w:ascii="Times New Roman" w:hAnsi="Times New Roman" w:eastAsia="Times New Roman" w:cs="Times New Roman"/>
        </w:rPr>
        <w:t xml:space="preserve">, </w:t>
      </w:r>
      <w:r>
        <w:rPr>
          <w:rFonts w:ascii="Sylfaen" w:hAnsi="Sylfaen" w:eastAsia="Sylfaen" w:cs="Sylfaen"/>
        </w:rPr>
        <w:t>როცა</w:t>
      </w:r>
      <w:r>
        <w:rPr>
          <w:rFonts w:ascii="Times New Roman" w:hAnsi="Times New Roman" w:eastAsia="Times New Roman" w:cs="Times New Roman"/>
        </w:rPr>
        <w:t xml:space="preserve"> </w:t>
      </w:r>
      <w:r>
        <w:rPr>
          <w:rFonts w:ascii="Sylfaen" w:hAnsi="Sylfaen" w:eastAsia="Sylfaen" w:cs="Sylfaen"/>
        </w:rPr>
        <w:t>განსაცდელის</w:t>
      </w:r>
      <w:r>
        <w:rPr>
          <w:rFonts w:ascii="Times New Roman" w:hAnsi="Times New Roman" w:eastAsia="Times New Roman" w:cs="Times New Roman"/>
        </w:rPr>
        <w:t xml:space="preserve"> </w:t>
      </w:r>
      <w:r>
        <w:rPr>
          <w:rFonts w:ascii="Sylfaen" w:hAnsi="Sylfaen" w:eastAsia="Sylfaen" w:cs="Sylfaen"/>
        </w:rPr>
        <w:t>ჟამი</w:t>
      </w:r>
      <w:r>
        <w:rPr>
          <w:rFonts w:ascii="Times New Roman" w:hAnsi="Times New Roman" w:eastAsia="Times New Roman" w:cs="Times New Roman"/>
        </w:rPr>
        <w:t xml:space="preserve"> </w:t>
      </w:r>
      <w:r>
        <w:rPr>
          <w:rFonts w:ascii="Sylfaen" w:hAnsi="Sylfaen" w:eastAsia="Sylfaen" w:cs="Sylfaen"/>
        </w:rPr>
        <w:t>მოვა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თავიანთი</w:t>
      </w:r>
      <w:r>
        <w:rPr>
          <w:rFonts w:ascii="Times New Roman" w:hAnsi="Times New Roman" w:eastAsia="Times New Roman" w:cs="Times New Roman"/>
        </w:rPr>
        <w:t xml:space="preserve"> </w:t>
      </w:r>
      <w:r>
        <w:rPr>
          <w:rFonts w:ascii="Sylfaen" w:hAnsi="Sylfaen" w:eastAsia="Sylfaen" w:cs="Sylfaen"/>
        </w:rPr>
        <w:t>რწმენის</w:t>
      </w:r>
      <w:r>
        <w:rPr>
          <w:rFonts w:ascii="Times New Roman" w:hAnsi="Times New Roman" w:eastAsia="Times New Roman" w:cs="Times New Roman"/>
        </w:rPr>
        <w:t xml:space="preserve"> </w:t>
      </w:r>
      <w:r>
        <w:rPr>
          <w:rFonts w:ascii="Sylfaen" w:hAnsi="Sylfaen" w:eastAsia="Sylfaen" w:cs="Sylfaen"/>
        </w:rPr>
        <w:t>პასუხად</w:t>
      </w:r>
      <w:r>
        <w:rPr>
          <w:rFonts w:ascii="Times New Roman" w:hAnsi="Times New Roman" w:eastAsia="Times New Roman" w:cs="Times New Roman"/>
        </w:rPr>
        <w:t xml:space="preserve"> </w:t>
      </w:r>
      <w:r>
        <w:rPr>
          <w:rFonts w:ascii="Sylfaen" w:hAnsi="Sylfaen" w:eastAsia="Sylfaen" w:cs="Sylfaen"/>
        </w:rPr>
        <w:t>საბჭოთა</w:t>
      </w:r>
      <w:r>
        <w:rPr>
          <w:rFonts w:ascii="Times New Roman" w:hAnsi="Times New Roman" w:eastAsia="Times New Roman" w:cs="Times New Roman"/>
        </w:rPr>
        <w:t xml:space="preserve"> </w:t>
      </w:r>
      <w:r>
        <w:rPr>
          <w:rFonts w:ascii="Sylfaen" w:hAnsi="Sylfaen" w:eastAsia="Sylfaen" w:cs="Sylfaen"/>
        </w:rPr>
        <w:t>წინაშე</w:t>
      </w:r>
      <w:r>
        <w:rPr>
          <w:rFonts w:ascii="Times New Roman" w:hAnsi="Times New Roman" w:eastAsia="Times New Roman" w:cs="Times New Roman"/>
        </w:rPr>
        <w:t xml:space="preserve"> </w:t>
      </w:r>
      <w:r>
        <w:rPr>
          <w:rFonts w:ascii="Sylfaen" w:hAnsi="Sylfaen" w:eastAsia="Sylfaen" w:cs="Sylfaen"/>
        </w:rPr>
        <w:t>წარდგებიან</w:t>
      </w:r>
      <w:r>
        <w:rPr>
          <w:rFonts w:ascii="Times New Roman" w:hAnsi="Times New Roman" w:eastAsia="Times New Roman" w:cs="Times New Roman"/>
        </w:rPr>
        <w:t xml:space="preserve">, </w:t>
      </w:r>
      <w:r>
        <w:rPr>
          <w:rFonts w:ascii="Sylfaen" w:hAnsi="Sylfaen" w:eastAsia="Sylfaen" w:cs="Sylfaen"/>
        </w:rPr>
        <w:t>შეძლონ</w:t>
      </w:r>
      <w:r>
        <w:rPr>
          <w:rFonts w:ascii="Times New Roman" w:hAnsi="Times New Roman" w:eastAsia="Times New Roman" w:cs="Times New Roman"/>
        </w:rPr>
        <w:t xml:space="preserve"> </w:t>
      </w:r>
      <w:r>
        <w:rPr>
          <w:rFonts w:ascii="Sylfaen" w:hAnsi="Sylfaen" w:eastAsia="Sylfaen" w:cs="Sylfaen"/>
        </w:rPr>
        <w:t>მისცენ</w:t>
      </w:r>
      <w:r>
        <w:rPr>
          <w:rFonts w:ascii="Times New Roman" w:hAnsi="Times New Roman" w:eastAsia="Times New Roman" w:cs="Times New Roman"/>
        </w:rPr>
        <w:t xml:space="preserve"> </w:t>
      </w:r>
      <w:r>
        <w:rPr>
          <w:rFonts w:ascii="Sylfaen" w:hAnsi="Sylfaen" w:eastAsia="Sylfaen" w:cs="Sylfaen"/>
        </w:rPr>
        <w:t>მიზეზი</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სასოებისა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მათშია</w:t>
      </w:r>
      <w:r>
        <w:rPr>
          <w:rFonts w:ascii="Times New Roman" w:hAnsi="Times New Roman" w:eastAsia="Times New Roman" w:cs="Times New Roman"/>
        </w:rPr>
        <w:t xml:space="preserve">, </w:t>
      </w:r>
      <w:r>
        <w:rPr>
          <w:rFonts w:ascii="Sylfaen" w:hAnsi="Sylfaen" w:eastAsia="Sylfaen" w:cs="Sylfaen"/>
        </w:rPr>
        <w:t>სიმშვიდითა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შიშით</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«حَرِّكوا، حَرِّكوا، حَرِّكوا. إنَّ الموضوعات التي نعرضها على العالم يجب أن تكون بالنسبة إلينا حقيقةً حيَّة. ومن الأهمية بمكان أنه، في دفاعنا عن التعاليم التي نعدّها موادَّ إيمانٍ أساسية، ينبغي لنا ألّا نسمح لأنفسنا قطّ باستخدام حججٍ ليست سليمةً كلَّ السلامة. فقد تنجح هذه في إسكات المعارض، لكنها لا تُكرِم الحق. بل ينبغي لنا أن نقدِّم حججًا راسخة، لا تُسكت خصومنا فحسب، بل تحتمل أيضًا أدقَّ الفحص وأشدَّه تمحيصًا. وأمَّا الذين درَّبوا أنفسهم على الجدل، فثمَّة خطرٌ عظيم من أنَّهم لن يتناولوا كلمة الله بإنصاف. وعند مواجهة الخصم ينبغي أن يكون مسعانا الجادّ أن نعرض الموضوعات على نحوٍ يوقظ الاقتناع في ذهنه، لا أن نسعى مجرّد السعي إلى بثِّ الثقة في نفس المؤمن.»</w:t>
      </w:r>
    </w:p>
    <w:p>
      <w:pPr>
        <w:pStyle w:val="ArticleScripture"/>
        <w:jc w:val="left"/>
      </w:pPr>
      <w:r>
        <w:rPr>
          <w:rFonts w:ascii="Times New Roman" w:hAnsi="Times New Roman" w:eastAsia="Times New Roman" w:cs="Times New Roman"/>
        </w:rPr>
        <w:t>«Ինչ էլ որ լինի մարդու մտավոր առաջընթացը, նա թող ոչ մի պահ չմտածի, թե Սուրբ Գրքերի մանրակրկիտ և շարունակական քննության կարիք չկա՝ ավելի մեծ լույսի համար։ Որպես ժողովուրդ՝ մենք անհատապես կոչված ենք մարգարեության ուսումնասիրողներ լինելու։ Մենք պետք է լրջագույն զգոնությամբ հսկենք, որպեսզի կարողանանք զանազանել լույսի ամեն մի շողը, որ Աստված կներկայացնի մեզ։ Մենք պետք է որսանք ճշմարտության առաջին շողարձակումները, և աղոթական ուսումնասիրության միջոցով կարելի է ստանալ ավելի հստակ լույս, որը կարելի է ներկայացնել ուրիշների առջև։»</w:t>
      </w:r>
    </w:p>
    <w:p>
      <w:pPr>
        <w:pStyle w:val="ArticleScripture"/>
        <w:jc w:val="left"/>
      </w:pPr>
      <w:r>
        <w:rPr>
          <w:rFonts w:ascii="Times New Roman" w:hAnsi="Times New Roman" w:eastAsia="Times New Roman" w:cs="Times New Roman"/>
        </w:rPr>
        <w:t>«Տե՛ր Աստծո ժողովուրդը, երբ հանգիստ է ու գոհ իր ներկա լուսավորությամբ, կարող ենք վստահ լինել, որ Նա նրանց չի հավանի։ Նրա կամքն է, որ նրանք անդադար առաջ ընթանան՝ ընդունելու համար այն ավելացած և մշտապես աճող լույսը, որ փայլում է նրանց համար։ Եկեղեցու ներկա դիրքորոշումը Աստծուն հաճելի չէ։ Նրանց մեջ մտել է ինքնավստահություն, որը նրանց հասցրել է այն զգացմանը, թե այլևս կարիք չունեն ավելի շատ ճշմարտության և ավելի մեծ լույսի։ Մենք ապրում ենք այնպիսի մի ժամանակում, երբ սատանան գործում է աջ կողմից ու ձախ կողմից, մեր առջևից և մեր հետևից, և սակայն մենք, որպես ժողովուրդ, քնած ենք։ Աստված կամենում է, որ մի ձայն լսվի՝ Իր ժողովրդին գործողության արթնացնելու համար։»</w:t>
      </w:r>
    </w:p>
    <w:p>
      <w:pPr>
        <w:pStyle w:val="ArticleScripture"/>
        <w:jc w:val="left"/>
      </w:pPr>
      <w:r>
        <w:rPr>
          <w:rFonts w:ascii="Times New Roman" w:hAnsi="Times New Roman" w:eastAsia="Times New Roman" w:cs="Times New Roman"/>
        </w:rPr>
        <w:t>“Badala ya kuifungua nafsi ipokee miale ya nuru itokayo mbinguni, baadhi wamekuwa wakitenda kinyume chake. Kwa njia ya uchapishaji na pia kutoka mimbarini, yamewasilishwa maoni kuhusu uvuvio wa Biblia ambayo hayana idhini ya Roho wala ya neno la Mungu. Ni hakika kwamba hakuna mtu wala kundi la watu linalopaswa kuthubutu kuendeleza nadharia juu ya jambo lenye umuhimu mkuu namna hii bila kuwa na ‘Bwana asema hivi’ lililo wazi kuwaunga mkono. Na watu, walioghubikwa na udhaifu wa kibinadamu, walioathiriwa kwa kiwango kikubwa au kidogo na mivuto inayowazunguka, na wenye mielekeo ya kurithi na ya kujizoeza iliyo mbali sana na kuwafanya kuwa wenye hekima au wenye nia ya kimbinguni, wanapojitwika kuishtaki neno la Mungu na kutoa hukumu juu ya lipi ni la kiungu na lipi ni la kibinadamu, wanafanya kazi pasipo shauri la Mungu. Bwana hataibariki kazi ya namna hiyo. Athari yake itakuwa ya msiba, kwa yule anayejihusisha nayo na pia kwa wale wanaoikubali kama kazi itokayo kwa Mungu. Mashaka yamechochewa katika akili za wengi kwa sababu ya nadharia zilizotolewa kuhusu asili ya uvuvio. Viumbe wenye mipaka, wenye maoni yao finyu na mafupi ya kuona mbele, hujiona kuwa na ustahili wa kuyakosoa Maandiko, wakisema: ‘Aya hii yahitajika, na aya ile haihitajiki, wala haikuvuviwa.’”</w:t>
      </w:r>
    </w:p>
    <w:p>
      <w:pPr>
        <w:pStyle w:val="ArticleScripture"/>
        <w:jc w:val="left"/>
      </w:pPr>
      <w:r>
        <w:rPr>
          <w:rFonts w:ascii="Times New Roman" w:hAnsi="Times New Roman" w:eastAsia="Times New Roman" w:cs="Times New Roman"/>
        </w:rPr>
        <w:t>Kristus ei andnud mingit niisugust juhist Vana Testamendi Pühakirja kohta, mis oli ainus osa Piiblist, mis Tema aja inimestel olemas oli. Tema õpetused olid mõeldud juhtima nende mõtted Vana Testamendi juurde ja tooma sinna esitatud suured teemad selgemasse valgusse. Aegade jooksul oli Iisraeli rahvas end Jumalast lahutanud ning nad olid kaotanud silmist hinnalised tõed, mille Tema oli neile usaldanud. Need tõed olid kaetud ebausklike vormide ja tseremooniatega, mis varjasid nende tõelist tähendust. Kristus tuli kõrvaldama rususid, mis olid nende sära varjanud. Ta asetas need nagu kalliskivid uude raamistusse. Ta näitas, et kaugeltki mitte põlates vanade, tuttavate tõdede kordamist, tuli Ta selleks, et need ilmuksid nende tõelises väes ja ilus, mille auhiilgust Tema aja inimesed polnud iial ära tundnud. Olles ise nende ilmutatud tõdede Autor, võis Ta avada rahvale nende tõelise tähenduse, vabastades need vääritimõistmistest ja väärteooriatest, mille juhid olid omaks võtnud, et need sobiksid nende endi pühitsemata seisundiga, nende vaimuliku vaesuse ja Jumala armastuse puudumisega. Ta heitis kõrvale selle, mis oli röövinud neilt tõdedelt elu ja elulise väe, ning andis need maailmale tagasi kogu nende algses värskuses ja jõus.</w:t>
      </w:r>
    </w:p>
    <w:p>
      <w:pPr>
        <w:pStyle w:val="ArticleScripture"/>
        <w:jc w:val="left"/>
      </w:pPr>
      <w:r>
        <w:rPr>
          <w:rFonts w:ascii="Times New Roman" w:hAnsi="Times New Roman" w:eastAsia="Times New Roman" w:cs="Times New Roman"/>
        </w:rPr>
        <w:t>« Si nous avons l’Esprit de Christ et si nous sommes ouvriers avec Lui, il nous appartient de faire avancer l’œuvre qu’Il est venu accomplir. Les vérités de la Bible sont de nouveau devenues obscurcies par la coutume, la tradition et les fausses doctrines. Les enseignements erronés de la théologie populaire ont fait de milliers et de milliers de personnes des sceptiques et des incrédules. Il y a des erreurs et des incohérences que beaucoup dénoncent comme étant l’enseignement de la Bible, alors qu’elles ne sont en réalité que de fausses interprétations de l’Écriture, adoptées durant les siècles des ténèbres papales. Des multitudes ont été amenées à entretenir une conception erronée de Dieu, de même que les Juifs, égarés par les erreurs et les traditions de leur époque, se faisaient une fausse conception de Christ. “S’ils l’eussent connue, ils n’auraient pas crucifié le Seigneur de gloire.” Il nous appartient de révéler au monde le véritable caractère de Dieu. Au lieu de critiquer la Bible, cherchons, par le précepte et par l’exemple, à présenter au monde ses vérités sacrées et vivifiantes, afin que nous puissions “publier les vertus de Celui qui vous a appelés des ténèbres à son admirable lumière.” »</w:t>
      </w:r>
    </w:p>
    <w:p>
      <w:pPr>
        <w:pStyle w:val="ArticleScripture"/>
        <w:jc w:val="left"/>
      </w:pPr>
      <w:r>
        <w:rPr>
          <w:rFonts w:ascii="Times New Roman" w:hAnsi="Times New Roman" w:eastAsia="Times New Roman" w:cs="Times New Roman"/>
        </w:rPr>
        <w:t>« Les maux qui se sont graduellement insinués parmi nous ont imperceptiblement détourné les individus et les Églises de la révérence envers Dieu, et ont fermé l’accès à la puissance qu’Il désire leur accorder. »</w:t>
      </w:r>
    </w:p>
    <w:p>
      <w:pPr>
        <w:pStyle w:val="ArticleScripture"/>
        <w:jc w:val="left"/>
      </w:pPr>
      <w:r>
        <w:rPr>
          <w:rFonts w:ascii="Times New Roman" w:hAnsi="Times New Roman" w:eastAsia="Times New Roman" w:cs="Times New Roman"/>
        </w:rPr>
        <w:t>« Mes frères, que la parole de Dieu demeure exactement telle qu’elle est. Que la sagesse humaine ne présume pas d’atténuer la portée d’une seule déclaration des Écritures. La solennelle dénonciation de l’Apocalypse devrait nous avertir de prendre une telle position. Au nom de mon Maître, je vous ordonne : “Ôte tes souliers de tes pieds, car le lieu sur lequel tu te tiens est une terre sainte.” » Testimonies, volume 5,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ਪਾਨਿਉਮ — ਤੇਰ੍ਹਾਂ ਨੰਬਰ</dc:title>
  <dc:subject>Panium’a Dönüş</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