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Yesu Kristo Mvumbulutso - Namba Khumi na Zitatu</w:t>
      </w:r>
    </w:p>
    <w:p>
      <w:pPr>
        <w:pStyle w:val="ArticleSubtitle"/>
        <w:jc w:val="left"/>
      </w:pPr>
      <w:r>
        <w:rPr>
          <w:rFonts w:ascii="Arial" w:hAnsi="Arial" w:eastAsia="Arial" w:cs="Arial"/>
        </w:rPr>
        <w:t>Bataille dans le ciel et les derniers jours : dévoilement de la chronologie prophétique d’Apocalypse 12 et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Nous avons identifié la guerre dans le ciel décrite au chapitre douze du livre de l’Apocalypse. En appliquant le principe du caractère du Christ, qui est l’Alpha et l’Oméga, nous avons abordé la guerre dans le ciel du chapitre douze comme une typification de la guerre dans le ciel qui se déroule dans les « derniers jours ». L’expression « les derniers jours », dans la Bible et l’Esprit de Prophétie, désigne les derniers jours du jugement investigatif.</w:t>
      </w:r>
    </w:p>
    <w:p>
      <w:pPr>
        <w:pStyle w:val="ArticleBody"/>
        <w:jc w:val="left"/>
      </w:pPr>
      <w:r>
        <w:rPr>
          <w:rFonts w:ascii="Times New Roman" w:hAnsi="Times New Roman" w:eastAsia="Times New Roman" w:cs="Times New Roman"/>
        </w:rPr>
        <w:t>Nous avons identifié les trois puissances sataniques des chapitres douze et treize, non comme des puissances qui trouvent leur accomplissement dans l’histoire passée, mais comme l’accomplissement moderne de ces puissances qui conduisent le monde à Armageddon. Le dragon du chapitre douze est l’Organisation des Nations Unies, l’Église catholique, qui doit être ressuscitée lors de la loi du dimanche aux États-Unis, est la bête qui monte de la mer du chapitre treize, et la bête de la terre aux deux cornes est les États-Unis.</w:t>
      </w:r>
    </w:p>
    <w:p>
      <w:pPr>
        <w:pStyle w:val="ArticleBody"/>
        <w:jc w:val="left"/>
      </w:pPr>
      <w:r>
        <w:rPr>
          <w:rFonts w:ascii="Times New Roman" w:hAnsi="Times New Roman" w:eastAsia="Times New Roman" w:cs="Times New Roman"/>
        </w:rPr>
        <w:t>Anbɛɛri men neltuɗaa ɗum ko ngonka ɗee ɗum waɗii e sura sappo e ɗiɗi, ɗum waɗata ko tan nder fii ngo Lucifir ngam murtaare makko e dow, kono nder goonga ɗum hollata ngonka ɗe waɗata ko ɓadii waɗde e downdi ɗi aduna, puɗɗitii e dokkal Alahad goɗɗangal ngel ɓadotoo arde nder Dowlaaji Dentuɗi Amerik. Min njuutii yeeso ngam neltude wonde ena woodi laawol keyndagol ngol holliraama e Wahayu sappo e tati, aayaaji sappo e go’o haa sappo e jeɗɗi, ngol ɗon nattata e anditagol mahde nateendi mbaroodi ndin. Nateendi mbaroodi ndin ena ɗon sifoo haɗol kalaasi e leydi, e kalaasi ndin jogii nder laawol ngal. So kalaasi ndin jogii laawol ngal, ndeen ɗum huutora leydi ngam waasde doktrinaaji mayri e torroddi waɗɓe ɗi maɓɓe njogora ko yoɓɓe hereetikii’en. Laawol keyndagol ngol aduna fuu, ngol seŋii e mahde nateendi mbaroodi ndin, arta ko hebbinaama nder Dowlaaji Dentuɗi Amerik. Sifaaɓe annabaaɗe laawol keyndagol ngol fuu ɗiɗi, e aslu mum ena nandi e dowlaaji Dentuɗi Amerik walla nder aduna.</w:t>
      </w:r>
    </w:p>
    <w:p>
      <w:pPr>
        <w:pStyle w:val="ArticleBody"/>
        <w:jc w:val="left"/>
      </w:pPr>
      <w:r>
        <w:rPr>
          <w:rFonts w:ascii="Times New Roman" w:hAnsi="Times New Roman" w:eastAsia="Times New Roman" w:cs="Times New Roman"/>
        </w:rPr>
        <w:t>موږ د دولس سوه او شپېتو ورځو هغو دوو یو شان دورو ته، چې له صلیب څخه یې مخکې او وروسته موقعیت درلود، د دوو پرله‌پسې «د حیوان د انځور» د ازمایښتي بهیرونو د پېژندنې لپاره د نړۍ په پای کې د دویم شاهد په توګه اشاره وکړه. په متحده ایالاتو کې د ۲۰۰۱ کال د سپټمبر د ۱۱مې او د ژر راتلونکې یکشنبې د قانون ترمنځ د «د حیوان د انځور» جوړېدل، د ملګرو ملتونو په چوکاټ کې د ژر راتلونکې یکشنبې د قانون وروسته د «د حیوان د انځور» له جوړېدو څخه مخکې راځي. د مسیح د خدمت دولس سوه او شپېته ورځې، چې د هغه له بپتسمې څخه تر صلیب پورې وې، د هغه د شاګردانو د خدمت له هغو دولس سوه او شپېتو ورځو څخه مخکې وې چې له صلیب وروسته راغلې. دغه دواړه کرښې، چې هره یوه یې دوه دورې لري او په هره دوره کې یو شان ازموینې تمثیلوي، د یا د مسیح د انځور او یا د دجال د انځور موضوع استازیتوب کوي.</w:t>
      </w:r>
    </w:p>
    <w:p>
      <w:pPr>
        <w:pStyle w:val="ArticleBody"/>
        <w:jc w:val="left"/>
      </w:pPr>
      <w:r>
        <w:rPr>
          <w:rFonts w:ascii="Times New Roman" w:hAnsi="Times New Roman" w:eastAsia="Times New Roman" w:cs="Times New Roman"/>
        </w:rPr>
        <w:t>Les mille deux cent soixante jours du ministère du Christ, qui prirent fin à la croix, commencèrent lorsque le Saint-Esprit descendit lors de Son baptême, en correspondance avec l’ange puissant d’Apocalypse dix-huit descendant le 11 septembre 2001.</w:t>
      </w:r>
    </w:p>
    <w:p>
      <w:pPr>
        <w:pStyle w:val="ArticleScripture"/>
        <w:jc w:val="left"/>
      </w:pPr>
      <w:r>
        <w:rPr>
          <w:rFonts w:ascii="Times New Roman" w:hAnsi="Times New Roman" w:eastAsia="Times New Roman" w:cs="Times New Roman"/>
        </w:rPr>
        <w:t>«Теперь появляется весть о том, будто я заявляла, что Нью-Йорк должен быть сметён приливной волной? Этого я никогда не говорила. Я говорила, когда смотрела на возводимые там огромные здания, этаж за этажом: „Какие страшные сцены развернутся, когда Господь восстанет, чтобы страшно потрясти землю! Тогда исполнятся слова Откровения 18:1–3“. Вся восемнадцатая глава Откровения есть предостережение о том, что грядёт на землю. Но у меня нет особого света относительно того, что именно постигнет Нью-Йорк, кроме того, что я знаю: однажды великие здания там будут низвергнуты обращением и переворачиванием силы Божией. Из данного мне света я знаю, что в мире — разрушение. Одно слово от Господа, одно прикосновение Его могущественной силы — и эти массивные сооружения падут. Произойдут сцены, ужас которых мы не в силах вообразить». Review and Herald, 5 июля 1906 г.</w:t>
      </w:r>
    </w:p>
    <w:p>
      <w:pPr>
        <w:pStyle w:val="ArticleBody"/>
        <w:jc w:val="left"/>
      </w:pPr>
      <w:r>
        <w:rPr>
          <w:rFonts w:ascii="Times New Roman" w:hAnsi="Times New Roman" w:eastAsia="Times New Roman" w:cs="Times New Roman"/>
        </w:rPr>
        <w:t>La période de mille deux cent soixante jours dans l’histoire du Christ, qui prit fin à la croix, représente la période de temps qui s’achève à la loi dominicale imminente. La croix est une figure de la loi dominicale. Toutes deux sont des symboles de jugement. Toutes deux représentent l’avènement de la ruine nationale pour la nation où se produit l’événement du jugement. Toutes deux eurent lieu dans le pays glorieux de Juda. Dans l’histoire du Christ, c’était le pays glorieux littéral de Juda, et à la loi dominicale, c’est le pays glorieux spirituel de Juda, les États-Unis d’Amérique. À la croix, le Christ fut élevé afin d’attirer tous les hommes à Lui.</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जाऊँ</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खींच</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मरने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12:32, 33.</w:t>
      </w:r>
    </w:p>
    <w:p>
      <w:pPr>
        <w:pStyle w:val="ArticleBody"/>
        <w:jc w:val="left"/>
      </w:pPr>
      <w:r>
        <w:rPr>
          <w:rFonts w:ascii="Microsoft YaHei" w:hAnsi="Microsoft YaHei" w:eastAsia="Microsoft YaHei" w:cs="Microsoft YaHei"/>
        </w:rPr>
        <w:t>在星期日法令颁布之时</w:t>
      </w:r>
      <w:r>
        <w:rPr>
          <w:rFonts w:ascii="Times New Roman" w:hAnsi="Times New Roman" w:eastAsia="Times New Roman" w:cs="Times New Roman"/>
        </w:rPr>
        <w:t>,</w:t>
      </w:r>
      <w:r>
        <w:rPr>
          <w:rFonts w:ascii="Microsoft YaHei" w:hAnsi="Microsoft YaHei" w:eastAsia="Microsoft YaHei" w:cs="Microsoft YaHei"/>
        </w:rPr>
        <w:t>那十四万四千人的旌旗必被高举起来</w:t>
      </w:r>
      <w:r>
        <w:rPr>
          <w:rFonts w:ascii="Times New Roman" w:hAnsi="Times New Roman" w:eastAsia="Times New Roman" w:cs="Times New Roman"/>
        </w:rPr>
        <w:t>,</w:t>
      </w:r>
      <w:r>
        <w:rPr>
          <w:rFonts w:ascii="Microsoft YaHei" w:hAnsi="Microsoft YaHei" w:eastAsia="Microsoft YaHei" w:cs="Microsoft YaHei"/>
        </w:rPr>
        <w:t>为要吸引万人归向基督</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Nāna e hoʻokiʻekiʻe i hōʻailona no nā lāhui mai kahi lōʻihi aku, a e ʻū ihola ʻo ia iā lākou mai nā palena o ka honua: aia hoʻi, e hele mai nō lākou me ka wikiwiki nui. ʻIsaia 5:26.</w:t>
      </w:r>
    </w:p>
    <w:p>
      <w:pPr>
        <w:pStyle w:val="ArticleBody"/>
        <w:jc w:val="left"/>
      </w:pP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स्तिफनुस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पत्थरवाह</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मीकाएल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Lakini yeye, akiwa amejaa Roho Mtakatifu, akakaza macho yake mbinguni, akaona utukufu wa Mungu, na Yesu amesimama mkono wa kuume wa Mungu, Akasema, Tazama, naona mbingu zimefunguka, na Mwana wa Adamu amesimama mkono wa kuume wa Mungu. Matendo 7:55, 56.</w:t>
      </w:r>
    </w:p>
    <w:p>
      <w:pPr>
        <w:pStyle w:val="ArticleBody"/>
        <w:jc w:val="left"/>
      </w:pPr>
      <w:r>
        <w:rPr>
          <w:rFonts w:ascii="Times New Roman" w:hAnsi="Times New Roman" w:eastAsia="Times New Roman" w:cs="Times New Roman"/>
        </w:rPr>
        <w:t>Aversaŋin siŋanli-gbaŋa ku na alibfua miri la testin tuma chaŋa, ŋmɔri Michael niŋ la, ka yɛri ni nira biɛri la kɔtira.</w:t>
      </w:r>
    </w:p>
    <w:p>
      <w:pPr>
        <w:pStyle w:val="ArticleScripture"/>
        <w:jc w:val="left"/>
      </w:pPr>
      <w:r>
        <w:rPr>
          <w:rFonts w:ascii="Times New Roman" w:hAnsi="Times New Roman" w:eastAsia="Times New Roman" w:cs="Times New Roman"/>
        </w:rPr>
        <w:t>E naquel tempo levantar-se-á Miguel, o grande príncipe que se levanta a favor dos filhos do teu povo; e haverá um tempo de angústia, qual nunca houve, desde que houve nação até àquele tempo; mas, naquele tempo, será salvo o teu povo, todo aquele que for achado inscrito no livro. Daniel 12:1.</w:t>
      </w:r>
    </w:p>
    <w:p>
      <w:pPr>
        <w:pStyle w:val="ArticleBody"/>
        <w:jc w:val="left"/>
      </w:pPr>
      <w:r>
        <w:rPr>
          <w:rFonts w:ascii="Times New Roman" w:hAnsi="Times New Roman" w:eastAsia="Times New Roman" w:cs="Times New Roman"/>
        </w:rPr>
        <w:t>Ndabere history yuzuye y’izo nzira zombi zo kugerageresha ishusho y’inyamaswa ikubiyemo n’ubundi buhamya bw’imbere bwo mu buhanuzi. Iyo byumviswe neza uko biri, kandi nemera ko ari bake babasha gusobanukirwa uku kuri; nyamara inzira ya mbere yo kugerageresha ishusho y’inyamaswa, isohozwa muri Leta Zunze Ubumwe za Amerika, yatangiye ku wa 11 Nzeri 2001, igihe ibyago bya gatatu byageraga mu mateka. Itegeko ryo ku Cyumweru, ari na ho iyo nzira ya mbere yo kugerageresha ishusho y’inyamaswa irangirira, riranga ukuza kw’ibyago bya gatatu mu rubanza ruje gucirwa Leta Zunze Ubumwe za Amerika kubera ishyirwaho ry’iryo tegeko ryo ku Cyumweru. Muri icyo gihe, ukuza kw’ibyago bya gatatu gusohoreza kurakazwa kw’amahanga, mu isohozwa ry’Ibyahishuwe igice cya cumi na kimwe, umurongo wa cumi n’umunani, kandi ni na ho bwa mbere havugwa uruhare rw’Isilamu mu kurakaza amahanga mu buhanuzi bwa Bibiliya.</w:t>
      </w:r>
    </w:p>
    <w:p>
      <w:pPr>
        <w:pStyle w:val="ArticleScripture"/>
        <w:jc w:val="left"/>
      </w:pPr>
      <w:r>
        <w:rPr>
          <w:rFonts w:ascii="Times New Roman" w:hAnsi="Times New Roman" w:eastAsia="Times New Roman" w:cs="Times New Roman"/>
        </w:rPr>
        <w:t>At siya’y magiging isang mailap na tao; ang kaniyang kamay ay laban sa bawat tao, at ang kamay ng bawat tao ay laban sa kaniya; at siya’y tatahan sa harapan ng lahat niyang mga kapatid. Genesis 16:12.</w:t>
      </w:r>
    </w:p>
    <w:p>
      <w:pPr>
        <w:pStyle w:val="ArticleBody"/>
        <w:jc w:val="left"/>
      </w:pPr>
      <w:r>
        <w:rPr>
          <w:rFonts w:ascii="Times New Roman" w:hAnsi="Times New Roman" w:eastAsia="Times New Roman" w:cs="Times New Roman"/>
        </w:rPr>
        <w:t>Loi du dimanche qui vient bientôt est la fin de la première période d’épreuve, et aussi le commencement de la dernière période d’épreuve. La dernière période d’épreuve prend fin lorsque le temps de grâce accordé à l’humanité se clôt, et à ce moment-là les quatre vents, qui sont un symbole du troisième malheur, sont pleinement relâchés.</w:t>
      </w:r>
    </w:p>
    <w:p>
      <w:pPr>
        <w:pStyle w:val="ArticleScripture"/>
        <w:jc w:val="left"/>
      </w:pPr>
      <w:r>
        <w:rPr>
          <w:rFonts w:ascii="Times New Roman" w:hAnsi="Times New Roman" w:eastAsia="Times New Roman" w:cs="Times New Roman"/>
        </w:rPr>
        <w:t>“Pa ne Saviour vašahem pa judaikane manuša jekh nacijos, savo sas čhido katar o Del, dikhľa vi jekh profesirime christijanikane khangeri, phandli e lumja te e papasina. A sar so ačhilo upral Olivet, rovlasa pala Jerusalem dži kaj o kham bešelavđa pala o paščimakre vrihi, ajso vi Vov akana rovel upral thaj mangel vaš o bezehalenca ande kada palune minutja e vremeneske. Sig Vov ka phenel e angelonen, save držinen o štar balvalja: ‘Mukhen tele o mariba; mukhen o kaľipen, o naštivipen, thaj o meripen te avel upral save phagen mri zakonos.’ Či ka trubul te phenel ka save, save sinas len baro světlo thaj džanipen, sar so Vov phenďa e judaikane manušenge, ‘Te tu bi džanas, je tu vi ande kada tiri dives, so patral tiri mirha! ama akana von sin garade katar tire jakha’?” Review and Herald, October 8, 1901.</w:t>
      </w:r>
    </w:p>
    <w:p>
      <w:pPr>
        <w:pStyle w:val="ArticleBody"/>
        <w:jc w:val="left"/>
      </w:pPr>
      <w:r>
        <w:rPr>
          <w:rFonts w:ascii="Times New Roman" w:hAnsi="Times New Roman" w:eastAsia="Times New Roman" w:cs="Times New Roman"/>
        </w:rPr>
        <w:t>Dans l’histoire du Christ, le premier jalon de la première période de mille deux cent soixante jours commença à son baptême, qui était un symbole de sa mort et de sa résurrection. Cette période s’acheva à sa mort et à sa résurrection, lesquelles marquèrent simultanément le commencement de la dernière période de mille deux cent soixante jours. Cette période prit fin avec la mort et la résurrection promise d’Étienne.</w:t>
      </w:r>
    </w:p>
    <w:p>
      <w:pPr>
        <w:pStyle w:val="ArticleBody"/>
        <w:jc w:val="left"/>
      </w:pPr>
      <w:r>
        <w:rPr>
          <w:rFonts w:ascii="Times New Roman" w:hAnsi="Times New Roman" w:eastAsia="Times New Roman" w:cs="Times New Roman"/>
        </w:rPr>
        <w:t>Liy la listwar ki reprezant limaz Kris la, i annan menm striktir profetik avek liy la listwar ki reprezant limaz lantikris la.</w:t>
      </w:r>
    </w:p>
    <w:p>
      <w:pPr>
        <w:pStyle w:val="ArticleBody"/>
        <w:jc w:val="left"/>
      </w:pPr>
      <w:r>
        <w:rPr>
          <w:rFonts w:ascii="Times New Roman" w:hAnsi="Times New Roman" w:eastAsia="Times New Roman" w:cs="Times New Roman"/>
        </w:rPr>
        <w:t>Dans les Écritures, Christ est le véritable roi du nord, et le dessein de Satan a toujours été de renverser et de contrefaire l’autorité royale du Christ.</w:t>
      </w:r>
    </w:p>
    <w:p>
      <w:pPr>
        <w:pStyle w:val="ArticleScripture"/>
        <w:jc w:val="left"/>
      </w:pPr>
      <w:r>
        <w:rPr>
          <w:rFonts w:ascii="Times New Roman" w:hAnsi="Times New Roman" w:eastAsia="Times New Roman" w:cs="Times New Roman"/>
        </w:rPr>
        <w:t>Comment es-tu tombé du ciel, ô Lucifer, fils de l’aurore ! Comment as-tu été abattu jusqu’à terre, toi qui affaiblissais les nations ! Car tu disais en ton cœur : Je monterai au ciel, j’élèverai mon trône au-dessus des étoiles de Dieu ; je siégerai aussi sur la montagne de l’assemblée, aux extrémités du nord ; je monterai au-dessus des hauteurs des nuées ; je serai semblable au Très-Haut. Ésaïe 14:12–14.</w:t>
      </w:r>
    </w:p>
    <w:p>
      <w:pPr>
        <w:pStyle w:val="ArticleBody"/>
        <w:jc w:val="left"/>
      </w:pPr>
      <w:r>
        <w:rPr>
          <w:rFonts w:ascii="Times New Roman" w:hAnsi="Times New Roman" w:eastAsia="Times New Roman" w:cs="Times New Roman"/>
        </w:rPr>
        <w:t>«Крайньою півночі» є Єрусалим, місто великого Царя, де перебуває Його святиня.</w:t>
      </w:r>
    </w:p>
    <w:p>
      <w:pPr>
        <w:pStyle w:val="ArticleScripture"/>
        <w:jc w:val="left"/>
      </w:pPr>
      <w:r>
        <w:rPr>
          <w:rFonts w:ascii="Times New Roman" w:hAnsi="Times New Roman" w:eastAsia="Times New Roman" w:cs="Times New Roman"/>
        </w:rPr>
        <w:t>Un cantique et psaume pour les fils de Koré. L’Éternel est grand, et infiniment digne de louange, dans la ville de notre Dieu, sur sa montagne sainte. Belle en son élévation, la joie de toute la terre, telle est la montagne de Sion, aux côtés du nord, la ville du grand Roi. Psaumes 48:1, 2.</w:t>
      </w:r>
    </w:p>
    <w:p>
      <w:pPr>
        <w:pStyle w:val="ArticleBody"/>
        <w:jc w:val="left"/>
      </w:pPr>
      <w:r>
        <w:rPr>
          <w:rFonts w:ascii="Leelawadee UI" w:hAnsi="Leelawadee UI" w:eastAsia="Leelawadee UI" w:cs="Leelawadee UI"/>
        </w:rPr>
        <w:t>ในพระคัมภีร์</w:t>
      </w:r>
      <w:r>
        <w:rPr>
          <w:rFonts w:ascii="Times New Roman" w:hAnsi="Times New Roman" w:eastAsia="Times New Roman" w:cs="Times New Roman"/>
        </w:rPr>
        <w:t xml:space="preserve"> “</w:t>
      </w:r>
      <w:r>
        <w:rPr>
          <w:rFonts w:ascii="Leelawadee UI" w:hAnsi="Leelawadee UI" w:eastAsia="Leelawadee UI" w:cs="Leelawadee UI"/>
        </w:rPr>
        <w:t>กษัตริย์ฝ่ายเหนือ</w:t>
      </w:r>
      <w:r>
        <w:rPr>
          <w:rFonts w:ascii="Times New Roman" w:hAnsi="Times New Roman" w:eastAsia="Times New Roman" w:cs="Times New Roman"/>
        </w:rPr>
        <w:t xml:space="preserve">” </w:t>
      </w:r>
      <w:r>
        <w:rPr>
          <w:rFonts w:ascii="Leelawadee UI" w:hAnsi="Leelawadee UI" w:eastAsia="Leelawadee UI" w:cs="Leelawadee UI"/>
        </w:rPr>
        <w:t>บนแผ่นดินโลก</w:t>
      </w:r>
      <w:r>
        <w:rPr>
          <w:rFonts w:ascii="Times New Roman" w:hAnsi="Times New Roman" w:eastAsia="Times New Roman" w:cs="Times New Roman"/>
        </w:rPr>
        <w:t xml:space="preserve"> </w:t>
      </w:r>
      <w:r>
        <w:rPr>
          <w:rFonts w:ascii="Leelawadee UI" w:hAnsi="Leelawadee UI" w:eastAsia="Leelawadee UI" w:cs="Leelawadee UI"/>
        </w:rPr>
        <w:t>ถูกพรรณนาอยู่เสมอว่าเป็นศัตรูของประชากรของพระเจ้า</w:t>
      </w:r>
      <w:r>
        <w:rPr>
          <w:rFonts w:ascii="Times New Roman" w:hAnsi="Times New Roman" w:eastAsia="Times New Roman" w:cs="Times New Roman"/>
        </w:rPr>
        <w:t xml:space="preserve"> </w:t>
      </w:r>
      <w:r>
        <w:rPr>
          <w:rFonts w:ascii="Leelawadee UI" w:hAnsi="Leelawadee UI" w:eastAsia="Leelawadee UI" w:cs="Leelawadee UI"/>
        </w:rPr>
        <w:t>พวกเขาเป็นตัวแทนแห่งความพยายามของซาตานที่จะลอกเลียนกษัตริย์ฝ่ายเหนือที่แท้จริง</w:t>
      </w:r>
      <w:r>
        <w:rPr>
          <w:rFonts w:ascii="Times New Roman" w:hAnsi="Times New Roman" w:eastAsia="Times New Roman" w:cs="Times New Roman"/>
        </w:rPr>
        <w:t xml:space="preserve"> </w:t>
      </w:r>
      <w:r>
        <w:rPr>
          <w:rFonts w:ascii="Leelawadee UI" w:hAnsi="Leelawadee UI" w:eastAsia="Leelawadee UI" w:cs="Leelawadee UI"/>
        </w:rPr>
        <w:t>ผู้ประทับบนพระที่นั่งของพระองค์ในกรุงเยรูซาเล็ม</w:t>
      </w:r>
      <w:r>
        <w:rPr>
          <w:rFonts w:ascii="Times New Roman" w:hAnsi="Times New Roman" w:eastAsia="Times New Roman" w:cs="Times New Roman"/>
        </w:rPr>
        <w:t xml:space="preserve"> </w:t>
      </w:r>
      <w:r>
        <w:rPr>
          <w:rFonts w:ascii="Leelawadee UI" w:hAnsi="Leelawadee UI" w:eastAsia="Leelawadee UI" w:cs="Leelawadee UI"/>
        </w:rPr>
        <w:t>ซึ่งเป็นด้านเหนือ</w:t>
      </w:r>
      <w:r>
        <w:rPr>
          <w:rFonts w:ascii="Times New Roman" w:hAnsi="Times New Roman" w:eastAsia="Times New Roman" w:cs="Times New Roman"/>
        </w:rPr>
        <w:t xml:space="preserve"> </w:t>
      </w:r>
      <w:r>
        <w:rPr>
          <w:rFonts w:ascii="Leelawadee UI" w:hAnsi="Leelawadee UI" w:eastAsia="Leelawadee UI" w:cs="Leelawadee UI"/>
        </w:rPr>
        <w:t>แนวเส้นที่เป็นตัวแทนของกระบวนการทดสอบสองประการของรูปเคารพของสัตว์ร้าย</w:t>
      </w:r>
      <w:r>
        <w:rPr>
          <w:rFonts w:ascii="Times New Roman" w:hAnsi="Times New Roman" w:eastAsia="Times New Roman" w:cs="Times New Roman"/>
        </w:rPr>
        <w:t xml:space="preserve"> </w:t>
      </w:r>
      <w:r>
        <w:rPr>
          <w:rFonts w:ascii="Leelawadee UI" w:hAnsi="Leelawadee UI" w:eastAsia="Leelawadee UI" w:cs="Leelawadee UI"/>
        </w:rPr>
        <w:t>ซึ่งดำเนินขนานกับแนวเส้นของกระบวนการทดสอบสองประการของพระฉายาของพระคริสต์</w:t>
      </w:r>
      <w:r>
        <w:rPr>
          <w:rFonts w:ascii="Times New Roman" w:hAnsi="Times New Roman" w:eastAsia="Times New Roman" w:cs="Times New Roman"/>
        </w:rPr>
        <w:t xml:space="preserve"> </w:t>
      </w:r>
      <w:r>
        <w:rPr>
          <w:rFonts w:ascii="Leelawadee UI" w:hAnsi="Leelawadee UI" w:eastAsia="Leelawadee UI" w:cs="Leelawadee UI"/>
        </w:rPr>
        <w:t>มีพยานประการที่สามอยู่ในหัวข้อเรื่องความพยายามของซาตานที่จะเป็นกษัตริย์ฝ่ายเหนือผู้ทรงครอบครองเหนือประชากรของพระเจ้า</w:t>
      </w:r>
    </w:p>
    <w:p>
      <w:pPr>
        <w:pStyle w:val="ArticleBody"/>
        <w:jc w:val="left"/>
      </w:pPr>
      <w:r>
        <w:rPr>
          <w:rFonts w:ascii="Times New Roman" w:hAnsi="Times New Roman" w:eastAsia="Times New Roman" w:cs="Times New Roman"/>
        </w:rPr>
        <w:t>En 723 av. J.-C., le roi du nord, représenté par l’Assyrie, emmena en captivité les dix tribus du royaume du nord d’Israël, en accomplissement des « sept temps » de Lévitique 26. Mille deux cent soixante ans plus tard, en 538, le roi du nord, représenté à ce moment de l’histoire par la Rome païenne littérale, remit le trône à la Rome papale, qui devint alors le roi spirituel du nord pour encore mille deux cent soixante ans. Cette seconde période de mille deux cent soixante ans prit fin en 1798, lorsque le roi spirituel romain du nord reçut une blessure mortelle. Lorsque la papauté reçut sa blessure mortelle en 1798, cela préfigurait la clôture du temps de grâce pour l’humanité, lorsque la papauté ressuscitée arrivera finalement et pour toujours à sa fin, sans que personne lui porte secours.</w:t>
      </w:r>
    </w:p>
    <w:p>
      <w:pPr>
        <w:pStyle w:val="ArticleScripture"/>
        <w:jc w:val="left"/>
      </w:pPr>
      <w:r>
        <w:rPr>
          <w:rFonts w:ascii="Times New Roman" w:hAnsi="Times New Roman" w:eastAsia="Times New Roman" w:cs="Times New Roman"/>
        </w:rPr>
        <w:t>A bude vztyčovať stany svojho kráľovského sídla medzi morami na slávnom svätom vrchu; no príde k svojmu koncu a nik mu nepomôže. A v tom čase povstane Michal, veľké knieža, ktoré stojí za synmi tvojho ľudu; a nastane čas súženia, akého nebolo odvtedy, čo povstal národ, až do toho času; a v tom čase bude tvoj ľud vyslobodený, každý, kto bude nájdený zapísaný v knihe. Daniel 11:45, 12:1.</w:t>
      </w:r>
    </w:p>
    <w:p>
      <w:pPr>
        <w:pStyle w:val="ArticleBody"/>
        <w:jc w:val="left"/>
      </w:pPr>
      <w:r>
        <w:rPr>
          <w:rFonts w:ascii="Times New Roman" w:hAnsi="Times New Roman" w:eastAsia="Times New Roman" w:cs="Times New Roman"/>
        </w:rPr>
        <w:t>Le « sept temps » de Lévitique vingt-six, qui équivaut à deux mille cinq cent vingt ans, désigne l’Assyrie comme le roi du nord en 723 av. J.-C., et, en tant que roi du nord, elle conquit le royaume « septentrional » de l’ancien Israël. À partir de ce moment-là, le paganisme, depuis l’Assyrie jusqu’à la Rome païenne, foula aux pieds le peuple de Dieu, « l’armée » de Daniel 8:13, durant mille deux cent soixante ans. En 538, le roi du nord romain littéral fut prophétiquement conquis par le roi du nord romain spirituel, qui foula aux pieds l’Israël spirituel de Dieu pendant encore mille deux cent soixante ans. La seconde période de ce piétinement prit fin lorsque le roi du nord romain spirituel reçut sa blessure mortelle en 1798.</w:t>
      </w:r>
    </w:p>
    <w:p>
      <w:pPr>
        <w:pStyle w:val="ArticleBody"/>
        <w:jc w:val="left"/>
      </w:pPr>
      <w:r>
        <w:rPr>
          <w:rFonts w:ascii="Times New Roman" w:hAnsi="Times New Roman" w:eastAsia="Times New Roman" w:cs="Times New Roman"/>
        </w:rPr>
        <w:t>Dans la ligne de l’image du Christ, le point central est la croix, où la mort est identifiée. Dans les deux périodes de l’épreuve relative à la formation de l’image de la bête, le point central est la mort de la bête terrestre. Dans la ligne du roi du nord contrefait, le point central est la mort du roi littéral du nord romain.</w:t>
      </w:r>
    </w:p>
    <w:p>
      <w:pPr>
        <w:pStyle w:val="ArticleBody"/>
        <w:jc w:val="left"/>
      </w:pPr>
      <w:r>
        <w:rPr>
          <w:rFonts w:ascii="Times New Roman" w:hAnsi="Times New Roman" w:eastAsia="Times New Roman" w:cs="Times New Roman"/>
        </w:rPr>
        <w:t>Ces lignes représentent trois témoins bibliques, dont chacun contient deux périodes de temps successives à l’intérieur d’une seule période de temps. Chaque point central est marqué par une mort physique, ou par la mort d’un royaume de la prophétie biblique. Pour Christ, le point central fut sa mort et sa résurrection. Pour l’image de la bête, le point central est la mort de la bête de la terre, le sixième royaume de la prophétie biblique, au moment de la loi du dimanche. Quant à la ligne du faux roi du nord, le point central représente la mort du roi du nord romain littéral, le quatrième royaume de la prophétie biblique.</w:t>
      </w:r>
    </w:p>
    <w:p>
      <w:pPr>
        <w:pStyle w:val="ArticleBody"/>
        <w:jc w:val="left"/>
      </w:pPr>
      <w:r>
        <w:rPr>
          <w:rFonts w:ascii="Times New Roman" w:hAnsi="Times New Roman" w:eastAsia="Times New Roman" w:cs="Times New Roman"/>
        </w:rPr>
        <w:t>Lwa babilongi mibale ya Emoniseli mokapo mwa zomi na moko, engebene na Ndeko mwasi White kati na The Great Controversy, bazali komonisa Liloba ya Nzambe. Klisto azali Liloba ya Nzambe. Bapesaki babilongi wana mibale nguya ya kosakola mikolo nkóto moko na nkama mibale na ntuku motoba, balati bilamba ya saki. Na nsima babomamaki na balabala, mpe batɛlɛmaki lisusu te mikolo misato na ndambo. “Mikolo nkóto moko na nkama mibale na ntuku motoba,” mpe “mikolo misato na ndambo” nyonso mibale ezali bilembo ya eleko ya esobe ya mbula nkóto moko na nkama mibale na ntuku motoba. Ebandaki na kopesama nguya epai na bango, epai basakolaki balati bilamba ya saki, mpe yango esukaki na liwa. Bongo lisusu na eleko moko wana ya esakweli, bafandaki kimia mpe balatisamaki na liwa, kino basekwisamaki mpo na kolakisa likebisi ya anzelu ya misato oyo esakolaka bokangi ya ekuke ya ngolu.</w:t>
      </w:r>
    </w:p>
    <w:p>
      <w:pPr>
        <w:pStyle w:val="ArticleBody"/>
        <w:jc w:val="left"/>
      </w:pPr>
      <w:r>
        <w:rPr>
          <w:rFonts w:ascii="Times New Roman" w:hAnsi="Times New Roman" w:eastAsia="Times New Roman" w:cs="Times New Roman"/>
        </w:rPr>
        <w:t>Ces quatre lignes prophétiques équivalent à quatre témoins. La structure prophétique de chacun des quatre témoins est identique. Les périodes de temps de chacune des huit périodes, à l’exception de celle allant du 11 septembre 2001 à la loi dominicale imminente, que l’on retrouve dans les quatre lignes, sont prophétiquement identiques. Chaque point central représente une forme quelconque de mort. Deux des lignes concernent le Christ, soit en tant que son image, soit en tant que la Parole de Dieu. Les deux autres lignes représentent l’antichrist, soit dans son désir de contrefaire le Christ en tant que roi du nord, soit de contrefaire le système de gouvernement du Christ.</w:t>
      </w:r>
    </w:p>
    <w:p>
      <w:pPr>
        <w:pStyle w:val="ArticleBody"/>
        <w:jc w:val="left"/>
      </w:pPr>
      <w:r>
        <w:rPr>
          <w:rFonts w:ascii="Times New Roman" w:hAnsi="Times New Roman" w:eastAsia="Times New Roman" w:cs="Times New Roman"/>
        </w:rPr>
        <w:t>Nous essaierons, dans notre prochain article, de mettre en relation les cent quarante-quatre mille avec la bataille dans le premier ciel. Cher lecteur, ou auditeur : que vous refusiez de voir ces vérités, ou que vous les voyiez, il convient de souligner que les informations présentées dans tous ces articles sont identifiées, puis appuyées et confirmées, par l’application du principe qui consiste à employer le commencement d’une chose afin d’en identifier la fin. Telle est la signature prophétique de l’Alpha et de l’Oméga, et c’est là un élément majeur de la Révélation de Jésus-Christ qui est maintenant en train d’être descellée.</w:t>
      </w:r>
    </w:p>
    <w:p>
      <w:pPr>
        <w:pStyle w:val="ArticleScripture"/>
        <w:jc w:val="left"/>
      </w:pPr>
      <w:r>
        <w:rPr>
          <w:rFonts w:ascii="Times New Roman" w:hAnsi="Times New Roman" w:eastAsia="Times New Roman" w:cs="Times New Roman"/>
        </w:rPr>
        <w:t>Nneɛma a wɔde asie no yɛ Awurade yɛn Nyankopɔn dea; na nneɛma a wɔada no adi no yɛ yɛn ne yɛn mma dea daa, na ama yɛatumi adi mmara yi nsɛm no nyinaa so. Deuteronomium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Yesu Kristo Mvumbulutso - Namba Khumi na Zitatu</dc:title>
  <dc:subject>Bataille dans le ciel et les derniers jours : dévoilement de la chronologie prophétique d’Apocalypse 12 et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