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Nini Ukweli? - Nambari Tatu</w:t>
      </w:r>
    </w:p>
    <w:p>
      <w:pPr>
        <w:pStyle w:val="ArticleSubtitle"/>
        <w:jc w:val="left"/>
      </w:pPr>
      <w:r>
        <w:rPr>
          <w:rFonts w:ascii="Nirmala UI" w:hAnsi="Nirmala UI" w:eastAsia="Nirmala UI" w:cs="Nirmala UI"/>
        </w:rPr>
        <w:t>एम्माउस</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राह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In die Evangelie van Johannes is daar, net ná die Laaste Avondmaal totdat Jesus na die Tuin van Getsemane gaan, ’n lang vertelling vanaf hoofstuk veertien tot aan die einde van hoofstuk sewentien. Ek beoog om hierdie hoofstukke in die volgende artikel te behandel. Hierdie artikel is die grondslag waarop die begrip van daardie hoofstukke opgebou moet word. Wat die hervormingslyn van Christus se geskiedenis betref, val die gesprek tussen Christus en sy dissipels in daardie hoofstukke net ná die triomfantlike intog en net vóór die kruis. Jesus het Jerusalem binnegegaan, daarna sy laaste maaltyd met die dissipels genuttig, daarna vind die vertelling plaas, en vervolgens gaan Hy na Getsemane, en om middernag op daardie selfde dag word Hy gearresteer en begin die sewe-stap-proses wat tot die kruisiging lei. Hy en die dissipels was profeties geleë net ná die Exeter-kampbyeenkoms en net vóór die Groot Teleurstelling, in ’n geskiedenis wat deur die sewende-maand-beweging voorgestel word. In die vertelling wat net ná die Laaste Avondmaal begin, is die eerste ding wat Jesus sê:</w:t>
      </w:r>
    </w:p>
    <w:p>
      <w:pPr>
        <w:pStyle w:val="ArticleScripture"/>
        <w:jc w:val="left"/>
      </w:pPr>
      <w:r>
        <w:rPr>
          <w:rFonts w:ascii="Times New Roman" w:hAnsi="Times New Roman" w:eastAsia="Times New Roman" w:cs="Times New Roman"/>
        </w:rPr>
        <w:t>Ne laissez pas votre cœur se troubler : vous croyez en Dieu, croyez aussi en moi. Jean 14:1.</w:t>
      </w:r>
    </w:p>
    <w:p>
      <w:pPr>
        <w:pStyle w:val="ArticleBody"/>
        <w:jc w:val="left"/>
      </w:pPr>
      <w:r>
        <w:rPr>
          <w:rFonts w:ascii="Times New Roman" w:hAnsi="Times New Roman" w:eastAsia="Times New Roman" w:cs="Times New Roman"/>
        </w:rPr>
        <w:t>Akiwa akijua kwamba kukatishwa tamaa kukuu kulikuwa kumebaki saa chache tu mbele, Yesu alitafuta kuwatia nguvu wanafunzi Wake kwa ajili ya msukosuko uliokuwa ukija. Mstari uliofichika wa unabii ndani ya alama nne za njia zinazounda matukio yanayoashiriwa kuwa ngurumo saba ni historia ambamo hatua hizi tatu za simulizi katika Injili ya Yohana hutukia. Mstari huo uliofichika, ndani ya ngurumo saba, unawakilisha historia ya kukatishwa tamaa kwa kwanza hadi kukatishwa tamaa kwa mwisho.</w:t>
      </w:r>
    </w:p>
    <w:p>
      <w:pPr>
        <w:pStyle w:val="ArticleBody"/>
        <w:jc w:val="left"/>
      </w:pPr>
      <w:r>
        <w:rPr>
          <w:rFonts w:ascii="Times New Roman" w:hAnsi="Times New Roman" w:eastAsia="Times New Roman" w:cs="Times New Roman"/>
        </w:rPr>
        <w:t>Tus ndyu no Yesu katɔɔ wɔn se “momma” wɔn “akoma nhaw wɔn” no, Yuda Iskariot fii anwummere aduan no ase kɔɔ Sanhedrin no nkyɛn ne mprɛnsa so ne ne mprɛ a etwa to. Bere a ofii anwummere aduan no ase kɔɔ ne nhyiam a ɛto so abiɛsa no, ɔtoo n’asɛnnibea bere no mu.</w:t>
      </w:r>
    </w:p>
    <w:p>
      <w:pPr>
        <w:pStyle w:val="ArticleBody"/>
        <w:jc w:val="left"/>
      </w:pPr>
      <w:r>
        <w:rPr>
          <w:rFonts w:ascii="Times New Roman" w:hAnsi="Times New Roman" w:eastAsia="Times New Roman" w:cs="Times New Roman"/>
        </w:rPr>
        <w:t>Dans le contexte de la ligne cachée à l’intérieur du symbole des sept tonnerres, l’entrée triomphale du Christ représente le Cri de Minuit, où se manifestent deux classes d’adorateurs. Le repère prophétique de la lettre médiane de l’hébreu qui est employée pour former le mot hébreu « vérité » est la treizième lettre de l’alphabet hébreu. Treize représente la rébellion, et, en tant que repère prophétique, il représente le Cri de Minuit, où les vierges folles représentent une manifestation de rébellion, tout comme Judas lors du repère de l’entrée triomphale.</w:t>
      </w:r>
    </w:p>
    <w:p>
      <w:pPr>
        <w:pStyle w:val="ArticleScripture"/>
        <w:jc w:val="left"/>
      </w:pPr>
      <w:r>
        <w:rPr>
          <w:rFonts w:ascii="Times New Roman" w:hAnsi="Times New Roman" w:eastAsia="Times New Roman" w:cs="Times New Roman"/>
        </w:rPr>
        <w:t>« Ibyatsi byabayeho kandi bizahoraho hagati y’ingano, abakobwa b’abapfapfa hamwe n’abanyabwenge, abafite amatabaza ariko badafite amavuta mu bikoresho byabo. Mu itorero Kristo yashinze ku isi harimo Yuda w’umunyabugugu, kandi no mu itorero, mu byiciro byose by’amateka yaryo, hazabamo ba Yuda. » Signs of the Times, October 23, 1879.</w:t>
      </w:r>
    </w:p>
    <w:p>
      <w:pPr>
        <w:pStyle w:val="ArticleBody"/>
        <w:jc w:val="left"/>
      </w:pPr>
      <w:r>
        <w:rPr>
          <w:rFonts w:ascii="Times New Roman" w:hAnsi="Times New Roman" w:eastAsia="Times New Roman" w:cs="Times New Roman"/>
        </w:rPr>
        <w:t>Lorsque Judas rendit l’argent, avoua sa trahison à Caïphe, puis au Christ, il alla ensuite se pendre. En quittant la salle du jugement, il s’écria, dans les termes mêmes qui expriment le dilemme de la vierge insensée lorsqu’elle reconnaît qu’elle n’a pas obtenu l’huile.</w:t>
      </w:r>
    </w:p>
    <w:p>
      <w:pPr>
        <w:pStyle w:val="ArticleScripture"/>
        <w:jc w:val="left"/>
      </w:pPr>
      <w:r>
        <w:rPr>
          <w:rFonts w:ascii="Times New Roman" w:hAnsi="Times New Roman" w:eastAsia="Times New Roman" w:cs="Times New Roman"/>
        </w:rPr>
        <w:t>“Yudas vit que ses supplications étaient vaines, et il se précipita hors de la salle en s’écriant : Il est trop tard ! Il est trop tard ! Il sentait qu’il ne pourrait pas vivre pour voir Jésus crucifié, et, dans son désespoir, il sortit et se pendit.” Jésus-Christ, 722.</w:t>
      </w:r>
    </w:p>
    <w:p>
      <w:pPr>
        <w:pStyle w:val="ArticleBody"/>
        <w:jc w:val="left"/>
      </w:pPr>
      <w:r>
        <w:rPr>
          <w:rFonts w:ascii="Times New Roman" w:hAnsi="Times New Roman" w:eastAsia="Times New Roman" w:cs="Times New Roman"/>
        </w:rPr>
        <w:t>Judas illustre un faux message du Cri de Minuit en ce qu’il « se précipita hors de la salle en s’écriant : Il est trop tard ! Il est trop tard ! » Le message manifeste toujours deux catégories d’adorateurs, et, de même que dans l’histoire millérite, les vierges folles continuent après l’arrivée du véritable message du Cri de Minuit avec un faux message. Ainsi, dans l’histoire millérite, nous avons le mouvement qui élut William Miller comme chef, tout en rejetant le message du troisième ange et en s’opposant au petit troupeau qui suivit Christ dans le lieu très saint.</w:t>
      </w:r>
    </w:p>
    <w:p>
      <w:pPr>
        <w:pStyle w:val="ArticleScripture"/>
        <w:jc w:val="left"/>
      </w:pPr>
      <w:r>
        <w:rPr>
          <w:rFonts w:ascii="Times New Roman" w:hAnsi="Times New Roman" w:eastAsia="Times New Roman" w:cs="Times New Roman"/>
        </w:rPr>
        <w:t>«Mi zihin a kume pa den futur, wan den sinal sa gi. ‘Luku, di Brudegom e kon; go na buiten fu miti En.’ Ma sam o ben dede langa fu kisi di oli fu furu den lampu baka, èn te leti den o kon sabi taki karakter, san den oli e reprezenti, no de fu dra gi trawan.» Review and Herald, February 11, 1896.</w:t>
      </w:r>
    </w:p>
    <w:p>
      <w:pPr>
        <w:pStyle w:val="ArticleBody"/>
        <w:jc w:val="left"/>
      </w:pPr>
      <w:r>
        <w:rPr>
          <w:rFonts w:ascii="Times New Roman" w:hAnsi="Times New Roman" w:eastAsia="Times New Roman" w:cs="Times New Roman"/>
        </w:rPr>
        <w:t>La troisième borne du chemin de l’histoire cachée représente le jugement et est figurée par la dernière lettre de l’alphabet hébreu. Cette lettre est le « Tav », et, lorsqu’elle est écrite, elle a la forme d’une croix. La croix représente le jugement.</w:t>
      </w:r>
    </w:p>
    <w:p>
      <w:pPr>
        <w:pStyle w:val="ArticleBody"/>
        <w:jc w:val="left"/>
      </w:pPr>
      <w:r>
        <w:rPr>
          <w:rFonts w:ascii="Times New Roman" w:hAnsi="Times New Roman" w:eastAsia="Times New Roman" w:cs="Times New Roman"/>
        </w:rPr>
        <w:t>Kutoka katika kuvunjika moyo kwa kwanza katika historia ya Wamilleri hadi Kilio cha Usiku wa Manane, au kutoka herufi alfa hadi herufi ya kumi na tatu, kuna alama ya njia inayowakilisha kipindi cha wakati, ambacho kinatambulishwa kuwa ni wakati wa kukawia katika mfano wa mabikira kumi, wakati wa kukawia ambao pia umo katika sura ya pili ya Habakuki. Kutoka Kilio cha Usiku wa Manane, au herufi ya kumi na tatu ya uasi, hadi kuvunjika moyo kukuu, herufi ya mwisho ya alfabeti, pia kuna kipindi cha wakati ambacho kiliitwa “mwendo wa mwezi wa saba,” si kwa sababu kilidumu miezi saba, bali kwa sababu ujumbe wa Kilio cha Usiku wa Manane ulitambulisha kwamba Kristo angekuja katika siku ya kumi ya mwezi wa saba wa kalenda ya Kiyahudi, ambayo ilikuwa Siku ya Upatanisho.</w:t>
      </w:r>
    </w:p>
    <w:p>
      <w:pPr>
        <w:pStyle w:val="ArticleBody"/>
        <w:jc w:val="left"/>
      </w:pPr>
      <w:r>
        <w:rPr>
          <w:rFonts w:ascii="Times New Roman" w:hAnsi="Times New Roman" w:eastAsia="Times New Roman" w:cs="Times New Roman"/>
        </w:rPr>
        <w:t>John 14kapittel munti 18kapittel khan a ṭan chanchin chu Millerite hun chanchina thla sarihna hriatna sawina ang a ni tih chu a bul ṭan dan a ni. Johana Chanchin Ṭha thu phurhna ber chu zirtīrte chu kraws buaina lo thleng tûr (ziak “Tav”) atan buatsaih a ni. Chuvangin Krista chuan A thihna atanga A Pa hnênah A kal chhoh leh A lo kîr leh hma chu A zirtīrte tân lungngaihna, rinlelhna leh beidawnna hun a ni dâwn tih a sawi fiang. Siamṭhatna line-te thuhretu-a hriatna a lo entîr anga hmasaber beidawnna zawng zawng hrilhlâwkna ziaah chuan, beidawnna chu thutak pawimawh, hrilh lâwk tawh pakhat ngaihsak lohna avânga lo awm ṭhin dinhmun a ni. Krista krawsa thihna chu thutak pawimawh tak a ni, tunah pawh a ni reng bawk; Ani chuan zirtīrte hnênah krawsa khenbeh a ni dâwn a, thawhleh leh a ni dâwn tih a sawi ṭha thung a. Nimahsela buaina chu a nasa lutuk, a khirh êm êm avângin, an hriat reng tûr chu an theihnghilh ta a ni.</w:t>
      </w:r>
    </w:p>
    <w:p>
      <w:pPr>
        <w:pStyle w:val="ArticleScripture"/>
        <w:jc w:val="left"/>
      </w:pPr>
      <w:r>
        <w:rPr>
          <w:rFonts w:ascii="Times New Roman" w:hAnsi="Times New Roman" w:eastAsia="Times New Roman" w:cs="Times New Roman"/>
        </w:rPr>
        <w:t>«Когда Христос, Надежда Израиля, был вознесён на крест и поднят, как Он сказал Никодиму, что будет, надежда учеников умерла вместе с Иисусом. Они не могли объяснить этого. Они не могли понять всего того, что Христос заранее говорил им об этом». Faith and Works, 63.</w:t>
      </w:r>
    </w:p>
    <w:p>
      <w:pPr>
        <w:pStyle w:val="ArticleBody"/>
        <w:jc w:val="left"/>
      </w:pPr>
      <w:r>
        <w:rPr>
          <w:rFonts w:ascii="Times New Roman" w:hAnsi="Times New Roman" w:eastAsia="Times New Roman" w:cs="Times New Roman"/>
        </w:rPr>
        <w:t>بار سنگینِ سراسرِ روایت در آن چهار فصلِ یوحنا که مورد بحث ماست، این بود که عیسی شاگردان خود را برای دورهٔ نومیدی‌ای آماده می‌ساخت که از هنگامِ دستگیریِ نیمه‌شبِ او آغاز می‌شد و تا زمانی ادامه می‌یافت که او پس از صعود نزد پدرش بازگردد. در آن چهار فصلِ یوحنا، آن بازهٔ زمانی که مسیح از شاگردان دور بود، نمودگارِ زمانِ درنگ است. از لحاظ تاریخی، آن بازهٔ زمانی که من آن را زمانِ درنگ می‌نامم، پس از بحرانِ صلیب واقع شد. در آن چهار فصلی که در آستانهٔ بررسیِ آن‌ها هستیم، آن‌ها به گونه‌ای نبوی زمانِ درنگی را بازنمایی می‌کنند که با نخستین نومیدی آغاز می‌شود، نه پس از نومیدیِ عظیمِ صلیب.</w:t>
      </w:r>
    </w:p>
    <w:p>
      <w:pPr>
        <w:pStyle w:val="ArticleBody"/>
        <w:jc w:val="left"/>
      </w:pPr>
      <w:r>
        <w:rPr>
          <w:rFonts w:ascii="Times New Roman" w:hAnsi="Times New Roman" w:eastAsia="Times New Roman" w:cs="Times New Roman"/>
        </w:rPr>
        <w:t>Mengapa saya menyatakan bahwa kekecewaan terakhir yang sedang dipersiapkan Kristus bagi murid-murid-Nya itu merupakan lambang dari kekecewaan pertama yang, dalam garis reformasi Kristus, ialah kematian Lazarus? Pertanyaan ini perlu diselesaikan terlebih dahulu sebelum kita dapat melihat narasi dalam keempat pasal Injil Yohanes itu dalam terang yang menopang kebenaran-kebenaran yang sekarang sedang disingkapkan sehubungan dengan sejarah tersembunyi dari ketujuh guruh itu.</w:t>
      </w:r>
    </w:p>
    <w:p>
      <w:pPr>
        <w:pStyle w:val="ArticleBody"/>
        <w:jc w:val="left"/>
      </w:pPr>
      <w:r>
        <w:rPr>
          <w:rFonts w:ascii="Times New Roman" w:hAnsi="Times New Roman" w:eastAsia="Times New Roman" w:cs="Times New Roman"/>
        </w:rPr>
        <w:t>Dans l’histoire du Christ, la période comprise entre la mort et la résurrection de Lazare correspond au temps du retard. Le Christ se rend ensuite à Jérusalem pour Son entrée triomphale. Dans Jean quatorze, le Christ parle à Ses disciples au cours de l’histoire de ce qui devait être le mouvement du septième mois, lequel commença lorsque le temps du retard avait déjà pris fin à l’arrivée du message du Cri de Minuit, qui inaugura le mouvement du septième mois.</w:t>
      </w:r>
    </w:p>
    <w:p>
      <w:pPr>
        <w:pStyle w:val="ArticleBody"/>
        <w:jc w:val="left"/>
      </w:pPr>
      <w:r>
        <w:rPr>
          <w:rFonts w:ascii="Times New Roman" w:hAnsi="Times New Roman" w:eastAsia="Times New Roman" w:cs="Times New Roman"/>
        </w:rPr>
        <w:t>Afin de comprendre comment le mot hébreu « vérité » confirme l’identification de l’histoire cachée qui a été descellée à partir de l’histoire symbolique des sept tonnerres, il faut procéder à une analyse attentive du message que le Christ adressait alors à ses disciples dans Jean, du chapitre quatorze au chapitre dix-sept. Un exemple de l’utilisation du jalon de la grande déception pour illustrer le jalon de la première déception peut être reconnu dans l’expérience des disciples sur le chemin d’Emmaüs.</w:t>
      </w:r>
    </w:p>
    <w:p>
      <w:pPr>
        <w:pStyle w:val="ArticleBody"/>
        <w:jc w:val="left"/>
      </w:pPr>
      <w:r>
        <w:rPr>
          <w:rFonts w:ascii="Times New Roman" w:hAnsi="Times New Roman" w:eastAsia="Times New Roman" w:cs="Times New Roman"/>
        </w:rPr>
        <w:t>آنچه زمانِ تأخیر را در تاریخ میلریّت پایان بخشید، تصحیحِ پیش‌بینیِ پیش‌تر ناکامِ 1843 بود. کارِ ساموئل اسنو در بسطِ پیامی که جنبشِ ماهِ هفتم را، که به ناامیدیِ عظیم انجامید، پدید آورد، از لحاظ تاریخی با پی‌گیریِ رشدِ فهمِ ساموئل اسنو از خلالِ نوشته‌های منتشرشده و ارائه‌های عمومیِ او که به گردهماییِ اردوییِ اکستر منتهی شد، قابلِ ردیابی است. تفسیرِ الهام‌شده به آن تحول، به‌گونه‌ای متفاوت از صرفِ تحولِ تاریخیِ پیامِ نهاییِ اسنو، می‌نگرد. خواهر وایت به ما آگاه می‌سازد که آن پیام هنگامی شناخته شد که خداوند دستِ خود را از اشتباهی در ارقامِ نمودارِ 1843 حبقوق برداشت.</w:t>
      </w:r>
    </w:p>
    <w:p>
      <w:pPr>
        <w:pStyle w:val="ArticleScripture"/>
        <w:jc w:val="left"/>
      </w:pPr>
      <w:r>
        <w:rPr>
          <w:rFonts w:ascii="Times New Roman" w:hAnsi="Times New Roman" w:eastAsia="Times New Roman" w:cs="Times New Roman"/>
        </w:rPr>
        <w:t>«Ma nägin Jumala rahvast rõõmsana ootuses, vaadates oma Issanda poole. Kuid Jumal oli määranud neid läbi katsuda. Tema käsi kattis eksimuse prohvetlike ajaperioodide arvestuses. Need, kes ootasid oma Issandat, ei avastanud seda eksimust, ja ka kõige õpetatumad mehed, kes selle aja vastu seisid, ei suutnud seda näha. Jumal oli määranud, et Tema rahvas pidi kogema pettumust. Aeg möödus, ning need, kes olid oma Päästjat rõõmsa ootusega oodanud, olid kurvad ja masendunud, samal ajal kui need, kes ei olnud armastanud Jeesuse ilmumist, vaid olid sõnumi omaks võtnud hirmu tõttu, tundsid heameelt, et Ta ei tulnud oodatud ajal. Nende usuline tunnistus ei olnud mõjutanud südant ega puhastanud elu. Aja möödumine oli hästi kohane niisuguste südamete ilmsikstoomiseks. Nemad olid esimesed, kes pöördusid ära ja pilkasid neid kurbi, pettunud inimesi, kes tõeliselt armastasid oma Päästja ilmumist. Ma nägin Jumala tarkust Tema rahva läbikatsumises ja neile põhjaliku proovikivi andmises, et saada nähtavaks need, kes katsumuse tunnil tagasi kohkuksid ja taanduksid.»</w:t>
      </w:r>
    </w:p>
    <w:p>
      <w:pPr>
        <w:pStyle w:val="ArticleScripture"/>
        <w:jc w:val="left"/>
      </w:pPr>
      <w:r>
        <w:rPr>
          <w:rFonts w:ascii="Times New Roman" w:hAnsi="Times New Roman" w:eastAsia="Times New Roman" w:cs="Times New Roman"/>
        </w:rPr>
        <w:t>“Jesus le gbogbo ogun ọrun fi aanu ati ifẹ wo awọn ti, pẹlu ireti didùn, ti pẹ́ ti nfẹ lati ri Ẹni ti ọkàn wọn fẹràn. Àwọn angẹli si ń yi wọn ká, lati fi agbara mú wọn duro ni wakati idanwo wọn. Awọn ti wọn ti kọ lati gba ifiranṣẹ ọrun silẹ ninu òkùnkùn, ibinu Ọlọrun si ru si wọn, nitori wọn kò fẹ gba imọlẹ ti O ti rán si wọn láti ọrun wá. Awọn olóòótọ́ wọnyẹn ti wọn bajẹ ninu ireti wọn, ti wọn kò si le loye idi ti Oluwa wọn kò fi dé, a kò fi silẹ ninu òkùnkùn. Lẹẹkansi a tọ wọn sọ́dọ̀ Bibeli wọn lati wa awọn akoko asọtẹlẹ náà. Ọwọ Oluwa ni a yọ kuro lori awọn àkàwé náà, a si ṣàlàyé aṣiṣe náà. Wọn ri i pe awọn akoko asọtẹlẹ náà dé 1844, ati pe ẹri kan naa ti wọn ti fi hàn lati fi mule pe awọn akoko asọtẹlẹ náà pari ni 1843, ni o fihan pe wọn yoo dopin ni 1844. Imọlẹ lati inu Ọrọ Ọlọrun tan sori ipo wọn, wọn si ṣàwárí akoko ìdádúró kan—‘Bí ó tilẹ̀ jẹ́ pé [ìran náà] fà á jìn, dúró de e.’ Ninu ifẹ wọn fun wiwa Kristi lẹsẹkẹsẹ, wọn ti foju kọ ìdádúró ìran náà, eyi ti a pinnu lati fi awọn olùdúró tootọ hàn. Lẹẹkansi wọn ni akoko kan. Sibẹ, mo ri i pe ọpọlọpọ ninu wọn kò le ga ju ibanujẹ lile wọn lọ lati ni iwọn itara ati agbara ti o ti samisi igbagbọ wọn ni 1843.”</w:t>
      </w:r>
    </w:p>
    <w:p>
      <w:pPr>
        <w:pStyle w:val="ArticleScripture"/>
        <w:jc w:val="left"/>
      </w:pPr>
      <w:r>
        <w:rPr>
          <w:rFonts w:ascii="Times New Roman" w:hAnsi="Times New Roman" w:eastAsia="Times New Roman" w:cs="Times New Roman"/>
        </w:rPr>
        <w:t>“Şeytan ile onun melekleri onlara karşı zafer kazandılar; ve mesajı kabul etmeyenler, onu adlandırdıkları gibi aldanışı kabul etmemekteki ileri görüşlü yargıları ve bilgelikleriyle kendilerini kutladılar. Allah’ın kendileri hakkındaki öğüdünü reddettiklerini ve gökten gönderilmiş mesajı yaşamakta olan Allah’ın halkını şaşkınlığa düşürmek için Şeytan ve onun melekleriyle birlik içinde çalıştıklarını fark etmediler.”</w:t>
      </w:r>
    </w:p>
    <w:p>
      <w:pPr>
        <w:pStyle w:val="ArticleScripture"/>
        <w:jc w:val="left"/>
      </w:pP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अत्याचार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बीतने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भावनाओं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चुप</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विवश</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विस्तृत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विश्वासियों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स्पष्टता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समझाई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बताए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भड़क</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सुनेंगे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मुखमण्डल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आनन्दित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Early Writings, 235–237.</w:t>
      </w:r>
    </w:p>
    <w:p>
      <w:pPr>
        <w:pStyle w:val="ArticleBody"/>
        <w:jc w:val="left"/>
      </w:pPr>
      <w:r>
        <w:rPr>
          <w:rFonts w:ascii="Times New Roman" w:hAnsi="Times New Roman" w:eastAsia="Times New Roman" w:cs="Times New Roman"/>
        </w:rPr>
        <w:t>L’histoire qui vient d’être exposée décrit, entre autres, l’expérience du 18 juillet 2020; toutefois, le point sur lequel je souhaite attirer votre attention est que la compréhension représentée par le message du Cri de Minuit, tel qu’il fut présenté par Samuel Snow lors du camp-meeting d’Exeter, est représentée non par l’œuvre historique de Snow, mais par l’action de la main du Seigneur. Sa main avait couvert une erreur, et ce fut lorsqu’Il retira Sa main que les Millerites purent alors comprendre leur déception, et comprendre aussi qu’ils avaient été dans la période représentée comme le temps du retard.</w:t>
      </w:r>
    </w:p>
    <w:p>
      <w:pPr>
        <w:pStyle w:val="ArticleBody"/>
        <w:jc w:val="left"/>
      </w:pPr>
      <w:r>
        <w:rPr>
          <w:rFonts w:ascii="Times New Roman" w:hAnsi="Times New Roman" w:eastAsia="Times New Roman" w:cs="Times New Roman"/>
        </w:rPr>
        <w:t>El retiro de Su mano es un elemento vital en el caso de los discípulos que iban por el camino a Emaús. Tipifica el fin del período conocido como el tiempo de demora y culmina con el entendimiento que está representado por el mensaje del Clamor de Medianoche. Sin embargo, la ilustración de Emaús tuvo lugar después de la cruz, la cual representa el Gran Chasco, no el primer chasco de la muerte de Lázaro.</w:t>
      </w:r>
    </w:p>
    <w:p>
      <w:pPr>
        <w:pStyle w:val="ArticleScripture"/>
        <w:jc w:val="left"/>
      </w:pPr>
      <w:r>
        <w:rPr>
          <w:rFonts w:ascii="Times New Roman" w:hAnsi="Times New Roman" w:eastAsia="Times New Roman" w:cs="Times New Roman"/>
        </w:rPr>
        <w:t>اور دیکھو، اُن میں سے دو اُسی دن اِمَّاؤس نام ایک گاؤں کو جا رہے تھے، جو یروشلیم سے کوئی ساٹھ فرلانگ کے فاصلے پر تھا۔ اور وہ اُن سب باتوں کے بارے میں آپس میں گفتگو کر رہے تھے جو واقع ہوئی تھیں۔ اور یوں ہوا کہ جب وہ باہم باتیں کرتے اور بحث کرتے جاتے تھے تو یسوع آپ خود نزدیک آ پہنچے اور اُن کے ساتھ چلنے لگے۔ لیکن اُن کی آنکھیں بند سی رکھی گئی تھیں تاکہ وہ اُسے پہچان نہ سکیں۔ اور اُس نے اُن سے کہا، یہ کیسی باتیں ہیں جو تم چلتے چلتے آپس میں کرتے ہو اور غمگین ہو؟ لوقا 24:13–16۔</w:t>
      </w:r>
    </w:p>
    <w:p>
      <w:pPr>
        <w:pStyle w:val="ArticleBody"/>
        <w:jc w:val="left"/>
      </w:pPr>
      <w:r>
        <w:rPr>
          <w:rFonts w:ascii="Times New Roman" w:hAnsi="Times New Roman" w:eastAsia="Times New Roman" w:cs="Times New Roman"/>
        </w:rPr>
        <w:t>Yn y darn hwn, y mae’r gair “llygaid” yn cynrychioli gweledigaeth, yn fwy na’r organ llygaid ei hun. Y mae’r gair “daliwyd” yn golygu nerth. Nid oedd y disgyblion yn abl i ddeall gweledigaeth y groes, canys yr oedd Crist wedi gorchuddio eu gallu i weled gweledigaeth broffwydol y groes. Y mae llaw Crist yn symbol o’i nerth Ef. Yr oedd y tristwch a nodwyd gan Iesu yn cynrychioli eu siom fawr. Wedi rhagor o ymddiddan gan y disgyblion siomedig, dechreuodd Crist lefaru.</w:t>
      </w:r>
    </w:p>
    <w:p>
      <w:pPr>
        <w:pStyle w:val="ArticleScripture"/>
        <w:jc w:val="left"/>
      </w:pPr>
      <w:r>
        <w:rPr>
          <w:rFonts w:ascii="Times New Roman" w:hAnsi="Times New Roman" w:eastAsia="Times New Roman" w:cs="Times New Roman"/>
        </w:rPr>
        <w:t>Tad viņš tiem sacīja: “Ak, jūs, neprātīgie un kūtrās sirdis ticēt visam, ko pravieši ir runājuši! Vai Kristum nebija jācieš šīs lietas un jāieiet savā godībā?” Un, sākdams no Mozus un visiem praviešiem, viņš tiem visos Rakstos izskaidroja to, kas par viņu rakstīts. Un tie tuvojās ciemam, uz kurieni viņi gāja; un viņš izlikās, ka ietu tālāk. Bet tie viņu skubināja, sacīdami: “Paliec pie mums, jo vakars metas un diena jau tālu pagājusi.” Un viņš iegāja pie tiem palikt. Lūkas 24:25–29.</w:t>
      </w:r>
    </w:p>
    <w:p>
      <w:pPr>
        <w:pStyle w:val="ArticleBody"/>
        <w:jc w:val="left"/>
      </w:pPr>
      <w:r>
        <w:rPr>
          <w:rFonts w:ascii="Times New Roman" w:hAnsi="Times New Roman" w:eastAsia="Times New Roman" w:cs="Times New Roman"/>
        </w:rPr>
        <w:t>Yesu aliiagiza wanafunzi kwa kutumia mbinu ya “uhistoria” ya ufasiri wa Biblia, akileta mistari ya unabii tangu kwa Musa na kuendelea katika historia takatifu ili kutambua historia ya msalaba. Yesu alitumia mistari ya historia ya unabii wa zamani, ambayo inawakilisha njia za kale na mbinu ya mstari juu ya mstari, kuwaagiza wanafunzi waliokatishwa tamaa. Alipoonekana kana kwamba angesafiri mbele bila wao, walimsihi aingie na kukaa pamoja nao. Walikuwa katika wakati wa kukawia, naye Kristo alikuwa karibu kuondoa mkono Wake kutoka machoni pao. Mkono Wake ulipoondolewa, wakati wa kukawia ungekwisha; nao walipokimbia katika giza kurudi Yerusalemu na kwa wale wanafunzi kumi na mmoja, walifananisha kasi ya kuenezwa kwa ujumbe wa Kilio cha Usiku wa Manane.</w:t>
      </w:r>
    </w:p>
    <w:p>
      <w:pPr>
        <w:pStyle w:val="ArticleScripture"/>
        <w:jc w:val="left"/>
      </w:pPr>
      <w:r>
        <w:rPr>
          <w:rFonts w:ascii="Times New Roman" w:hAnsi="Times New Roman" w:eastAsia="Times New Roman" w:cs="Times New Roman"/>
        </w:rPr>
        <w:t>Na kómi pasi, ka e lolouka mo kinautolu, sa ne toʻo ʻa e mā, ʻo ne tāpuakiʻi ia, ʻo ne pakipakiʻi, pea ʻoange kiate kinautolu. Pea naʻe fakaava honau mata, pea naʻa nau ʻiloʻi ia; pea naʻe mole atu ia mei honau ʻao. Luke 24:31.</w:t>
      </w:r>
    </w:p>
    <w:p>
      <w:pPr>
        <w:pStyle w:val="ArticleBody"/>
        <w:jc w:val="left"/>
      </w:pPr>
      <w:r>
        <w:rPr>
          <w:rFonts w:ascii="Times New Roman" w:hAnsi="Times New Roman" w:eastAsia="Times New Roman" w:cs="Times New Roman"/>
        </w:rPr>
        <w:t>Jésus retira sa main, qui retenait leur compréhension de la vision prophétique, et, lorsqu’il le fit, ils le reconnurent. Jésus leur avait apporté le message du Cri de Minuit, et ils le reçurent pendant qu’ils mangeaient, car chaque message doit être mangé. Ils se précipitèrent aussitôt, « comme une vague déferlante à travers le pays », pour l’annoncer aux onze disciples.</w:t>
      </w:r>
    </w:p>
    <w:p>
      <w:pPr>
        <w:pStyle w:val="ArticleScripture"/>
        <w:jc w:val="left"/>
      </w:pPr>
      <w:r>
        <w:rPr>
          <w:rFonts w:ascii="Times New Roman" w:hAnsi="Times New Roman" w:eastAsia="Times New Roman" w:cs="Times New Roman"/>
        </w:rPr>
        <w:t>Et ils se dirent l’un à l’autre : Notre cœur ne brûlait-il pas au-dedans de nous, lorsqu’il nous parlait en chemin et nous ouvrait les Écritures ? Et, se levant à l’heure même, ils retournèrent à Jérusalem, et trouvèrent les onze assemblés, ainsi que ceux qui étaient avec eux, disant : Le Seigneur est véritablement ressuscité, et il est apparu à Simon. Et ils racontèrent ce qui s’était passé en chemin, et comment il s’était fait connaître à eux dans la fraction du pain. Comme ils parlaient ainsi, Jésus lui-même se tint au milieu d’eux, et leur dit : La paix soit avec vous. Mais, saisis de frayeur et d’épouvante, ils croyaient voir un esprit. Et il leur dit : Pourquoi êtes-vous troublés, et pourquoi de telles pensées s’élèvent-elles dans vos cœurs ? Voyez mes mains et mes pieds : c’est bien moi-même ; touchez-moi, et voyez ; car un esprit n’a ni chair ni os, comme vous voyez que j’ai. Et, ayant ainsi parlé, il leur montra ses mains et ses pieds. Et comme, dans leur joie, ils ne croyaient pas encore, et qu’ils étaient dans l’étonnement, il leur dit : Avez-vous ici quelque chose à manger ? Ils lui présentèrent un morceau de poisson rôti, et un rayon de miel. Il le prit, et en mangea devant eux. Puis il leur dit : Ce sont là les paroles que je vous disais lorsque j’étais encore avec vous : il fallait que s’accomplît tout ce qui est écrit de moi dans la loi de Moïse, dans les prophètes, et dans les psaumes. Alors il leur ouvrit l’esprit, afin qu’ils comprissent les Écritures. Luc 24:32–45.</w:t>
      </w:r>
    </w:p>
    <w:p>
      <w:pPr>
        <w:pStyle w:val="ArticleBody"/>
        <w:jc w:val="left"/>
      </w:pPr>
      <w:r>
        <w:rPr>
          <w:rFonts w:ascii="Times New Roman" w:hAnsi="Times New Roman" w:eastAsia="Times New Roman" w:cs="Times New Roman"/>
        </w:rPr>
        <w:t>Tout comme avec les disciples sur le chemin d’Emmaüs, Jésus présente le message à partir des histoires sacrées passées de la Bible afin d’expliquer l’histoire de Sa mort et de Sa résurrection, et Il le fit en leur donnant un exemple de manducation. Le peuple de Dieu doit manger le message. Dans leur incertitude et leur tristesse, Jésus met un terme au temps d’attente qui s’écoula depuis Sa mort jusqu’à Sa résurrection, Son ascension et Son retour, en ouvrant leur intelligence au message de la vérité présente, lequel était fondé sur les histoires sacrées du passé, réunies ligne sur ligne.</w:t>
      </w:r>
    </w:p>
    <w:p>
      <w:pPr>
        <w:pStyle w:val="ArticleBody"/>
        <w:jc w:val="left"/>
      </w:pPr>
      <w:r>
        <w:rPr>
          <w:rFonts w:ascii="Times New Roman" w:hAnsi="Times New Roman" w:eastAsia="Times New Roman" w:cs="Times New Roman"/>
        </w:rPr>
        <w:t>Par conséquent, les deux disciples sur le chemin d’Emmaüs (représentant le second ange qui est rejoint et rendu puissant par le message du Cri de Minuit) identifient le temps d’attente qui suivit la croix comme étant le temps d’attente qui précéda le Cri de Minuit. La déception des disciples représente donc la première déception dans la ligne prophétique, et non la grande déception.</w:t>
      </w:r>
    </w:p>
    <w:p>
      <w:pPr>
        <w:pStyle w:val="ArticleBody"/>
        <w:jc w:val="left"/>
      </w:pPr>
      <w:r>
        <w:rPr>
          <w:rFonts w:ascii="Times New Roman" w:hAnsi="Times New Roman" w:eastAsia="Times New Roman" w:cs="Times New Roman"/>
        </w:rPr>
        <w:t>L’histoire d’Emmaüs est ensuite reprise avec les onze disciples déçus. Jésus se joint à eux, les instruit de l’accomplissement de la parole prophétique selon la méthodologie de « l’historicisme », puis il ouvre leur intelligence, pendant qu’ils mangent. Le commencement du récit identifie la fin du récit. Jésus établit alors un troisième témoin du fait que la déception de la croix peut être appliquée prophétiquement à la première déception. Il fournit ce troisième témoin de la structure de l’histoire en leur disant de demeurer à Jérusalem jusqu’à ce qu’ils reçoivent la puissance d’en haut.</w:t>
      </w:r>
    </w:p>
    <w:p>
      <w:pPr>
        <w:pStyle w:val="ArticleScripture"/>
        <w:jc w:val="left"/>
      </w:pPr>
      <w:r>
        <w:rPr>
          <w:rFonts w:ascii="Times New Roman" w:hAnsi="Times New Roman" w:eastAsia="Times New Roman" w:cs="Times New Roman"/>
        </w:rPr>
        <w:t>Et il leur dit : Ainsi il est écrit, et ainsi il fallait que le Christ souffrît, et qu’il ressuscitât des morts le troisième jour ; et que la repentance et la rémission des péchés fussent prêchées en son nom parmi toutes les nations, à commencer par Jérusalem. Et vous êtes témoins de ces choses. Et voici, j’envoie sur vous la promesse de mon Père ; mais vous, demeurez dans la ville de Jérusalem, jusqu’à ce que vous soyez revêtus de la puissance d’en haut. Et il les conduisit jusque vers Béthanie, et, ayant levé les mains, il les bénit. Et il arriva que, pendant qu’il les bénissait, il se sépara d’eux et fut enlevé au ciel. Et eux, l’ayant adoré, retournèrent à Jérusalem avec une grande joie ; et ils étaient continuellement dans le temple, louant et bénissant Dieu. Amen. Luc 24:46–53.</w:t>
      </w:r>
    </w:p>
    <w:p>
      <w:pPr>
        <w:pStyle w:val="ArticleBody"/>
        <w:jc w:val="left"/>
      </w:pPr>
      <w:r>
        <w:rPr>
          <w:rFonts w:ascii="Times New Roman" w:hAnsi="Times New Roman" w:eastAsia="Times New Roman" w:cs="Times New Roman"/>
        </w:rPr>
        <w:t>Die Veranschaulichung der Jünger auf dem Weg nach Emmaus kennzeichnet eine Zeit des Harrens, die mit Seinem Tod begann und andauerte, bis Er auferweckt wurde und zu Seinem Vater auffuhr. Die Zeit des Harrens endete für die Emmausjünger, als die Botschaft von den Ereignissen des Kreuzes durch die Methode, die Linien vergangener heilig-göttlicher Geschichten zusammenzuführen, Zeile auf Zeile, begründet wurde. Dann wurde die Botschaft von den Jüngern so schnell weitergetragen, wie sie sie nur irgend tragen konnten. Danach begegnet Jesus den elf Jüngern; wiederum wird das Essen einer Mahlzeit erwähnt, Zeile auf Zeile wird gebraucht, um die Botschaft zu beweisen, und wie bei den Emmausjüngern öffnet Er ihnen sodann das Verständnis und geht hinweg. Doch nicht, bevor Er die Geschichte des Harrens in Jerusalem bezeichnet, bis die Zeit des Harrens mit dem Kommen des Heiligen Geistes zu Pfingsten ihr Ende findet.</w:t>
      </w:r>
    </w:p>
    <w:p>
      <w:pPr>
        <w:pStyle w:val="ArticleBody"/>
        <w:jc w:val="left"/>
      </w:pPr>
      <w:r>
        <w:rPr>
          <w:rFonts w:ascii="Times New Roman" w:hAnsi="Times New Roman" w:eastAsia="Times New Roman" w:cs="Times New Roman"/>
        </w:rPr>
        <w:t>Lorsque Jésus ordonna à Ses disciples de demeurer à Jérusalem, c’était la fin du récit du chemin d’Emmaüs. Le commencement du récit représentait une déception, suivie d’un temps d’attente, puis d’une révélation de la vérité représentant le message du Cri de Minuit. Cette révélation de la vérité s’accomplit lorsque Christ retira Sa main, qui avait « empêché » les yeux des disciples. Tel est le commencement du récit, et le milieu du récit se répète dans la même histoire lorsque Christ ôta la déception des onze disciples en Se révélant à eux et en ouvrant leur intelligence à Sa Parole. Puis vient un dernier témoignage de la structure prophétique identique qui commence avec la première déception, et non avec la grande déception.</w:t>
      </w:r>
    </w:p>
    <w:p>
      <w:pPr>
        <w:pStyle w:val="ArticleBody"/>
        <w:jc w:val="left"/>
      </w:pPr>
      <w:r>
        <w:rPr>
          <w:rFonts w:ascii="Times New Roman" w:hAnsi="Times New Roman" w:eastAsia="Times New Roman" w:cs="Times New Roman"/>
        </w:rPr>
        <w:t>L’histoire qui va d’Emmaüs à la Pentecôte fournit trois témoins du premier désappointement, du temps de délai et du Cri de Minuit ; pourtant, le désappointement réel qui constitue le repère au commencement de chacun des trois témoins était en réalité le second désappointement, et non le premier. Reconnaître que le repère qu’est la Grande Déception dans l’histoire millérite est employé pour illustrer le premier désappointement dans l’histoire millérite est essentiel pour comprendre le récit que nous trouvons dans les quatre chapitres de Jean qui se situent entre le repas pris lors de la dernière cène et l’arrestation, à minuit, dans le jardin de Gethsémané. Il vaut la peine de noter que, lorsque Jésus apparut aux onze disciples et mangea avec eux, il demanda : « Pourquoi êtes-vous troublés ? et pourquoi des pensées s’élèvent-elles dans vos cœurs ? »</w:t>
      </w:r>
    </w:p>
    <w:p>
      <w:pPr>
        <w:pStyle w:val="ArticleBody"/>
        <w:jc w:val="left"/>
      </w:pPr>
      <w:r>
        <w:rPr>
          <w:rFonts w:ascii="Times New Roman" w:hAnsi="Times New Roman" w:eastAsia="Times New Roman" w:cs="Times New Roman"/>
        </w:rPr>
        <w:t>Juste après avoir pris le dernier souper dans le livre de Jean, le passage que nous allons considérer commence par ces paroles du Christ leur disant : « Que vos cœurs ne se troublent point. » Dans les cinq jours qui suivirent, ils avaient oublié ce commandement même. Du chapitre quatorze au chapitre dix-sept de l’Évangile de Jean est représentée la première déception du 18 juillet 2020, qui introduit un temps d’attente, conduisant à la Révélation de Jésus-Christ qui est descellée juste avant la clôture du temps de grâce, et qui représente le message du Cri de Minuit. Ce message introduit une période de temps qui a été typifiée par le mouvement du septième mois et qui est également typifiée par la course précipitée des disciples d’Emmaüs vers Jérusalem au cœur de la nuit. Cette histoire est ce qui est représenté par les trois lettres hébraïques que le Christ employa pour se représenter Lui-même comme la « Vérité ».</w:t>
      </w:r>
    </w:p>
    <w:p>
      <w:pPr>
        <w:pStyle w:val="ArticleBody"/>
        <w:jc w:val="left"/>
      </w:pPr>
      <w:r>
        <w:rPr>
          <w:rFonts w:ascii="Times New Roman" w:hAnsi="Times New Roman" w:eastAsia="Times New Roman" w:cs="Times New Roman"/>
        </w:rPr>
        <w:t>Dans le récit de ces quatre chapitres de Jean, nous trouvons non seulement l’œuvre du Saint-Esprit identifiée comme les mêmes étapes de cette parole même, mais encore la meilleure preuve pour soutenir les affirmations présentement avancées, selon lesquelles l’accomplissement final du message du Cri de Minuit est maintenant présenté progressivement lors de l’assemblée de camp d’Exeter, du douze août au dix-sept. Lorsque le message sera finalement reconnu par les saints qui attendent, le monde sera précipité dans la crise de la loi du dimanche, tandis que ces messagers porteront au monde qui se meurt le dernier message d’avertissement des « derniers jours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Nini Ukweli? - Nambari Tatu</dc:title>
  <dc:subject>एम्माउस की राह</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