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kolmekymmentäyksi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Numero kolmekymmentäyksi</w:t>
      </w:r>
    </w:p>
    <w:p>
      <w:pPr>
        <w:pStyle w:val="ArticleBody"/>
        <w:jc w:val="left"/>
      </w:pPr>
      <w:r>
        <w:rPr>
          <w:rFonts w:ascii="Times New Roman" w:hAnsi="Times New Roman" w:eastAsia="Times New Roman" w:cs="Times New Roman"/>
        </w:rPr>
        <w:t>Matteuksen kirjaan sisältyvät kolme viimeistä messiaanista täyttymystä yksilöivät sunnuntailain waymarkin kolme osatekijää: Jumalan kansan hajaantumisen sunnuntailain aikana, sellaisena kuin sitä esikuvallisesti kuvaavat pienen lauman hajaantuminen 22. lokakuuta 1844 sekä opetuslasten hajaantuminen ristillä. Molemmat hajaantumiset asettuvat sunnuntailain kohdalle. Galilean yhteydessä, joka on profeetallisen käännekohdan vertauskuva, ne ihmiset, jotka sunnuntailakiin asti ovat olleet pimeydessä, tullaan kutsumaan ulos pimeydestä. Nämä henkilöt ovat Jumalan muuta laumaa, yhdennentoista hetken työntekijöitä, jotka herätetään sapattikiistan kysymyksen tajuamiseen heidän tullessaan kutsutuiksi ulos Babylonista. Heidän kutsumisensa ulos Babylonista on tuomion toinen vaihe, joka alkaa Jumalan huoneesta ja kohtaa sitten sunnuntailain aikana ne, jotka ovat Jerusalemin ulkopuolella.</w:t>
      </w:r>
    </w:p>
    <w:p>
      <w:pPr>
        <w:pStyle w:val="ArticleHeading"/>
        <w:jc w:val="left"/>
      </w:pPr>
      <w:r>
        <w:rPr>
          <w:rFonts w:ascii="Arial" w:hAnsi="Arial" w:eastAsia="Arial" w:cs="Arial"/>
        </w:rPr>
        <w:t>Kymmenes messiaaninen tienviitta on sunnuntailain hajotus</w:t>
      </w:r>
    </w:p>
    <w:p>
      <w:pPr>
        <w:pStyle w:val="ArticleScripture"/>
        <w:jc w:val="left"/>
      </w:pPr>
      <w:r>
        <w:rPr>
          <w:rFonts w:ascii="Times New Roman" w:hAnsi="Times New Roman" w:eastAsia="Times New Roman" w:cs="Times New Roman"/>
        </w:rPr>
        <w:t>Mutta tämä kaikki tapahtui, jotta profeettojen kirjoitukset kävisivät toteen. Silloin kaikki opetuslapset jättivät hänet ja pakenivat. Matteus 26:56.</w:t>
      </w:r>
    </w:p>
    <w:p>
      <w:pPr>
        <w:pStyle w:val="ArticleHeading"/>
        <w:jc w:val="left"/>
      </w:pPr>
      <w:r>
        <w:rPr>
          <w:rFonts w:ascii="Arial" w:hAnsi="Arial" w:eastAsia="Arial" w:cs="Arial"/>
        </w:rPr>
        <w:t>Ennustus</w:t>
      </w:r>
    </w:p>
    <w:p>
      <w:pPr>
        <w:pStyle w:val="ArticleScripture"/>
        <w:jc w:val="left"/>
      </w:pPr>
      <w:r>
        <w:rPr>
          <w:rFonts w:ascii="Times New Roman" w:hAnsi="Times New Roman" w:eastAsia="Times New Roman" w:cs="Times New Roman"/>
        </w:rPr>
        <w:t>Herää, miekka, minun paimentani vastaan ja miestä vastaan, joka on minun lähimmäiseni, sanoo Herra Sebaot: lyö paimenta, niin lampaat hajotetaan; ja minä käännän käteni vähäisten puoleen. Sakarja 13:7.</w:t>
      </w:r>
    </w:p>
    <w:p>
      <w:pPr>
        <w:pStyle w:val="ArticleScripture"/>
        <w:jc w:val="left"/>
      </w:pPr>
      <w:r>
        <w:rPr>
          <w:rFonts w:ascii="Times New Roman" w:hAnsi="Times New Roman" w:eastAsia="Times New Roman" w:cs="Times New Roman"/>
        </w:rPr>
        <w:t>”Meidät hajotetaan pian laajalti, ja se, mitä teemme, on tehtävä nopeasti.” Fundamentals of Christian Education, 535.</w:t>
      </w:r>
    </w:p>
    <w:p>
      <w:pPr>
        <w:pStyle w:val="ArticleScripture"/>
        <w:jc w:val="left"/>
      </w:pPr>
      <w:r>
        <w:rPr>
          <w:rFonts w:ascii="Times New Roman" w:hAnsi="Times New Roman" w:eastAsia="Times New Roman" w:cs="Times New Roman"/>
        </w:rPr>
        <w:t>”Aika on tulossa, jolloin meidät erotetaan toisistamme ja hajotetaan, ja jokaisen meistä täytyy seistä ilman sitä etuoikeutta, että olisi yhteydessä niihin, joilla on yhtä kallisarvoinen usko; ja kuinka voitte kestää, ellei Jumala ole teidän rinnallanne ja ellei teillä ole tietoa siitä, että hän johtaa ja ohjaa teitä?” Review and Herald, 25. maaliskuuta 1890.</w:t>
      </w:r>
    </w:p>
    <w:p>
      <w:pPr>
        <w:pStyle w:val="ArticleHeading"/>
        <w:jc w:val="left"/>
      </w:pPr>
      <w:r>
        <w:rPr>
          <w:rFonts w:ascii="Arial" w:hAnsi="Arial" w:eastAsia="Arial" w:cs="Arial"/>
        </w:rPr>
        <w:t>Yhdestoista messiaaninen tienviitta on pakanain kutsuminen</w:t>
      </w:r>
    </w:p>
    <w:p>
      <w:pPr>
        <w:pStyle w:val="ArticleScripture"/>
        <w:jc w:val="left"/>
      </w:pPr>
      <w:r>
        <w:rPr>
          <w:rFonts w:ascii="Times New Roman" w:hAnsi="Times New Roman" w:eastAsia="Times New Roman" w:cs="Times New Roman"/>
        </w:rPr>
        <w:t>että kävisi toteen, mitä on puhuttu profeetta Esaiaan kautta, joka sanoo: "Sebulonin maa ja Naftalin maa, meren tie, tuolla puolen Jordanin, pakanain Galilea — kansa, joka istui pimeydessä, näki suuren valon, ja niille, jotka istuivat kuoleman maan ja varjon alla, koitti valo." Matteus 4:14–16</w:t>
      </w:r>
    </w:p>
    <w:p>
      <w:pPr>
        <w:pStyle w:val="ArticleHeading"/>
        <w:jc w:val="left"/>
      </w:pPr>
      <w:r>
        <w:rPr>
          <w:rFonts w:ascii="Arial" w:hAnsi="Arial" w:eastAsia="Arial" w:cs="Arial"/>
        </w:rPr>
        <w:t>Ennustus</w:t>
      </w:r>
    </w:p>
    <w:p>
      <w:pPr>
        <w:pStyle w:val="ArticleScripture"/>
        <w:jc w:val="left"/>
      </w:pPr>
      <w:r>
        <w:rPr>
          <w:rFonts w:ascii="Times New Roman" w:hAnsi="Times New Roman" w:eastAsia="Times New Roman" w:cs="Times New Roman"/>
        </w:rPr>
        <w:t>Kuitenkaan pimeys ei ole oleva sellainen kuin oli hänen ahdistuksensa aikana, jolloin hän aluksi kevyemmin kuritti Sebulonin maata ja Naftalin maata, mutta myöhemmin ankarammin vaivasi sitä meren tien varrella, Jordanin tuolla puolen, pakanain Galileassa. Kansa, joka vaelsi pimeydessä, on nähnyt suuren valkeuden; niille, jotka asuvat kuoleman varjon maassa, on valkeus loistanut. Jesaja 9:1, 2.</w:t>
      </w:r>
    </w:p>
    <w:p>
      <w:pPr>
        <w:pStyle w:val="ArticleBody"/>
        <w:jc w:val="left"/>
      </w:pPr>
      <w:r>
        <w:rPr>
          <w:rFonts w:ascii="Times New Roman" w:hAnsi="Times New Roman" w:eastAsia="Times New Roman" w:cs="Times New Roman"/>
        </w:rPr>
        <w:t>Sunnuntailain aikana myöhäissade vuodatetaan ilman määrää, ja pakanat näkevät suuren valon. Vaino hajottaa uskolliset ja levittää sanoman.</w:t>
      </w:r>
    </w:p>
    <w:p>
      <w:pPr>
        <w:pStyle w:val="ArticleScripture"/>
        <w:jc w:val="left"/>
      </w:pPr>
      <w:r>
        <w:rPr>
          <w:rFonts w:ascii="Times New Roman" w:hAnsi="Times New Roman" w:eastAsia="Times New Roman" w:cs="Times New Roman"/>
        </w:rPr>
        <w:t>“‘He vetävät teidät oikeusneuvostojen eteen, … ja teidät viedään maaherrain ja kuningasten eteen minun tähteni, todistukseksi heille ja pakanoille.’ Matteus 10:17, 18, R. V. Vaino levittää valoa. Kristuksen palvelijat viedään maailman suurmiesten eteen, jotka muutoin eivät ehkä koskaan kuulisi evankeliumia. Totuutta on esitetty väärin näille miehille. He ovat kuunnelleet vääriä syytöksiä Kristuksen opetuslasten uskosta. Usein heidän ainoana keinonaan oppia tuntemaan sen todellinen luonne on niiden todistus, jotka tuodaan oikeuden eteen uskonsa tähden. Kuulusteltaessa heidän on vastattava, ja heidän tuomariensa on kuunneltava annettua todistusta. Jumalan armo annetaan Hänen palvelijoilleen vastaamaan tämän hetken tarpeeseen. ‘Teille annetaan’, sanoo Jeesus, ‘sillä hetkellä, mitä teidän on puhuttava. Sillä ette te ole ne, jotka puhuvat, vaan teidän Isänne Henki puhuu teissä.’ Kun Jumalan Henki valaisee Hänen palvelijoidensa mielet, totuus esitetään sen jumalallisessa voimassa ja kalleudessa. Ne, jotka hylkäävät totuuden, nousevat syyttämään ja sortamaan opetuslapsia. Mutta menetyksen ja kärsimyksen keskellä, aina kuolemaan saakka, Herran lasten tulee ilmaista jumalallisen Esikuvansa sävyisyyttä. Näin käy ilmi vastakohta Saatanan kätyrien ja Kristuksen edustajien välillä. Vapahtaja korotetaan hallitsijain ja kansan edessä.”</w:t>
      </w:r>
    </w:p>
    <w:p>
      <w:pPr>
        <w:pStyle w:val="ArticleScripture"/>
        <w:jc w:val="left"/>
      </w:pPr>
      <w:r>
        <w:rPr>
          <w:rFonts w:ascii="Times New Roman" w:hAnsi="Times New Roman" w:eastAsia="Times New Roman" w:cs="Times New Roman"/>
        </w:rPr>
        <w:t>”Opetuslapsille ei annettu marttyyrien rohkeutta ja lujuutta ennen kuin sellaista armoa tarvittiin. Silloin Vapahtajan lupaus täyttyi. Kun Pietari ja Johannes todistivat Suuren neuvoston edessä, ihmiset ”ihmettelivät; ja he ymmärsivät heidän olleen Jeesuksen kanssa.” Ap. t. 4:13. Stefanuksesta on kirjoitettu, että ”kaikki neuvostossa istuvat, kun he katselivat häntä tarkasti, näkivät hänen kasvonsa ikään kuin enkelin kasvot”. Ihmiset ”eivät kyenneet pitämään puoliaan sitä viisautta ja Henkeä vastaan, jolla hän puhui”. Ap. t. 6:15, 10. Ja Paavali, kirjoittaessaan omasta oikeudenkäynnistään keisarien tuomioistuimessa, sanoo: ”Ensimmäisellä puolustautumiskerrallani ei kukaan tullut avukseni, vaan kaikki jättivät minut…. Mutta Herra seisoi minun rinnallani ja vahvisti minua, että minun kauttani sanoma tulisi täydellisesti julistetuksi ja että kaikki pakanat sen kuulisivat; ja minut pelastettiin leijonan kidasta.” 2. Tim. 4:16, 17, R. V.</w:t>
      </w:r>
    </w:p>
    <w:p>
      <w:pPr>
        <w:pStyle w:val="ArticleScripture"/>
        <w:jc w:val="left"/>
      </w:pPr>
      <w:r>
        <w:rPr>
          <w:rFonts w:ascii="Times New Roman" w:hAnsi="Times New Roman" w:eastAsia="Times New Roman" w:cs="Times New Roman"/>
        </w:rPr>
        <w:t>”Kristuksen palvelijoiden ei tullut valmistaa mitään ennalta laadittua puhetta esitettäväksi, kun heidät vietäisiin oikeuden eteen. Heidän valmistautumisensa tuli tapahtua päivä päivältä tallettamalla Jumalan sanan kalliit totuudet sydämeensä ja vahvistamalla uskonsa rukouksen kautta. Kun heidät tuotaisiin tutkittaviksi, Pyhä Henki toisi heidän mieleensä juuri ne totuudet, joita tarvittaisiin.” Alfa ja omega, 354, 355.</w:t>
      </w:r>
    </w:p>
    <w:p>
      <w:pPr>
        <w:pStyle w:val="ArticleBody"/>
        <w:jc w:val="left"/>
      </w:pPr>
      <w:r>
        <w:rPr>
          <w:rFonts w:ascii="Times New Roman" w:hAnsi="Times New Roman" w:eastAsia="Times New Roman" w:cs="Times New Roman"/>
        </w:rPr>
        <w:t>Tuomio alkaa Jumalan huoneesta 9/11:n kohdalla ja päättyy sunnuntailain aikana, jolloin tuomio siirtyy Jumalan toisen lauman luo, joka on Jumalan huoneen ulkopuolella.</w:t>
      </w:r>
    </w:p>
    <w:p>
      <w:pPr>
        <w:pStyle w:val="ArticleHeading"/>
        <w:jc w:val="left"/>
      </w:pPr>
      <w:r>
        <w:rPr>
          <w:rFonts w:ascii="Arial" w:hAnsi="Arial" w:eastAsia="Arial" w:cs="Arial"/>
        </w:rPr>
        <w:t>Kahdestoista messiaaninen tienviitta on tuomio pakanoille</w:t>
      </w:r>
    </w:p>
    <w:p>
      <w:pPr>
        <w:pStyle w:val="ArticleScripture"/>
        <w:jc w:val="left"/>
      </w:pPr>
      <w:r>
        <w:rPr>
          <w:rFonts w:ascii="Times New Roman" w:hAnsi="Times New Roman" w:eastAsia="Times New Roman" w:cs="Times New Roman"/>
        </w:rPr>
        <w:t>Jotta kävisi toteen, mikä on puhuttu profeetta Esaiaan kautta, joka sanoo: Katso, minun palvelijani, jonka minä olen valinnut, minun rakkaani, johon minun sieluni on mielistynyt: minä panen Henkeni hänen päällensä, ja hän on saattava oikeuden pakanoille. Ei hän riitele eikä huuda, eikä kukaan kuule hänen ääntänsä kaduilla. Särkynyttä ruokoa hän ei muserra, eikä suitsevaa kynttilänsydäntä hän sammuta, kunnes hän saattaa oikeuden voittoon. Ja hänen nimeensä pakanat panevat toivonsa. Matteus 12:17–21.</w:t>
      </w:r>
    </w:p>
    <w:p>
      <w:pPr>
        <w:pStyle w:val="ArticleHeading"/>
        <w:jc w:val="left"/>
      </w:pPr>
      <w:r>
        <w:rPr>
          <w:rFonts w:ascii="Arial" w:hAnsi="Arial" w:eastAsia="Arial" w:cs="Arial"/>
        </w:rPr>
        <w:t>Ennustus</w:t>
      </w:r>
    </w:p>
    <w:p>
      <w:pPr>
        <w:pStyle w:val="ArticleScripture"/>
        <w:jc w:val="left"/>
      </w:pPr>
      <w:r>
        <w:rPr>
          <w:rFonts w:ascii="Times New Roman" w:hAnsi="Times New Roman" w:eastAsia="Times New Roman" w:cs="Times New Roman"/>
        </w:rPr>
        <w:t>Katso, minun palvelijani, jota minä kannatan, minun valittuni, johon minun sieluni mielistyy; minä olen pannut henkeni hänen päällensä: hän saattaa oikeuden pakanoille. Ei hän huuda eikä korota ääntänsä eikä anna äänensä kuulua kadulla. Särkynyttä ruokoa hän ei muserra, ja suitsevaa kynttilänsydäntä hän ei sammuta: hän saattaa oikeuden totuuteen. Ei hän väsy eikä masennu, ennen kuin hän on asettanut oikeuden maan päälle; ja saaret odottavat hänen lakiansa. Jesaja 42:1–4.</w:t>
      </w:r>
    </w:p>
    <w:p>
      <w:pPr>
        <w:pStyle w:val="ArticleBody"/>
        <w:jc w:val="left"/>
      </w:pPr>
      <w:r>
        <w:rPr>
          <w:rFonts w:ascii="Times New Roman" w:hAnsi="Times New Roman" w:eastAsia="Times New Roman" w:cs="Times New Roman"/>
        </w:rPr>
        <w:t>Jumalan huoneen tuomion päättyminen alkoi heinäkuussa 2023, kun ääni kuului niillä kaduilla, joilla Mooses ja Elia makasivat kuolleina kuolleiden kuivien luiden laaksossa. Kun ääni kuului, tuomio alkoi päättyä Jumalan huoneelle ja eteni kohti pakanain tuomiota. Matteuksen kirjassa on kaksitoista messiaanista täyttymystä, jotka osoittavat sadan neljänkymmenenneljän tuhannen uudistusliikkeen tärkeät tienviitat. Nuo kaksitoista tienviittaa ovat Messiaan esikuvallisesti ilmentämiä. 1989; 1996; 11.9.2001; 18. heinäkuuta 2020; heinäkuu 2023; 2024; keskiyön huuto, pappien erottaminen ja sunnuntailaki tunnistetaan kaikki, siten että 11.9.2001:llä on sisäinen ja ulkoinen todistaja ja sunnuntailailla sisäinen hajaannuksen todistaja, ja sitten kaksi todistajaa yhdennentoista hetken työntekijöiden tuomion ajanjaksosta. Yhdeksän sadan neljänkymmenenneljän tuhannen uudistusliikkeen tienviittaa, jotka on suoraan osoitettu Matteuksen kirjassa.</w:t>
      </w:r>
    </w:p>
    <w:p>
      <w:pPr>
        <w:pStyle w:val="ArticleBody"/>
        <w:jc w:val="left"/>
      </w:pPr>
      <w:r>
        <w:rPr>
          <w:rFonts w:ascii="Times New Roman" w:hAnsi="Times New Roman" w:eastAsia="Times New Roman" w:cs="Times New Roman"/>
        </w:rPr>
        <w:t>Matteus on Uuden testamentin alfa ja Ilmestyskirja on omega. Matteus on profeetallinen mestariteos, jonka merkitys oli sinetöity lopun aikoihin saakka. Se sisältää ne omegalliset kaksitoista lukua, jotka vastaavat 1. Mooseksen kirjan lukujen yhdestätoista kahteenkymmeneenkahteen alfaa. Ilmestyskirjan alfana se on rinnakkainen Danielin kirjan ja Ilmestyskirjan innoitetulle suhteelle. Se, mitä Danielin kirjasta ja Ilmestyskirjasta on ilmoitettu niiden profeetallisesta suhteesta, pätee myös Matteuksen ja Ilmestyskirjan väliseen suhteeseen. Se, mitä meille on ilmoitettu tässä suhteessa, vastaisi seuraavaa:</w:t>
      </w:r>
    </w:p>
    <w:p>
      <w:pPr>
        <w:pStyle w:val="ArticleBody"/>
        <w:jc w:val="left"/>
      </w:pPr>
      <w:r>
        <w:rPr>
          <w:rFonts w:ascii="Times New Roman" w:hAnsi="Times New Roman" w:eastAsia="Times New Roman" w:cs="Times New Roman"/>
        </w:rPr>
        <w:t>Matteuksen kirjassa jatketaan samaa profetian linjaa kuin Ilmestyskirjassa.</w:t>
      </w:r>
    </w:p>
    <w:p>
      <w:pPr>
        <w:pStyle w:val="ArticleScripture"/>
        <w:jc w:val="left"/>
      </w:pPr>
      <w:r>
        <w:rPr>
          <w:rFonts w:ascii="Times New Roman" w:hAnsi="Times New Roman" w:eastAsia="Times New Roman" w:cs="Times New Roman"/>
        </w:rPr>
        <w:t>”Ilmestyskirja on sinetöity kirja, mutta se on myös avattu kirja. Se kuvaa ihmeellisiä tapahtumia, joiden on määrä toteutua tämän maan historian viimeisinä päivinä. Tämän kirjan opetukset ovat täsmällisiä, eivät mystisiä ja käsittämättömiä. Siinä jatketaan samaa profetian linjaa kuin Danielissa. Eräitä profetioita Jumala on toistanut osoittaen siten, että niille on annettava merkitystä. Herra ei toista asioita, joilla ei ole suurta merkitystä.” Manuscript Releases, osa 9, 8.</w:t>
      </w:r>
    </w:p>
    <w:p>
      <w:pPr>
        <w:pStyle w:val="ArticleBody"/>
        <w:jc w:val="left"/>
      </w:pPr>
      <w:r>
        <w:rPr>
          <w:rFonts w:ascii="Times New Roman" w:hAnsi="Times New Roman" w:eastAsia="Times New Roman" w:cs="Times New Roman"/>
        </w:rPr>
        <w:t>Matteuksen kirja jatkaa samaa profetian linjaa kuin Ilmestyskirja ja Daniel, ja se saatetaan täydellisyyteen Ilmestyskirjassa, sillä sana ”täydennys” merkitsee täydellisyyttä.</w:t>
      </w:r>
    </w:p>
    <w:p>
      <w:pPr>
        <w:pStyle w:val="ArticleScripture"/>
        <w:jc w:val="left"/>
      </w:pPr>
      <w:r>
        <w:rPr>
          <w:rFonts w:ascii="Times New Roman" w:hAnsi="Times New Roman" w:eastAsia="Times New Roman" w:cs="Times New Roman"/>
        </w:rPr>
        <w:t>”Ilmestyskirjassa kaikki Raamatun kirjat kohtaavat toisensa ja päättyvät. Tässä on Danielin kirjan täydennys. Toinen on profetia; toinen on ilmestys. Sinetöity kirja ei ole Ilmestyskirja, vaan se Danielin profetian osa, joka koskee viimeisiä päiviä. Enkeli käski: ’Mutta sinä, Daniel, sulje nämä sanat ja sinetöi tämä kirja lopun aikaan asti.’ Daniel 12:4.” Apostolien teot, 585.</w:t>
      </w:r>
    </w:p>
    <w:p>
      <w:pPr>
        <w:pStyle w:val="ArticleBody"/>
        <w:jc w:val="left"/>
      </w:pPr>
      <w:r>
        <w:rPr>
          <w:rFonts w:ascii="Times New Roman" w:hAnsi="Times New Roman" w:eastAsia="Times New Roman" w:cs="Times New Roman"/>
        </w:rPr>
        <w:t>Matteuksen, Danielin ja Ilmestyskirjan kirjat ovat yksi ja sama kirja.</w:t>
      </w:r>
    </w:p>
    <w:p>
      <w:pPr>
        <w:pStyle w:val="ArticleScripture"/>
        <w:jc w:val="left"/>
      </w:pPr>
      <w:r>
        <w:rPr>
          <w:rFonts w:ascii="Times New Roman" w:hAnsi="Times New Roman" w:eastAsia="Times New Roman" w:cs="Times New Roman"/>
        </w:rPr>
        <w:t>”Danielin kirja ja Ilmestyskirja ovat yksi. Toinen on profetia, toinen ilmestys; toinen on sinetöity kirja, toinen avattu kirja. Johannes kuuli ne salaisuudet, jotka ukkosenjylinät lausuivat, mutta häntä käskettiin olemaan kirjoittamatta niitä.” The Seventh-day Adventist Bible Commentary, osa 7, 971.</w:t>
      </w:r>
    </w:p>
    <w:p>
      <w:pPr>
        <w:pStyle w:val="ArticleBody"/>
        <w:jc w:val="left"/>
      </w:pPr>
      <w:r>
        <w:rPr>
          <w:rFonts w:ascii="Times New Roman" w:hAnsi="Times New Roman" w:eastAsia="Times New Roman" w:cs="Times New Roman"/>
        </w:rPr>
        <w:t>Näytti tärkeältä käyttää aikaa siihen, että asettaisin Matteuksen kirjan asiayhteyteensä, mikä voisi korostaa Pietarin oleskelun profeetallista merkitystä Kesarea Filippissä, ennen kuin palauttaisin tutkimuksen takaisin Joelin kirjaan. Yritän tiivistää havaintoni Matteuksen kirjasta pyrkien havainnollistamaan Pietarin Kesarea Filippissä olemisen valtavaa profeetallista merkitystä, joka on Danielin kirjan yhdestoista luku, jakeet kolmetoista–viisitoista, Panium.</w:t>
      </w:r>
    </w:p>
    <w:p>
      <w:pPr>
        <w:pStyle w:val="ArticleBody"/>
        <w:jc w:val="left"/>
      </w:pPr>
      <w:r>
        <w:rPr>
          <w:rFonts w:ascii="Times New Roman" w:hAnsi="Times New Roman" w:eastAsia="Times New Roman" w:cs="Times New Roman"/>
        </w:rPr>
        <w:t>Matteuksen kirja rakentuu kolmen erillisen profeetallisen linjan varaan. Ensimmäinen linja käsittää kymmenen ensimmäistä lukua; toinen linja käsittää seuraavat kaksitoista lukua, joita seuraa kolmas, kuudesta luvusta koostuva linja. Kymmenen ensimmäistä lukua edustavat Ilmestyskirjan neljännentoista luvun ensimmäistä enkeliä, seuraavat kaksitoista lukua edustavat Ilmestyskirjan neljännentoista luvun toista enkeliä, ja viimeiset kuusi lukua edustavat Ilmestyskirjan neljännentoista luvun kolmatta enkeliä. En ole vielä selvästi todistanut tätä havaintoa, mutta se voidaan helposti tehdä. Ennen kuin teemme sen, haluan jatkaa muutamien laajempien siveltimenvetojen tekemistä sille kankaalle, joka on Matteuksen kirja.</w:t>
      </w:r>
    </w:p>
    <w:p>
      <w:pPr>
        <w:pStyle w:val="ArticleBody"/>
        <w:jc w:val="left"/>
      </w:pPr>
      <w:r>
        <w:rPr>
          <w:rFonts w:ascii="Times New Roman" w:hAnsi="Times New Roman" w:eastAsia="Times New Roman" w:cs="Times New Roman"/>
        </w:rPr>
        <w:t>Lukujen yksitoista–kaksikymmentäkaksi toista linjaa edustaa toinen enkeli, ja toinen enkeli ilmaisee aina kaksinkertaistumisen, sillä Babylon on kukistunut, kukistunut. Ensimmäisen Mooseksen kirjan luvut yksitoista–kaksikymmentäkaksi esittävät lupauksen ja sitten Jumalan kolmivaiheisen liiton valitun kansan kanssa patriarkka Abramin kautta. Noiden kahdentoista luvun aivan keskimmäinen jae osoittaa ”ympärileikkauksen” liiton merkiksi, ja se vahvistettiin toisessa kolmesta vaiheesta. Matteuksen rinnakkaisen liittolinjan aivan keskimmäinen jae on se, jossa Simon Barjonan nimi muutetaan Pietariksi.</w:t>
      </w:r>
    </w:p>
    <w:p>
      <w:pPr>
        <w:pStyle w:val="ArticleScripture"/>
        <w:jc w:val="left"/>
      </w:pPr>
      <w:r>
        <w:rPr>
          <w:rFonts w:ascii="Times New Roman" w:hAnsi="Times New Roman" w:eastAsia="Times New Roman" w:cs="Times New Roman"/>
        </w:rPr>
        <w:t>Ja minä sanon sinulle: sinä olet Pietari, ja tälle kalliolle minä rakennan kirkkoni, eivätkä tuonelan portit voita sitä. Matteus 16:18.</w:t>
      </w:r>
    </w:p>
    <w:p>
      <w:pPr>
        <w:pStyle w:val="ArticleBody"/>
        <w:jc w:val="left"/>
      </w:pPr>
      <w:r>
        <w:rPr>
          <w:rFonts w:ascii="Times New Roman" w:hAnsi="Times New Roman" w:eastAsia="Times New Roman" w:cs="Times New Roman"/>
        </w:rPr>
        <w:t>Pietarin nimi edustaa niitä sataa neljääkymmentäneljää tuhatta, ja hän edustaa sitä luokkaa, joka perustaa uskonsa Kristuksen sanoman kuulemiseen. Ei pelkästään Jeesusta koskevan sanoman varaan, vaan sen sanoman, jonka Jeesus ilmoitti Herran itsensä antaneen Pietarille.</w:t>
      </w:r>
    </w:p>
    <w:p>
      <w:pPr>
        <w:pStyle w:val="ArticleScripture"/>
        <w:jc w:val="left"/>
      </w:pPr>
      <w:r>
        <w:rPr>
          <w:rFonts w:ascii="Times New Roman" w:hAnsi="Times New Roman" w:eastAsia="Times New Roman" w:cs="Times New Roman"/>
        </w:rPr>
        <w:t>Hän sanoi heille: Mutta kenen te sanotte minun olevan?</w:t>
      </w:r>
    </w:p>
    <w:p>
      <w:pPr>
        <w:pStyle w:val="ArticleScripture"/>
        <w:jc w:val="left"/>
      </w:pPr>
      <w:r>
        <w:rPr>
          <w:rFonts w:ascii="Times New Roman" w:hAnsi="Times New Roman" w:eastAsia="Times New Roman" w:cs="Times New Roman"/>
        </w:rPr>
        <w:t>Ja Simon Pietari vastasi ja sanoi: Sinä olet Kristus, elävän Jumalan Poika. Ja Jeesus vastasi ja sanoi hänelle,</w:t>
      </w:r>
    </w:p>
    <w:p>
      <w:pPr>
        <w:pStyle w:val="ArticleScripture"/>
        <w:jc w:val="left"/>
      </w:pPr>
      <w:r>
        <w:rPr>
          <w:rFonts w:ascii="Times New Roman" w:hAnsi="Times New Roman" w:eastAsia="Times New Roman" w:cs="Times New Roman"/>
        </w:rPr>
        <w:t>Autuas olet sinä, Simon Barjona; sillä liha ja veri eivät ole sitä sinulle ilmoittaneet, vaan minun Isäni, joka on taivaissa. Matteus 16:15–17.</w:t>
      </w:r>
    </w:p>
    <w:p>
      <w:pPr>
        <w:pStyle w:val="ArticleBody"/>
        <w:jc w:val="left"/>
      </w:pPr>
      <w:r>
        <w:rPr>
          <w:rFonts w:ascii="Times New Roman" w:hAnsi="Times New Roman" w:eastAsia="Times New Roman" w:cs="Times New Roman"/>
        </w:rPr>
        <w:t>Pietarin usko perustuu siihen, että Jeesuksesta tuli Kristus — Messias. Pietarin nimi muutetaan, niin kuin Abramin nimi muutettiin liittosuhteen merkiksi, ja hänen nimensä vastaa lukua 144 000, ja juuri siinä samassa jakeessa suuri taistelu tunnistetaan Kallioksi, joka on sellaisen seurakunnan perustus, joka voittaisi helvetin seurakunnat. Nuo sataneljäkymmentäneljätuhatta ovat valitun liittokansan lopullinen ilmentymä, ja Pietari edustaa tuota ryhmää.</w:t>
      </w:r>
    </w:p>
    <w:p>
      <w:pPr>
        <w:pStyle w:val="ArticleBody"/>
        <w:jc w:val="left"/>
      </w:pPr>
      <w:r>
        <w:rPr>
          <w:rFonts w:ascii="Times New Roman" w:hAnsi="Times New Roman" w:eastAsia="Times New Roman" w:cs="Times New Roman"/>
        </w:rPr>
        <w:t>Pietari edustaa samanaikaisesti myös ensimmäistä kristillistä seurakuntaa, opetuslasten seurakuntaa, sillä juuri siinä historian vaiheessa Kristus laski seurakuntansa perustuksen. Kristus on perustus, ja Hän on myös kulmakivi, ja Pietari on ensimmäisen kristillisen morsiamen ja viimeisen kristillisen morsiamen vertauskuva. Sen tähden Pietari on yhdessä jakeessa sekä alfa- että oomega-symboli.</w:t>
      </w:r>
    </w:p>
    <w:p>
      <w:pPr>
        <w:pStyle w:val="ArticleBody"/>
        <w:jc w:val="left"/>
      </w:pPr>
      <w:r>
        <w:rPr>
          <w:rFonts w:ascii="Times New Roman" w:hAnsi="Times New Roman" w:eastAsia="Times New Roman" w:cs="Times New Roman"/>
        </w:rPr>
        <w:t>Tuo yksi jae on kahdentoista luvun keskimmäinen jae; nuo luvut edustavat toisen enkelin sanomaa, ja Pietari ”toimii kaksinkertaisesti” sekä ensimmäisenä morsiamena että viimeisenä morsiamena. Viimeinen morsian on sodassa saatanan synagogaa vastaan, ja viimeinen morsian muodostuu kahdesta ryhmästä. Toinen ryhmä on sataneljäkymmentäneljätuhatta, ja toinen ryhmä on suuri joukko. Suurta joukkoa edustaa Smyrna ja sataneljäkymmentäneljätuhatta Filadelfia.</w:t>
      </w:r>
    </w:p>
    <w:p>
      <w:pPr>
        <w:pStyle w:val="ArticleBody"/>
        <w:jc w:val="left"/>
      </w:pPr>
      <w:r>
        <w:rPr>
          <w:rFonts w:ascii="Times New Roman" w:hAnsi="Times New Roman" w:eastAsia="Times New Roman" w:cs="Times New Roman"/>
        </w:rPr>
        <w:t>Sataaneljäkymmentäneljätuhatta ovat filadelfialaisia, ja Pietarin nimenmuutos jakeessa kahdeksantoista kuvaa sataaneljäkymmentäneljätuhannen sinetöimistä. Hän on niiden vertauskuva, jotka on sinetöity, ja tässä jakeessa, kahdentoista liittoluvun aivan keskimmäisessä jakeessa, hän asettuu vastaamaan Genesiksen kahdentoista luvun aivan keskimmäistä jaetta, jossa ympärileikkaus osoitetaan merkiksi. Ilmestyskirjan luvut yksitoista–kaksikymmentäkaksi muodostavat kolmannen linjan liittotodistuksen kahteentoista lukuun, ja noiden kahdentoista luvun keskimmäinen jae osoittaa Ilmestyskirjan seitsemännentoista luvun porton avioliiton maan kuninkaiden kanssa.</w:t>
      </w:r>
    </w:p>
    <w:p>
      <w:pPr>
        <w:pStyle w:val="ArticleScripture"/>
        <w:jc w:val="left"/>
      </w:pPr>
      <w:r>
        <w:rPr>
          <w:rFonts w:ascii="Times New Roman" w:hAnsi="Times New Roman" w:eastAsia="Times New Roman" w:cs="Times New Roman"/>
        </w:rPr>
        <w:t>Ja peto, joka oli eikä enää ole, on itse kahdeksas, ja on yksi niistä seitsemästä, ja menee kadotukseen. Ilmestys 17:11.</w:t>
      </w:r>
    </w:p>
    <w:p>
      <w:pPr>
        <w:pStyle w:val="ArticleBody"/>
        <w:jc w:val="left"/>
      </w:pPr>
      <w:r>
        <w:rPr>
          <w:rFonts w:ascii="Times New Roman" w:hAnsi="Times New Roman" w:eastAsia="Times New Roman" w:cs="Times New Roman"/>
        </w:rPr>
        <w:t>Tämä jae liittyy Babylonin suuren lopullisen lankeemuksen tunnistamiseen, ja Baabelin ensimmäinen lankeemus tapahtui Ensimmäisen Mooseksen kirjan kahdentoista luvun liittolinjan ensimmäisessä luvussa. Pietari edustaa sadan neljänkymmenenneljän tuhannen joukkoa keskijakeessa, joka vastaa Ensimmäisen Mooseksen kirjan keskijaetta. Ilmestyskirjan keskijakeessa Babylonin suuren lankeemus saattaa päätökseen kertomuksen Nimrodista, Baabelin suuresta metsästäjästä.</w:t>
      </w:r>
    </w:p>
    <w:p>
      <w:pPr>
        <w:pStyle w:val="ArticleBody"/>
        <w:jc w:val="left"/>
      </w:pPr>
      <w:r>
        <w:rPr>
          <w:rFonts w:ascii="Times New Roman" w:hAnsi="Times New Roman" w:eastAsia="Times New Roman" w:cs="Times New Roman"/>
        </w:rPr>
        <w:t>Kunkin näiden kolmen profeetallisen linjan keskimmäiset jakeet osoittavat joko Jumalan sinetin tai pedon merkin. Babylonialainen kuoleman liitto, joka alkaa 1. Mooseksen kirjassa, saavuttaa päätöksensä Ilmestyskirjassa. Näin se asettaa alun ja lopun kaikille kolmelle linjalle, kun ne tuodaan yhteen, rivi rivin päälle. Siinä, missä Pietaria käytetään vertauskuvana suuresta taistelusta Kallion ja tuonelan porttien välillä, on toisen enkelin sanoma, sillä toisen enkelin sanoma on: Babylon on kukistunut (Nimrod), on kukistunut (Rooman portto). Toinen linja Matteuksen kolmesta linjasta on toisen enkelin sanoma, sillä se osoittaa Babylonin kaksi lankeemusta. Se esittää väärän avioliiton juuri siinä kohdassa, missä todellinen avioliitto saatetaan päätökseen, sunnuntailaissa. Se kuvaa lukua ”8” Jumalan kansan väärennöksenä, kun Jumalan kansa on se tosi kahdeksan. Paavius kuvataan myös Jumalan väärennöksenä, sillä se oli, eikä ole, ja on nouseva. Se nousee juuri siinä kohdassa, missä lippumerkki nousee — sunnuntailaissa.</w:t>
      </w:r>
    </w:p>
    <w:p>
      <w:pPr>
        <w:pStyle w:val="ArticleBody"/>
        <w:jc w:val="left"/>
      </w:pPr>
      <w:r>
        <w:rPr>
          <w:rFonts w:ascii="Times New Roman" w:hAnsi="Times New Roman" w:eastAsia="Times New Roman" w:cs="Times New Roman"/>
        </w:rPr>
        <w:t>Matteuksen evankeliumissa on kaksitoista messiaanista täyttymystä, ja Vanhassa testamentissa on kolmestasadasta viiteensataan Messiasta koskevaa profetiaa. Matteus sisältää kaksitoista suoraan osoitettua täyttymystä, ylivoimaisesti enemmän kuin mikään muista kolmesta evankeliumista. Nuo kaksitoista täyttymystä vastaavat yhdeksää erillistä tienviittaa sadan neljänkymmenenneljän tuhannen uskonpuhdistusliikkeessä. Yhdeksän symboloi täydellisyyttä, sillä luvun ”yhdeksän” tuolla puolen ei ole mitään lukua, koska jokainen ”yhdeksän” jälkeen seuraava määrä käyttää ainoastaan yhdeksää numeroa yhdestä yhdeksään sekä nollaa. Yhdeksän on täyteys. Noista yhdeksästä tienviitasta kahteen liittyy useampi kuin yksi Matteuksen täyttymys. 9/11:llä on kaksi, ja sunnuntailailla on kolme.</w:t>
      </w:r>
    </w:p>
    <w:p>
      <w:pPr>
        <w:pStyle w:val="ArticleBody"/>
        <w:jc w:val="left"/>
      </w:pPr>
      <w:r>
        <w:rPr>
          <w:rFonts w:ascii="Times New Roman" w:hAnsi="Times New Roman" w:eastAsia="Times New Roman" w:cs="Times New Roman"/>
        </w:rPr>
        <w:t>Lopun aika vuonna 1989, sanoman virallistaminen vuonna 1996, jota seurasi 9/11, jota seurasi pettymys 18. heinäkuuta 2020, jota seurasi ääni erämaassa heinäkuussa 2023, mikä johti vuoden 2024 ylösnousemukseen, mikä johtaa keskiyön huutoon, jota seuraa pappien erottaminen ja joka huipentuu sunnuntailakiin. Yhdeksän tienviittaa, joista yhdellä on kaksi todistajaa ja yhdellä kolme todistajaa; 9/11:llä on kaksi ja sunnuntailailla kolme. Tämä merkitsee, että sadanneljällätuhannella neljällätuhannella tarkoitetussa uudistuslinjassa 9/11:n kahdesta todistajasta sunnuntailain kolmeen todistajaan ulottuva jakso merkitsee sadanneljällätuhannen sinetöimisen aikaa. Kaksitoista tienviittaa asettuvat linjaan jokaisen uudistusliikkeen kanssa, ja näin tehdessään ne korostavat ja yksilöivät sadanneljällätuhannen sinetöimisen ajan 9/11:stä sunnuntailakiin.</w:t>
      </w:r>
    </w:p>
    <w:p>
      <w:pPr>
        <w:pStyle w:val="ArticleBody"/>
        <w:jc w:val="left"/>
      </w:pPr>
      <w:r>
        <w:rPr>
          <w:rFonts w:ascii="Times New Roman" w:hAnsi="Times New Roman" w:eastAsia="Times New Roman" w:cs="Times New Roman"/>
        </w:rPr>
        <w:t>Näin tehdessään se osoittaa kaksi todistajaa syyskuun 11. päivän kohdalla ja kolme todistajaa sunnuntailain kohdalla. Kaksi todistajaa syyskuun 11. päivän kohdalla ovat toisen enkelin sanoma, ja kolme todistajaa sunnuntailain kohdalla ovat kolmannen enkelin sanoma. Sen tähden Matteuksen messiaanisten profetioiden täyttymyksistä muodostettu linja eristää ja suurentaa sinetöimisen ajan samalla, kun se osoittaa toisen enkelin sinetöimisen ajan historian alfaksi ja kolmannen enkelin omegaksi. Tämä merkitsee, että sinetöimisen aika on rajattu numeron kaksi ja numeron kolme väliin, asettaen siten luvun kaksikymmentäkolme, sovituksen vertauskuvan, koko sinetöimisen historian ylle.</w:t>
      </w:r>
    </w:p>
    <w:p>
      <w:pPr>
        <w:pStyle w:val="ArticleBody"/>
        <w:jc w:val="left"/>
      </w:pPr>
      <w:r>
        <w:rPr>
          <w:rFonts w:ascii="Times New Roman" w:hAnsi="Times New Roman" w:eastAsia="Times New Roman" w:cs="Times New Roman"/>
        </w:rPr>
        <w:t>Matteuksen kirjassa on kolme profeetallista linjaa, jotka vastaavasti edustavat ensimmäistä, toista ja kolmatta enkeliä, ja Matteuksen toisen linjan kaksitoista lukua edustavat liittoa sadanneljänkymmenenneljän tuhannen kanssa, sillä se on Genesiksen alfan, Abramin kanssa tehdyn liiton, omega. Tämä merkitsee myös sitä, että toisessa enkelissä, kun Pietari edustaa sekä ensimmäistä että viimeistä kristillistä morsianta, Pietarin kaksinkertaisuus vahvistaa profeetallisen vaatimuksen kaksinkertaisuudesta toisessa enkelissä. Kolmen todistajan nojalla luku kaksitoista on köysi, joka sitoo yhteen kolme kahdentoista luvun linjaa, joten kun löydämme Matteuksen kirjasta toisen esityksen luvusta kaksitoista, sen täytyy olla linjassa Matteuksen kirjan muiden kahdentoista kanssa.</w:t>
      </w:r>
    </w:p>
    <w:p>
      <w:pPr>
        <w:pStyle w:val="ArticleBody"/>
        <w:jc w:val="left"/>
      </w:pPr>
      <w:r>
        <w:rPr>
          <w:rFonts w:ascii="Times New Roman" w:hAnsi="Times New Roman" w:eastAsia="Times New Roman" w:cs="Times New Roman"/>
        </w:rPr>
        <w:t>Matteuksen kaksitoista lukua, jotka alkavat symbolisella luvulla yksitoista ja päättyvät sen symboliseen vastineeseen, lukuun kaksikymmentäkaksi, asettuvat linjaan niiden sadanneljänkymmenenneljän tuhannen uudistuslinjan kanssa, jota kaksitoista messiaanista täyttymystä edustavat, ja ilmentävät siten toista ”kahdentumista” toisen enkelin linjassa. Kaksitoista messiaanista täyttymystä yhdessä kahdentoista luvun kanssa ovat toisen enkelin ”kahdentuminen”, mutta kerrottuina ne edustavat 144 000:ta. Pietari kahdentuu, ja myös luku kaksitoista kahdentuu. Nämä kahdentumiset täyttävät Babylonin kahdesti tapahtuvan lankeamisen kahdentumisen.</w:t>
      </w:r>
    </w:p>
    <w:p>
      <w:pPr>
        <w:pStyle w:val="ArticleBody"/>
        <w:jc w:val="left"/>
      </w:pPr>
      <w:r>
        <w:rPr>
          <w:rFonts w:ascii="Times New Roman" w:hAnsi="Times New Roman" w:eastAsia="Times New Roman" w:cs="Times New Roman"/>
        </w:rPr>
        <w:t>Luvut yksitoista kahteenkymmeneenkahteen edustavat Ilmestyskirjan neljättätoista lukua koskevaa toista enkeliä. Kymmenen on koetuksen vertauskuva, ja kolmesta koetuksesta ensimmäinen ovat Matteuksen kymmenen ensimmäistä lukua. ”Kymmenen” symboloi koetusta. Koska Matteus on Ilmestyskirjan omegan alfa, kummankin kirjan ensimmäinen luku alkaa Jeesuksen Kristuksen ilmestyksellä. Ensimmäisessä luvussa Joosefia koetellaan siinä, uskooko hän enkeliä vai ei. Hänen vastinparinsa oli Johannes Kastajan isä Sakarias, joka ei uskonut ja epäonnistui samassa koetuksessa. Toinen hyväksyi kaitselmuksellisen syntymän, toinen epäili.</w:t>
      </w:r>
    </w:p>
    <w:p>
      <w:pPr>
        <w:pStyle w:val="ArticleBody"/>
        <w:jc w:val="left"/>
      </w:pPr>
      <w:r>
        <w:rPr>
          <w:rFonts w:ascii="Times New Roman" w:hAnsi="Times New Roman" w:eastAsia="Times New Roman" w:cs="Times New Roman"/>
        </w:rPr>
        <w:t>Toisessa luvussa Herodes pelkäsi uuden kuninkaan syntymää, ja Joosef ja Maria pakenivat Egyptiin. Johannes Kastaja toi ensimmäisen koetuksen kolmannessa luvussa, ensimmäisen koetuksen, jonka sisar White määrittelee elämän tai kuoleman koetukseksi, sillä hän kirjoitti, että ”ne, jotka hylkäsivät Johanneksen sanoman, eivät voineet hyötyä Jeesuksesta.” Ensimmäinen enkeli on koetteleva sanoma, joka kehottaa ihmisiä, niin kuin Johanneskin, pelkäämään Jumalaa, sillä Jumalan tuomion hetki on tulossa. Tätä Johannes edustaa kysyessään: ”kuka on neuvonut teitä pakenemaan tulevaa vihaa?”</w:t>
      </w:r>
    </w:p>
    <w:p>
      <w:pPr>
        <w:pStyle w:val="ArticleBody"/>
        <w:jc w:val="left"/>
      </w:pPr>
      <w:r>
        <w:rPr>
          <w:rFonts w:ascii="Times New Roman" w:hAnsi="Times New Roman" w:eastAsia="Times New Roman" w:cs="Times New Roman"/>
        </w:rPr>
        <w:t>Sitten neljännessä luvussa Jeesus paastoaa neljäkymmentä päivää, ja tämä huipentuu kolmeen erilliseen koetukseen, sillä nuo kolme koetusta ovat aina edustettuina ensimmäisen enkelin sanomassa. Sitten Jeesus alkoi rakentaa perustuksia valitsemalla opetuslapsensa, sillä Esran ja Nehemian yhteydessä temppelin perustukset laskettiin ensimmäisen käskyn historiassa, ja milleriittojen yhteydessä perustukset laskettiin ensimmäisen enkelin historiassa. Perustukset ovat autuaaksijulistukset, joita seuraavat Hänen ihmeensä, ja ne johtivat siihen, että Hän lähetti kaksitoista opetuslasta päättämään kymmenennen luvun. Kaksitoista opetuslasta olivat silloin paikoillaan, ja innoitus osoittaa, että opetuslapset olivat kristillisen seurakunnan perustus. Yhdenteentoista lukuun tultaessa perustukset olivat valmiit.</w:t>
      </w:r>
    </w:p>
    <w:p>
      <w:pPr>
        <w:pStyle w:val="ArticleBody"/>
        <w:jc w:val="left"/>
      </w:pPr>
      <w:r>
        <w:rPr>
          <w:rFonts w:ascii="Times New Roman" w:hAnsi="Times New Roman" w:eastAsia="Times New Roman" w:cs="Times New Roman"/>
        </w:rPr>
        <w:t>Yhdestoista luvussa opetuslapset palvelevat omillaan, Jeesuksen ollessa yksin; tämä osoittaa selvästi eron kymmenennen ja yhdestoista luvun välillä. Luvut yhdestä kymmeneen muodostavat ensimmäisen enkelin sanoman; se päättyi toisen saapuessa. Toinen enkeli aiheuttaa jakautumisen, eron, samoin kuin milleriläisten ja protestanttien kohdalla. Kymmenes luku päättyy siihen, että Jeesus erottautuu opetuslapsista, ja yhdestoista luvussa Hän on yksin.</w:t>
      </w:r>
    </w:p>
    <w:p>
      <w:pPr>
        <w:pStyle w:val="ArticleBody"/>
        <w:jc w:val="left"/>
      </w:pPr>
      <w:r>
        <w:rPr>
          <w:rFonts w:ascii="Times New Roman" w:hAnsi="Times New Roman" w:eastAsia="Times New Roman" w:cs="Times New Roman"/>
        </w:rPr>
        <w:t>Luvut yhdestätoista kahteenkymmeneenkahteen edustavat toista enkeliä ja johtavat lukuihin kaksikymmentäkolmesta kahteenkymmeneenkahdeksaan, jotka muodostavat kolmannen enkelin kolmannen linjan. Kolmas enkeli saapuu tietenkin sunnuntailaissa, mitä lukujen kaksikymmentäkuusi–kaksikymmentäkahdeksan pääsiäinen edustaa. ”23” on sovituksen vertauskuva, ja noista kuudesta luvusta ensimmäinen edustaa ensimmäisen enkelin sanomaa ja kolme viimeistä lukua edustavat kolmannen enkelin sanomaa. Keskellä olevat kaksi lukua (24 &amp; 25) edustavat toista enkeliä. Kolme viimeistä lukua sisältävät ”23” erityistä tienviittaa, jotka asettavat luvun ”23” ensimmäiseksi enkeliksi eli aluksi ja luvut kaksikymmentäkuusi–kaksikymmentäkahdeksan kolmanneksi, ”23” tienviitalla. Luku 23 on ensimmäinen enkeli, seuraavat kaksi lukua ovat toinen enkeli, ja kolme viimeistä lukua ovat kolmas enkeli.</w:t>
      </w:r>
    </w:p>
    <w:p>
      <w:pPr>
        <w:pStyle w:val="ArticleBody"/>
        <w:jc w:val="left"/>
      </w:pPr>
      <w:r>
        <w:rPr>
          <w:rFonts w:ascii="Times New Roman" w:hAnsi="Times New Roman" w:eastAsia="Times New Roman" w:cs="Times New Roman"/>
        </w:rPr>
        <w:t>Matteuksen kolmas linja edustaa kolmatta enkeliä, ja se jakautuu kolmeen vaiheeseen. Luku 23 on ensimmäinen vaihe ja ensimmäinen enkeli. Luvut 24 ja 25 ovat toinen vaihe ja toinen enkeli. Luvut 26, 27 ja 28 ovat kolmas vaihe ja kolmas enkeli. Ensimmäiselle enkelille yksi luku, toiselle enkelille kaksi lukua ja kolmannelle enkelille kolme lukua. Kolmas, joka on pääsiäinen, joka edustaa ristiä, joka puolestaan vastaa sunnuntailakia, on myös helluntain edustama.</w:t>
      </w:r>
    </w:p>
    <w:p>
      <w:pPr>
        <w:pStyle w:val="ArticleBody"/>
        <w:jc w:val="left"/>
      </w:pPr>
      <w:r>
        <w:rPr>
          <w:rFonts w:ascii="Times New Roman" w:hAnsi="Times New Roman" w:eastAsia="Times New Roman" w:cs="Times New Roman"/>
        </w:rPr>
        <w:t>Helluntai on luku 50, ja 50 on riemuvuoden symboli. Riemuvuosi sisältää neljäskymmenennen yhdeksännen vuoden, seitsemän seitsemänvuotiskauden seitsemännen jakson lopun. Luku 49 edeltää lukua 50, mutta liittyy siihen välittömästi. Matteuksen kolmas rivi alkaa luvusta 23; sitä seuraa sitten kaksi lukua (24, 25), jotka muodostavat yhteensä 49, juuri ennen kolmatta enkeliä, joka edustaa lukua 50.</w:t>
      </w:r>
    </w:p>
    <w:p>
      <w:pPr>
        <w:pStyle w:val="ArticleBody"/>
        <w:jc w:val="left"/>
      </w:pPr>
      <w:r>
        <w:rPr>
          <w:rFonts w:ascii="Times New Roman" w:hAnsi="Times New Roman" w:eastAsia="Times New Roman" w:cs="Times New Roman"/>
        </w:rPr>
        <w:t>Kuuden luvun sarjan alku on ”23” ja loppu on ”23” tienviittaa, ja luku, joka saadaan lisäämällä lukuun 26 luvut 27 ja 28, on ”81”, mikä on pappien vertauskuva, upotettuna juuri niihin jakeisiin, jotka osoittavat sen veren vuodatuksen, jota taivaallinen Ylipappi käyttäisi ylipapillisessa palvelutyössään. Tästä syystä Aikakausien Toivo -teoksen luvun ”81” otsikko perustuu Matteuksen evankeliumin 28. lukuun.</w:t>
      </w:r>
    </w:p>
    <w:p>
      <w:pPr>
        <w:pStyle w:val="ArticleScripture"/>
        <w:jc w:val="left"/>
      </w:pPr>
      <w:r>
        <w:rPr>
          <w:rFonts w:ascii="Times New Roman" w:hAnsi="Times New Roman" w:eastAsia="Times New Roman" w:cs="Times New Roman"/>
        </w:rPr>
        <w:t>“Luku 81 — ‘Herra on noussut’”</w:t>
      </w:r>
    </w:p>
    <w:p>
      <w:pPr>
        <w:pStyle w:val="ArticleScripture"/>
        <w:jc w:val="left"/>
      </w:pPr>
      <w:r>
        <w:rPr>
          <w:rFonts w:ascii="Times New Roman" w:hAnsi="Times New Roman" w:eastAsia="Times New Roman" w:cs="Times New Roman"/>
        </w:rPr>
        <w:t>”Tämä luku perustuu Matt. 28:2–4, 11–15.” Aikakausien Toivo, 780.</w:t>
      </w:r>
    </w:p>
    <w:p>
      <w:pPr>
        <w:pStyle w:val="ArticleBody"/>
        <w:jc w:val="left"/>
      </w:pPr>
      <w:r>
        <w:rPr>
          <w:rFonts w:ascii="Times New Roman" w:hAnsi="Times New Roman" w:eastAsia="Times New Roman" w:cs="Times New Roman"/>
        </w:rPr>
        <w:t>Luku ”81” edustaa pappeutta, ja 3. Mooseksen kirjan 8. luvussa esitetään pappien vihkimisen seitsemän päivää. 4. Mooseksen kirjan 8. luvussa esitetään leeviläisten puhdistaminen. Toisessa Aikakirjassa ”81” pappia vastustaa kuningas Ussiaa, ja tämä kohta myötävaikuttaa suoraan sadan neljänkymmenenneljän tuhannen sinetöimissanoman vahvistamiseen.</w:t>
      </w:r>
    </w:p>
    <w:p>
      <w:pPr>
        <w:pStyle w:val="ArticleScripture"/>
        <w:jc w:val="left"/>
      </w:pPr>
      <w:r>
        <w:rPr>
          <w:rFonts w:ascii="Times New Roman" w:hAnsi="Times New Roman" w:eastAsia="Times New Roman" w:cs="Times New Roman"/>
        </w:rPr>
        <w:t>Mutta kun hän oli voimakas, hänen sydämensä ylpeytyi hänen turmiokseen; sillä hän teki rikoksen Herraa, Jumalaansa, vastaan ja meni Herran temppeliin suitsuttamaan suitsutusalttarilla. Ja pappi Asarja meni hänen jälkeensä, ja hänen kanssaan kahdeksankymmentä Herran pappia, jotka olivat urhoollisia miehiä. Ja he asettuivat kuningas Ussiaa vastaan ja sanoivat hänelle: Ei ole sinun asiasi, Ussia, suitsuttaa Herralle, vaan pappien, Aaronin poikien, jotka on pyhitetty suitsuttamaan; mene pois pyhäköstä, sillä olet rikkonut; eikä siitä ole sinulle kunniaksi Herralta Jumalalta.</w:t>
      </w:r>
    </w:p>
    <w:p>
      <w:pPr>
        <w:pStyle w:val="ArticleScripture"/>
        <w:jc w:val="left"/>
      </w:pPr>
      <w:r>
        <w:rPr>
          <w:rFonts w:ascii="Times New Roman" w:hAnsi="Times New Roman" w:eastAsia="Times New Roman" w:cs="Times New Roman"/>
        </w:rPr>
        <w:t>Mutta Ussia vihastui, ja hänen kädessään oli suitsutusastia suitsuttaakseen; ja hänen vihastuessaan papeille spitaali puhkesi hänen otsaansa pappien nähden Herran temppelissä, suitsutusalttarin vieressä. Ja ylipappi Asarja ja kaikki papit katsoivat häneen, ja katso, hän oli spitaalinen otsastaan, ja he ajoivat hänet kiireesti pois sieltä; ja hän itsekin riensi lähtemään, sillä Herra oli lyönyt häntä. Ja kuningas Ussia oli spitaalinen kuolinpäiväänsä asti ja asui erillisessä talossa, spitaalisena; sillä hänet oli suljettu pois Herran temppelistä. Ja hänen poikansa Jootam oli kuninkaan huoneen haltijana ja tuomitsi maan kansaa. 2. Aikakirja 26:16–21.</w:t>
      </w:r>
    </w:p>
    <w:p>
      <w:pPr>
        <w:pStyle w:val="ArticleBody"/>
        <w:jc w:val="left"/>
      </w:pPr>
      <w:r>
        <w:rPr>
          <w:rFonts w:ascii="Times New Roman" w:hAnsi="Times New Roman" w:eastAsia="Times New Roman" w:cs="Times New Roman"/>
        </w:rPr>
        <w:t>Kahdeksankymmentäyksi symbolina liittyy pappeihin, jotka vastustivat Ussian pyrkimyksiä uhrata pyhäkössä. Ussiaa koskevan jakson profeetallinen rakenne on yhdenmukainen Danielin kirjan yhdestoista luvun jakeiden yksitoista ja kaksitoista profeetallisen rakenteen kanssa. Molemmat jaksot osoittavat eteläisen kuninkaan, jonka sydän ylpistyy sotilaallisten voittojen johdosta ja erityisesti äskettäisen pohjoisen kuninkaasta saadun voiton vuoksi. Kun Danielin kirjan yhdestoista luku, jae yksitoista, täyttyi Ptolemaioksessa Raphian taistelussa, hän, samoin kuin Ussia, pyrki uhraamaan Jerusalemin pyhäkössä, mutta papit vastustivat häntä. Rivi rivin päälle nämä kaksi todistajaa osoittavat Ukrainan sodan, joka on lähes päättynyt.</w:t>
      </w:r>
    </w:p>
    <w:p>
      <w:pPr>
        <w:pStyle w:val="ArticleBody"/>
        <w:jc w:val="left"/>
      </w:pPr>
      <w:r>
        <w:rPr>
          <w:rFonts w:ascii="Times New Roman" w:hAnsi="Times New Roman" w:eastAsia="Times New Roman" w:cs="Times New Roman"/>
        </w:rPr>
        <w:t>Aikakausien Toivon luku kahdeksankymmentäyksi perustuu Matteuksen evankeliumin 28. lukuun ja osoittaa Kristuksen nousevan ylös aloittaakseen työnsä taivaallisena Ylipappina.</w:t>
      </w:r>
    </w:p>
    <w:p>
      <w:pPr>
        <w:pStyle w:val="ArticleScripture"/>
        <w:jc w:val="left"/>
      </w:pPr>
      <w:r>
        <w:rPr>
          <w:rFonts w:ascii="Times New Roman" w:hAnsi="Times New Roman" w:eastAsia="Times New Roman" w:cs="Times New Roman"/>
        </w:rPr>
        <w:t>Mutta pääasia siinä, mistä olemme puhuneet, on tämä: meillä on tällainen ylimmäinen pappi, joka on asettunut Majesteetin valtaistuimen oikealle puolelle taivaissa. Heprealaiskirje 8:1.</w:t>
      </w:r>
    </w:p>
    <w:p>
      <w:pPr>
        <w:pStyle w:val="ArticleBody"/>
        <w:jc w:val="left"/>
      </w:pPr>
      <w:r>
        <w:rPr>
          <w:rFonts w:ascii="Leelawadee UI" w:hAnsi="Leelawadee UI" w:eastAsia="Leelawadee UI" w:cs="Leelawadee UI"/>
        </w:rPr>
        <w:t>លេខ</w:t>
      </w:r>
      <w:r>
        <w:rPr>
          <w:rFonts w:ascii="Times New Roman" w:hAnsi="Times New Roman" w:eastAsia="Times New Roman" w:cs="Times New Roman"/>
        </w:rPr>
        <w:t xml:space="preserve"> “</w:t>
      </w:r>
      <w:r>
        <w:rPr>
          <w:rFonts w:ascii="Leelawadee UI" w:hAnsi="Leelawadee UI" w:eastAsia="Leelawadee UI" w:cs="Leelawadee UI"/>
        </w:rPr>
        <w:t>៨១</w:t>
      </w:r>
      <w:r>
        <w:rPr>
          <w:rFonts w:ascii="Times New Roman" w:hAnsi="Times New Roman" w:eastAsia="Times New Roman" w:cs="Times New Roman"/>
        </w:rPr>
        <w:t xml:space="preserve">” </w:t>
      </w:r>
      <w:r>
        <w:rPr>
          <w:rFonts w:ascii="Leelawadee UI" w:hAnsi="Leelawadee UI" w:eastAsia="Leelawadee UI" w:cs="Leelawadee UI"/>
        </w:rPr>
        <w:t>គឺជានិមិត្តសញ្ញានៃពួកបូជាចារ្យ</w:t>
      </w:r>
      <w:r>
        <w:rPr>
          <w:rFonts w:ascii="Times New Roman" w:hAnsi="Times New Roman" w:eastAsia="Times New Roman" w:cs="Times New Roman"/>
        </w:rPr>
        <w:t xml:space="preserve"> </w:t>
      </w:r>
      <w:r>
        <w:rPr>
          <w:rFonts w:ascii="Leelawadee UI" w:hAnsi="Leelawadee UI" w:eastAsia="Leelawadee UI" w:cs="Leelawadee UI"/>
        </w:rPr>
        <w:t>ហើយជំពូក</w:t>
      </w:r>
      <w:r>
        <w:rPr>
          <w:rFonts w:ascii="Times New Roman" w:hAnsi="Times New Roman" w:eastAsia="Times New Roman" w:cs="Times New Roman"/>
        </w:rPr>
        <w:t xml:space="preserve"> </w:t>
      </w:r>
      <w:r>
        <w:rPr>
          <w:rFonts w:ascii="Leelawadee UI" w:hAnsi="Leelawadee UI" w:eastAsia="Leelawadee UI" w:cs="Leelawadee UI"/>
        </w:rPr>
        <w:t>២៦</w:t>
      </w:r>
      <w:r>
        <w:rPr>
          <w:rFonts w:ascii="Times New Roman" w:hAnsi="Times New Roman" w:eastAsia="Times New Roman" w:cs="Times New Roman"/>
        </w:rPr>
        <w:t xml:space="preserve">, </w:t>
      </w:r>
      <w:r>
        <w:rPr>
          <w:rFonts w:ascii="Leelawadee UI" w:hAnsi="Leelawadee UI" w:eastAsia="Leelawadee UI" w:cs="Leelawadee UI"/>
        </w:rPr>
        <w:t>២៧</w:t>
      </w:r>
      <w:r>
        <w:rPr>
          <w:rFonts w:ascii="Times New Roman" w:hAnsi="Times New Roman" w:eastAsia="Times New Roman" w:cs="Times New Roman"/>
        </w:rPr>
        <w:t xml:space="preserve">, </w:t>
      </w:r>
      <w:r>
        <w:rPr>
          <w:rFonts w:ascii="Leelawadee UI" w:hAnsi="Leelawadee UI" w:eastAsia="Leelawadee UI" w:cs="Leelawadee UI"/>
        </w:rPr>
        <w:t>២៨</w:t>
      </w:r>
      <w:r>
        <w:rPr>
          <w:rFonts w:ascii="Times New Roman" w:hAnsi="Times New Roman" w:eastAsia="Times New Roman" w:cs="Times New Roman"/>
        </w:rPr>
        <w:t xml:space="preserve">; </w:t>
      </w:r>
      <w:r>
        <w:rPr>
          <w:rFonts w:ascii="Leelawadee UI" w:hAnsi="Leelawadee UI" w:eastAsia="Leelawadee UI" w:cs="Leelawadee UI"/>
        </w:rPr>
        <w:t>ជំហានទីបីនៃបន្ទាត់ទីបីក្នុងម៉ាថាយ</w:t>
      </w:r>
      <w:r>
        <w:rPr>
          <w:rFonts w:ascii="Times New Roman" w:hAnsi="Times New Roman" w:eastAsia="Times New Roman" w:cs="Times New Roman"/>
        </w:rPr>
        <w:t xml:space="preserve"> </w:t>
      </w:r>
      <w:r>
        <w:rPr>
          <w:rFonts w:ascii="Leelawadee UI" w:hAnsi="Leelawadee UI" w:eastAsia="Leelawadee UI" w:cs="Leelawadee UI"/>
        </w:rPr>
        <w:t>មានផលបូកស្មើ</w:t>
      </w:r>
      <w:r>
        <w:rPr>
          <w:rFonts w:ascii="Times New Roman" w:hAnsi="Times New Roman" w:eastAsia="Times New Roman" w:cs="Times New Roman"/>
        </w:rPr>
        <w:t xml:space="preserve"> </w:t>
      </w:r>
      <w:r>
        <w:rPr>
          <w:rFonts w:ascii="Leelawadee UI" w:hAnsi="Leelawadee UI" w:eastAsia="Leelawadee UI" w:cs="Leelawadee UI"/>
        </w:rPr>
        <w:t>៨១។</w:t>
      </w:r>
      <w:r>
        <w:rPr>
          <w:rFonts w:ascii="Times New Roman" w:hAnsi="Times New Roman" w:eastAsia="Times New Roman" w:cs="Times New Roman"/>
        </w:rPr>
        <w:t xml:space="preserve"> </w:t>
      </w:r>
      <w:r>
        <w:rPr>
          <w:rFonts w:ascii="Leelawadee UI" w:hAnsi="Leelawadee UI" w:eastAsia="Leelawadee UI" w:cs="Leelawadee UI"/>
        </w:rPr>
        <w:t>ជំហានទីពីរមានផលបូកស្មើ</w:t>
      </w:r>
      <w:r>
        <w:rPr>
          <w:rFonts w:ascii="Times New Roman" w:hAnsi="Times New Roman" w:eastAsia="Times New Roman" w:cs="Times New Roman"/>
        </w:rPr>
        <w:t xml:space="preserve"> </w:t>
      </w:r>
      <w:r>
        <w:rPr>
          <w:rFonts w:ascii="Leelawadee UI" w:hAnsi="Leelawadee UI" w:eastAsia="Leelawadee UI" w:cs="Leelawadee UI"/>
        </w:rPr>
        <w:t>៤៩</w:t>
      </w:r>
      <w:r>
        <w:rPr>
          <w:rFonts w:ascii="Times New Roman" w:hAnsi="Times New Roman" w:eastAsia="Times New Roman" w:cs="Times New Roman"/>
        </w:rPr>
        <w:t xml:space="preserve"> </w:t>
      </w:r>
      <w:r>
        <w:rPr>
          <w:rFonts w:ascii="Leelawadee UI" w:hAnsi="Leelawadee UI" w:eastAsia="Leelawadee UI" w:cs="Leelawadee UI"/>
        </w:rPr>
        <w:t>ហើយជំហានទីមួយគឺ</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លេខ</w:t>
      </w:r>
      <w:r>
        <w:rPr>
          <w:rFonts w:ascii="Times New Roman" w:hAnsi="Times New Roman" w:eastAsia="Times New Roman" w:cs="Times New Roman"/>
        </w:rPr>
        <w:t xml:space="preserve"> </w:t>
      </w:r>
      <w:r>
        <w:rPr>
          <w:rFonts w:ascii="Leelawadee UI" w:hAnsi="Leelawadee UI" w:eastAsia="Leelawadee UI" w:cs="Leelawadee UI"/>
        </w:rPr>
        <w:t>៨១</w:t>
      </w:r>
      <w:r>
        <w:rPr>
          <w:rFonts w:ascii="Times New Roman" w:hAnsi="Times New Roman" w:eastAsia="Times New Roman" w:cs="Times New Roman"/>
        </w:rPr>
        <w:t xml:space="preserve"> </w:t>
      </w:r>
      <w:r>
        <w:rPr>
          <w:rFonts w:ascii="Leelawadee UI" w:hAnsi="Leelawadee UI" w:eastAsia="Leelawadee UI" w:cs="Leelawadee UI"/>
        </w:rPr>
        <w:t>តំណាងឱ្យបូជាចារ្យ</w:t>
      </w:r>
      <w:r>
        <w:rPr>
          <w:rFonts w:ascii="Times New Roman" w:hAnsi="Times New Roman" w:eastAsia="Times New Roman" w:cs="Times New Roman"/>
        </w:rPr>
        <w:t xml:space="preserve"> </w:t>
      </w:r>
      <w:r>
        <w:rPr>
          <w:rFonts w:ascii="Leelawadee UI" w:hAnsi="Leelawadee UI" w:eastAsia="Leelawadee UI" w:cs="Leelawadee UI"/>
        </w:rPr>
        <w:t>៨០</w:t>
      </w:r>
      <w:r>
        <w:rPr>
          <w:rFonts w:ascii="Times New Roman" w:hAnsi="Times New Roman" w:eastAsia="Times New Roman" w:cs="Times New Roman"/>
        </w:rPr>
        <w:t xml:space="preserve"> </w:t>
      </w:r>
      <w:r>
        <w:rPr>
          <w:rFonts w:ascii="Leelawadee UI" w:hAnsi="Leelawadee UI" w:eastAsia="Leelawadee UI" w:cs="Leelawadee UI"/>
        </w:rPr>
        <w:t>នាក់</w:t>
      </w:r>
      <w:r>
        <w:rPr>
          <w:rFonts w:ascii="Times New Roman" w:hAnsi="Times New Roman" w:eastAsia="Times New Roman" w:cs="Times New Roman"/>
        </w:rPr>
        <w:t xml:space="preserve"> </w:t>
      </w:r>
      <w:r>
        <w:rPr>
          <w:rFonts w:ascii="Leelawadee UI" w:hAnsi="Leelawadee UI" w:eastAsia="Leelawadee UI" w:cs="Leelawadee UI"/>
        </w:rPr>
        <w:t>និងសម្ដេចសង្ឃម្នាក់នៅក្នុងសក្ខីភាពរបស់អ៊ូស៊ីយ៉ា។</w:t>
      </w:r>
      <w:r>
        <w:rPr>
          <w:rFonts w:ascii="Times New Roman" w:hAnsi="Times New Roman" w:eastAsia="Times New Roman" w:cs="Times New Roman"/>
        </w:rPr>
        <w:t xml:space="preserve"> </w:t>
      </w:r>
      <w:r>
        <w:rPr>
          <w:rFonts w:ascii="Leelawadee UI" w:hAnsi="Leelawadee UI" w:eastAsia="Leelawadee UI" w:cs="Leelawadee UI"/>
        </w:rPr>
        <w:t>នៅកម្រិតនេះ</w:t>
      </w:r>
      <w:r>
        <w:rPr>
          <w:rFonts w:ascii="Times New Roman" w:hAnsi="Times New Roman" w:eastAsia="Times New Roman" w:cs="Times New Roman"/>
        </w:rPr>
        <w:t xml:space="preserve"> </w:t>
      </w:r>
      <w:r>
        <w:rPr>
          <w:rFonts w:ascii="Leelawadee UI" w:hAnsi="Leelawadee UI" w:eastAsia="Leelawadee UI" w:cs="Leelawadee UI"/>
        </w:rPr>
        <w:t>បូជាចារ្យ</w:t>
      </w:r>
      <w:r>
        <w:rPr>
          <w:rFonts w:ascii="Times New Roman" w:hAnsi="Times New Roman" w:eastAsia="Times New Roman" w:cs="Times New Roman"/>
        </w:rPr>
        <w:t xml:space="preserve"> </w:t>
      </w:r>
      <w:r>
        <w:rPr>
          <w:rFonts w:ascii="Leelawadee UI" w:hAnsi="Leelawadee UI" w:eastAsia="Leelawadee UI" w:cs="Leelawadee UI"/>
        </w:rPr>
        <w:t>៨០</w:t>
      </w:r>
      <w:r>
        <w:rPr>
          <w:rFonts w:ascii="Times New Roman" w:hAnsi="Times New Roman" w:eastAsia="Times New Roman" w:cs="Times New Roman"/>
        </w:rPr>
        <w:t xml:space="preserve"> </w:t>
      </w:r>
      <w:r>
        <w:rPr>
          <w:rFonts w:ascii="Leelawadee UI" w:hAnsi="Leelawadee UI" w:eastAsia="Leelawadee UI" w:cs="Leelawadee UI"/>
        </w:rPr>
        <w:t>នាក់គឺជាមនុស្ស</w:t>
      </w:r>
      <w:r>
        <w:rPr>
          <w:rFonts w:ascii="Times New Roman" w:hAnsi="Times New Roman" w:eastAsia="Times New Roman" w:cs="Times New Roman"/>
        </w:rPr>
        <w:t xml:space="preserve"> </w:t>
      </w:r>
      <w:r>
        <w:rPr>
          <w:rFonts w:ascii="Leelawadee UI" w:hAnsi="Leelawadee UI" w:eastAsia="Leelawadee UI" w:cs="Leelawadee UI"/>
        </w:rPr>
        <w:t>ហើយសម្ដេចសង្ឃគឺជាព្រះ។</w:t>
      </w:r>
      <w:r>
        <w:rPr>
          <w:rFonts w:ascii="Times New Roman" w:hAnsi="Times New Roman" w:eastAsia="Times New Roman" w:cs="Times New Roman"/>
        </w:rPr>
        <w:t xml:space="preserve"> </w:t>
      </w:r>
      <w:r>
        <w:rPr>
          <w:rFonts w:ascii="Leelawadee UI" w:hAnsi="Leelawadee UI" w:eastAsia="Leelawadee UI" w:cs="Leelawadee UI"/>
        </w:rPr>
        <w:t>លេខ</w:t>
      </w:r>
      <w:r>
        <w:rPr>
          <w:rFonts w:ascii="Times New Roman" w:hAnsi="Times New Roman" w:eastAsia="Times New Roman" w:cs="Times New Roman"/>
        </w:rPr>
        <w:t xml:space="preserve"> </w:t>
      </w:r>
      <w:r>
        <w:rPr>
          <w:rFonts w:ascii="Leelawadee UI" w:hAnsi="Leelawadee UI" w:eastAsia="Leelawadee UI" w:cs="Leelawadee UI"/>
        </w:rPr>
        <w:t>៨១</w:t>
      </w:r>
      <w:r>
        <w:rPr>
          <w:rFonts w:ascii="Times New Roman" w:hAnsi="Times New Roman" w:eastAsia="Times New Roman" w:cs="Times New Roman"/>
        </w:rPr>
        <w:t xml:space="preserve"> </w:t>
      </w:r>
      <w:r>
        <w:rPr>
          <w:rFonts w:ascii="Leelawadee UI" w:hAnsi="Leelawadee UI" w:eastAsia="Leelawadee UI" w:cs="Leelawadee UI"/>
        </w:rPr>
        <w:t>តំណាងឱ្យការរួមបញ្ចូលគ្នារវាងភាពជាព្រះ</w:t>
      </w:r>
      <w:r>
        <w:rPr>
          <w:rFonts w:ascii="Times New Roman" w:hAnsi="Times New Roman" w:eastAsia="Times New Roman" w:cs="Times New Roman"/>
        </w:rPr>
        <w:t xml:space="preserve"> </w:t>
      </w:r>
      <w:r>
        <w:rPr>
          <w:rFonts w:ascii="Leelawadee UI" w:hAnsi="Leelawadee UI" w:eastAsia="Leelawadee UI" w:cs="Leelawadee UI"/>
        </w:rPr>
        <w:t>និងភាពជាមនុស្ស។</w:t>
      </w:r>
      <w:r>
        <w:rPr>
          <w:rFonts w:ascii="Times New Roman" w:hAnsi="Times New Roman" w:eastAsia="Times New Roman" w:cs="Times New Roman"/>
        </w:rPr>
        <w:t xml:space="preserve"> </w:t>
      </w:r>
      <w:r>
        <w:rPr>
          <w:rFonts w:ascii="Leelawadee UI" w:hAnsi="Leelawadee UI" w:eastAsia="Leelawadee UI" w:cs="Leelawadee UI"/>
        </w:rPr>
        <w:t>លេខមួយនៅក្នុងលេខ</w:t>
      </w:r>
      <w:r>
        <w:rPr>
          <w:rFonts w:ascii="Times New Roman" w:hAnsi="Times New Roman" w:eastAsia="Times New Roman" w:cs="Times New Roman"/>
        </w:rPr>
        <w:t xml:space="preserve"> </w:t>
      </w:r>
      <w:r>
        <w:rPr>
          <w:rFonts w:ascii="Leelawadee UI" w:hAnsi="Leelawadee UI" w:eastAsia="Leelawadee UI" w:cs="Leelawadee UI"/>
        </w:rPr>
        <w:t>៨១</w:t>
      </w:r>
      <w:r>
        <w:rPr>
          <w:rFonts w:ascii="Times New Roman" w:hAnsi="Times New Roman" w:eastAsia="Times New Roman" w:cs="Times New Roman"/>
        </w:rPr>
        <w:t xml:space="preserve"> </w:t>
      </w:r>
      <w:r>
        <w:rPr>
          <w:rFonts w:ascii="Leelawadee UI" w:hAnsi="Leelawadee UI" w:eastAsia="Leelawadee UI" w:cs="Leelawadee UI"/>
        </w:rPr>
        <w:t>តំណាងឱ្យភាពជាព្រះ។</w:t>
      </w:r>
    </w:p>
    <w:p>
      <w:pPr>
        <w:pStyle w:val="ArticleBody"/>
        <w:jc w:val="left"/>
      </w:pPr>
      <w:r>
        <w:rPr>
          <w:rFonts w:ascii="Times New Roman" w:hAnsi="Times New Roman" w:eastAsia="Times New Roman" w:cs="Times New Roman"/>
        </w:rPr>
        <w:t>Luku yksi luvussa yksitoista edustaa ihmisyyttä ja myös jumaluutta. Luku yksi luvussa kaksikymmentäyksi edustaa jumaluutta, ja kaksikymmentä ihmisyyttä. Kaksen ja yhden yhdistelmä voidaan nähdä opetuslapsissa Emmauksen tiellä.</w:t>
      </w:r>
    </w:p>
    <w:p>
      <w:pPr>
        <w:pStyle w:val="ArticleBody"/>
        <w:jc w:val="left"/>
      </w:pPr>
      <w:r>
        <w:rPr>
          <w:rFonts w:ascii="Times New Roman" w:hAnsi="Times New Roman" w:eastAsia="Times New Roman" w:cs="Times New Roman"/>
        </w:rPr>
        <w:t>Kolmen ja yhden yhdistelmä on ihmisyyttä ja jumaluutta, kuten Sadrakin, Meesakin ja Abednegon tulisessa pätsissä esitetään.</w:t>
      </w:r>
    </w:p>
    <w:p>
      <w:pPr>
        <w:pStyle w:val="ArticleBody"/>
        <w:jc w:val="left"/>
      </w:pPr>
      <w:r>
        <w:rPr>
          <w:rFonts w:ascii="Times New Roman" w:hAnsi="Times New Roman" w:eastAsia="Times New Roman" w:cs="Times New Roman"/>
        </w:rPr>
        <w:t>Neljän ja yhden yhdistelmä ilmaisee, että jumaluuden yhdistyminen ihmisyyteen toteutuu neljännessä sukupolvessa.</w:t>
      </w:r>
    </w:p>
    <w:p>
      <w:pPr>
        <w:pStyle w:val="ArticleBody"/>
        <w:jc w:val="left"/>
      </w:pPr>
      <w:r>
        <w:rPr>
          <w:rFonts w:ascii="Times New Roman" w:hAnsi="Times New Roman" w:eastAsia="Times New Roman" w:cs="Times New Roman"/>
        </w:rPr>
        <w:t>Viiden ja yhden yhdistelmä viittaa viiteen neitsyeen, jotka odottavat ylkää.</w:t>
      </w:r>
    </w:p>
    <w:p>
      <w:pPr>
        <w:pStyle w:val="ArticleBody"/>
        <w:jc w:val="left"/>
      </w:pPr>
      <w:r>
        <w:rPr>
          <w:rFonts w:ascii="Times New Roman" w:hAnsi="Times New Roman" w:eastAsia="Times New Roman" w:cs="Times New Roman"/>
        </w:rPr>
        <w:t>Kuuden ja yhden yhdistelmä edustaa ihmisen suhdetta seitsemännen päivän sapattiin, jonka Herra jumaluus on. Luku ”kuusi” on ihmisen vertauskuva, ja yksi on Kristus.</w:t>
      </w:r>
    </w:p>
    <w:p>
      <w:pPr>
        <w:pStyle w:val="ArticleBody"/>
        <w:jc w:val="left"/>
      </w:pPr>
      <w:r>
        <w:rPr>
          <w:rFonts w:ascii="Times New Roman" w:hAnsi="Times New Roman" w:eastAsia="Times New Roman" w:cs="Times New Roman"/>
        </w:rPr>
        <w:t>Seitsemän ja yhden yhdistelmä edustaa Laodikean seitsemännen seurakunnan siirtymistä filadelfialaiseen kokemukseen.</w:t>
      </w:r>
    </w:p>
    <w:p>
      <w:pPr>
        <w:pStyle w:val="ArticleBody"/>
        <w:jc w:val="left"/>
      </w:pPr>
      <w:r>
        <w:rPr>
          <w:rFonts w:ascii="Times New Roman" w:hAnsi="Times New Roman" w:eastAsia="Times New Roman" w:cs="Times New Roman"/>
        </w:rPr>
        <w:t>81 on pappien ja heidän suhteensa ylipappiin vertauskuva.</w:t>
      </w:r>
    </w:p>
    <w:p>
      <w:pPr>
        <w:pStyle w:val="ArticleBody"/>
        <w:jc w:val="left"/>
      </w:pPr>
      <w:r>
        <w:rPr>
          <w:rFonts w:ascii="Times New Roman" w:hAnsi="Times New Roman" w:eastAsia="Times New Roman" w:cs="Times New Roman"/>
        </w:rPr>
        <w:t>Yhdeksän ja yhden yhdistelmä merkitsee täyttymystä. Raskaus kestää yhdeksän kuukautta. Nooaan johti 9 sukupolvea, ja sen jälkeen oli yhdeksän sukupolvea, jotka johtivat liittoon. Jeesus antoi henkensä yhdeksännellä hetkellä. Yhdeksän ja yhden yhdistelmä ilmaisee Hänen kansansa sinetöimistyön päättymistä.</w:t>
      </w:r>
    </w:p>
    <w:p>
      <w:pPr>
        <w:pStyle w:val="ArticleBody"/>
        <w:jc w:val="left"/>
      </w:pPr>
      <w:r>
        <w:rPr>
          <w:rFonts w:ascii="Times New Roman" w:hAnsi="Times New Roman" w:eastAsia="Times New Roman" w:cs="Times New Roman"/>
        </w:rPr>
        <w:t>Tässä yhteydessä yksi on ihmisyyden ja jumaluuden yhdistelmä, numero kaksi on jumalallinen opettaja, joka opettaa ihmiskuntaa. Numero kolme on kolmen enkelin sanoma, joka on se sanoma, jota heille opetetaan numerossa kaksi. Numero neljä yksilöi neljännen sukupolven ja siten yksilöi sen profeetallisen historian, jossa viisi viisasta neitsyttä ilmestyy ja luodaan uudelleen, niin kuin kuudes luomispäivä sitä edustaa. Sitten seitsemäs vaihe yksilöi siirtymän Filadelfiaan sekä arvoituksen kahdeksasta, joka on niistä seitsemästä. Siinä kohdassa liitto saatetaan täytäntöön, ja ”81:n” pappeus korotetaan saattamaan päätökseen työ, jota numero yhdeksän edustaa. Jokaisessa vaiheessa numero yksi on Juudan sukukunnan Leijona, joka on myös Palmoni, ihmeellinen lukija. 81 on pappien vertauskuva. Palmoni loi kaikki numerot.</w:t>
      </w:r>
    </w:p>
    <w:p>
      <w:pPr>
        <w:pStyle w:val="ArticleBody"/>
        <w:jc w:val="left"/>
      </w:pPr>
      <w:r>
        <w:rPr>
          <w:rFonts w:ascii="Times New Roman" w:hAnsi="Times New Roman" w:eastAsia="Times New Roman" w:cs="Times New Roman"/>
        </w:rPr>
        <w:t>Luku yksitoista edustaa puolta luvusta kaksikymmentäkaksi, ja ne molemmat edustavat jumaluuden ja ihmisyyden yhdistymistä. Eräässä äskettäisessä artikkelissa sisällytin kaksi lausumaa, jotka käsittelevät alkua ja loppua.</w:t>
      </w:r>
    </w:p>
    <w:p>
      <w:pPr>
        <w:pStyle w:val="ArticleBody"/>
        <w:jc w:val="left"/>
      </w:pPr>
      <w:r>
        <w:rPr>
          <w:rFonts w:ascii="Times New Roman" w:hAnsi="Times New Roman" w:eastAsia="Times New Roman" w:cs="Times New Roman"/>
        </w:rPr>
        <w:t>Ensimmäinen lausuma osoitti, että kun Ellen Whitella oli ensimmäiset pyhäkköä koskevat näkynsä, hänelle näytettiin sapattikäskyn loistavan kirkkaammin kuin muiden käskyjen. Hänelle näytettiin myös, että viimeisinä päivinä ”inkarnaation oppi” verhoutui lempeään hohteeseen. Sapatti oli alussa valo, joka oli esikuvana inkarnaation opista lopussa. Jumaluuden yhdistyminen ihmisyyteen on inkarnaation oppi, sillä se on oppi Kristuksesta, joka otti päälleen ihmislihan ja siten asetti esimerkin, että jumaluus yhdistyneenä ihmisyyteen ei tee syntiä.</w:t>
      </w:r>
    </w:p>
    <w:p>
      <w:pPr>
        <w:pStyle w:val="ArticleBody"/>
        <w:jc w:val="left"/>
      </w:pPr>
      <w:r>
        <w:rPr>
          <w:rFonts w:ascii="Times New Roman" w:hAnsi="Times New Roman" w:eastAsia="Times New Roman" w:cs="Times New Roman"/>
        </w:rPr>
        <w:t>Yksitoista plus yksitoista on kaksikymmentäkaksi, ja luku yksitoista aloittaa jokaisen kahdestatoista luvusta koostuvan liittolinjan, ja kukin päättyy kahteenkymmeneenkahteen. Kirjoituksissa luvut yksitoista ja jakeet yksitoista edustavat sadanneljänkymmenenneljän tuhannen tienviittoja.</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Ukrainan sota alkoi vuonna 2014, ja se on sadanneljänkymmenenneljän tuhannen sinetöimisen ajan ulkoinen rajalinja.</w:t>
      </w:r>
    </w:p>
    <w:p>
      <w:pPr>
        <w:pStyle w:val="ArticleScripture"/>
        <w:jc w:val="left"/>
      </w:pPr>
      <w:r>
        <w:rPr>
          <w:rFonts w:ascii="Times New Roman" w:hAnsi="Times New Roman" w:eastAsia="Times New Roman" w:cs="Times New Roman"/>
        </w:rPr>
        <w:t>Etelän kuningas joutuu vihan valtaan, lähtee liikkeelle ja taistelee häntä vastaan, nimittäin pohjoisen kuningasta vastaan; ja tämä asettaa liikkeelle suuren joukon, mutta se joukko annetaan hänen käsiinsä. Daniel 11:11.</w:t>
      </w:r>
    </w:p>
    <w:p>
      <w:pPr>
        <w:pStyle w:val="ArticleHeading"/>
        <w:jc w:val="left"/>
      </w:pPr>
      <w:r>
        <w:rPr>
          <w:rFonts w:ascii="Arial" w:hAnsi="Arial" w:eastAsia="Arial" w:cs="Arial"/>
        </w:rPr>
        <w:t>18. heinäkuuta 2020</w:t>
      </w:r>
    </w:p>
    <w:p>
      <w:pPr>
        <w:pStyle w:val="ArticleBody"/>
        <w:jc w:val="left"/>
      </w:pPr>
      <w:r>
        <w:rPr>
          <w:rFonts w:ascii="Times New Roman" w:hAnsi="Times New Roman" w:eastAsia="Times New Roman" w:cs="Times New Roman"/>
        </w:rPr>
        <w:t>Ensimmäinen pettymys oli se, että Jeesus viipyi lähtemästä herättämään Lasarusta, tuota huippuunsa kohottavaa ihmettä ja Jumalan sinettiä. Jeesus odotti neljä päivää ennen kuin herätti Lasaruksen kuolleista. Johanneksen jakeessa osoitetaan seitsemästä ihmeestä viimeinen, ne ihmeet, jotka on suoraan yksilöity Johanneksen evankeliumissa. Ensimmäinen oli veden muuttaminen viiniksi. On paljon valoa siinä, että tarkastellaan näitä seitsemää ihmettä, jotka huipentuvat kohtaan Joh. 11:11, ja kaikki teologit ovat yhtä mieltä siitä, että Johanneksessa on vain seitsemän ihmettä, sillä arvio perustuu niihin ihmeisiin, jotka on suoraan yksilöity. Tästä syystä he eivät sisällytä Kristuksen ylösnousemusta kahdeksanneksi merkiksi, mutta se oli ihme, ja Hänen ylösnousemuksensa on liiton merkki; siksi Johanneksen kirjassa ylösnousemus on kahdeksas ihme, joka on niiden seitsemän ihmeen ihme, sillä kukin edellisistä seitsemästä ihmeestä toteutettiin Hänen ylösnousemuksensa voimalla.</w:t>
      </w:r>
    </w:p>
    <w:p>
      <w:pPr>
        <w:pStyle w:val="ArticleScripture"/>
        <w:jc w:val="left"/>
      </w:pPr>
      <w:r>
        <w:rPr>
          <w:rFonts w:ascii="Times New Roman" w:hAnsi="Times New Roman" w:eastAsia="Times New Roman" w:cs="Times New Roman"/>
        </w:rPr>
        <w:t>Tämän hän sanoi; ja sen jälkeen hän sanoi heille: ”Ystävämme Lasarus nukkuu, mutta minä menen herättämään hänet unesta.” Joh. 11:11.</w:t>
      </w:r>
    </w:p>
    <w:p>
      <w:pPr>
        <w:pStyle w:val="ArticleHeading"/>
        <w:jc w:val="left"/>
      </w:pPr>
      <w:r>
        <w:rPr>
          <w:rFonts w:ascii="Nirmala UI" w:hAnsi="Nirmala UI" w:eastAsia="Nirmala UI" w:cs="Nirmala UI"/>
        </w:rPr>
        <w:t>जुलाई</w:t>
      </w:r>
      <w:r>
        <w:rPr>
          <w:rFonts w:ascii="Arial" w:hAnsi="Arial" w:eastAsia="Arial" w:cs="Arial"/>
        </w:rPr>
        <w:t>, 2023</w:t>
      </w:r>
    </w:p>
    <w:p>
      <w:pPr>
        <w:pStyle w:val="ArticleBody"/>
        <w:jc w:val="left"/>
      </w:pPr>
      <w:r>
        <w:rPr>
          <w:rFonts w:ascii="Times New Roman" w:hAnsi="Times New Roman" w:eastAsia="Times New Roman" w:cs="Times New Roman"/>
        </w:rPr>
        <w:t>Heinäkuussa 2023 erämaassa huutava ääni alkoi julistaa sanomaa, jossa on elämän Henki.</w:t>
      </w:r>
    </w:p>
    <w:p>
      <w:pPr>
        <w:pStyle w:val="ArticleScripture"/>
        <w:jc w:val="left"/>
      </w:pPr>
      <w:r>
        <w:rPr>
          <w:rFonts w:ascii="Times New Roman" w:hAnsi="Times New Roman" w:eastAsia="Times New Roman" w:cs="Times New Roman"/>
        </w:rPr>
        <w:t>Ja kolmen ja puolen päivän kuluttua Jumalasta lähtevä elämän henki meni heihin, ja he nousivat jaloilleen; ja suuri pelko valtasi ne, jotka näkivät heidät. Ilmestyskirja 11:11.</w:t>
      </w:r>
    </w:p>
    <w:p>
      <w:pPr>
        <w:pStyle w:val="ArticleBody"/>
        <w:jc w:val="left"/>
      </w:pPr>
      <w:r>
        <w:rPr>
          <w:rFonts w:ascii="Times New Roman" w:hAnsi="Times New Roman" w:eastAsia="Times New Roman" w:cs="Times New Roman"/>
        </w:rPr>
        <w:t>Johannes syntyy kahdeksan päivää ennen sunnuntailakia, sillä juuri sunnuntailain aikana hänen isänsä Sakarja puhuu. Johanneksen nimi muutetaan Sakariasta Johannekseksi sunnuntailain aikana, jolloin hänen nimenmuutoksensa osoittaa liittosuhteen. Syntymä on esikuva niiden ylösnousemuksesta, jotka surmattiin kaduilla 18. heinäkuuta 2020.</w:t>
      </w:r>
    </w:p>
    <w:p>
      <w:pPr>
        <w:pStyle w:val="ArticleScripture"/>
        <w:jc w:val="left"/>
      </w:pPr>
      <w:r>
        <w:rPr>
          <w:rFonts w:ascii="Times New Roman" w:hAnsi="Times New Roman" w:eastAsia="Times New Roman" w:cs="Times New Roman"/>
        </w:rPr>
        <w:t>Totisesti minä sanon teille: naisista syntyneiden joukosta ei ole noussut suurempaa kuin Johannes Kastaja; mutta vähäisinkin taivasten valtakunnassa on suurempi kuin hän. Matteus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Jesaja tuo esiin toisen kokoamisen, joka täyttyi vuonna 1849. Toinen kokoaminen alkoi heinäkuussa 2023 ja päättyy, kun Jumalan kansa sinetöidään.</w:t>
      </w:r>
    </w:p>
    <w:p>
      <w:pPr>
        <w:pStyle w:val="ArticleScripture"/>
        <w:jc w:val="left"/>
      </w:pPr>
      <w:r>
        <w:rPr>
          <w:rFonts w:ascii="Times New Roman" w:hAnsi="Times New Roman" w:eastAsia="Times New Roman" w:cs="Times New Roman"/>
        </w:rPr>
        <w:t>Ja on tapahtuva sinä päivänä, että Herra on ojentava kätensä toisen kerran hankkiakseen takaisin kansansa jäännöksen, joka on jäänyt jäljelle Assyriasta ja Egyptistä ja Patroksesta ja Kuusista ja Eelamista ja Sinearin maasta ja Hamatista ja meren saarista. Jesaja 11:11.</w:t>
      </w:r>
    </w:p>
    <w:p>
      <w:pPr>
        <w:pStyle w:val="ArticleHeading"/>
        <w:jc w:val="left"/>
      </w:pPr>
      <w:r>
        <w:rPr>
          <w:rFonts w:ascii="Arial" w:hAnsi="Arial" w:eastAsia="Arial" w:cs="Arial"/>
        </w:rPr>
        <w:t>Juuri ennen sunnuntailakia</w:t>
      </w:r>
    </w:p>
    <w:p>
      <w:pPr>
        <w:pStyle w:val="ArticleBody"/>
        <w:jc w:val="left"/>
      </w:pPr>
      <w:r>
        <w:rPr>
          <w:rFonts w:ascii="Times New Roman" w:hAnsi="Times New Roman" w:eastAsia="Times New Roman" w:cs="Times New Roman"/>
        </w:rPr>
        <w:t>Jeesus oli juuri saanut päätökseen voitollisen sisääntulon, osoittaen näin siirtymän Keskiyön huudosta sunnuntailakiin; Hänen kanssaan olivat ne kaksitoista opetuslasta, sillä heidät oli jo valittu ennen sunnuntailakia.</w:t>
      </w:r>
    </w:p>
    <w:p>
      <w:pPr>
        <w:pStyle w:val="ArticleScripture"/>
        <w:jc w:val="left"/>
      </w:pPr>
      <w:r>
        <w:rPr>
          <w:rFonts w:ascii="Times New Roman" w:hAnsi="Times New Roman" w:eastAsia="Times New Roman" w:cs="Times New Roman"/>
        </w:rPr>
        <w:t>Ja Jeesus meni Jerusalemiin ja temppeliin; ja katseltuaan kaikkea ympärillään, kun ehtoo jo oli tullut, hän lähti kahdentoista kanssa Betaniaan. Mark. 11:11.</w:t>
      </w:r>
    </w:p>
    <w:p>
      <w:pPr>
        <w:pStyle w:val="ArticleBody"/>
        <w:jc w:val="left"/>
      </w:pPr>
      <w:r>
        <w:rPr>
          <w:rFonts w:ascii="Times New Roman" w:hAnsi="Times New Roman" w:eastAsia="Times New Roman" w:cs="Times New Roman"/>
        </w:rPr>
        <w:t>Kun sinetöiminen on saatettu päätökseen niiden sadanneljänkymmenenneljän tuhannen kohdalla juuri ennen sunnuntailakia, jumaluuden aviomiehen ja ihmisyyden vaimon yhteenliittäminen on päättynyt, ja nämä kaksi ovat ikuisesti yksi, sillä sovitus on saatettu päätökseen.</w:t>
      </w:r>
    </w:p>
    <w:p>
      <w:pPr>
        <w:pStyle w:val="ArticleScripture"/>
        <w:jc w:val="left"/>
      </w:pPr>
      <w:r>
        <w:rPr>
          <w:rFonts w:ascii="Times New Roman" w:hAnsi="Times New Roman" w:eastAsia="Times New Roman" w:cs="Times New Roman"/>
        </w:rPr>
        <w:t>Kuitenkaan ei mies ole ilman naista eikä nainen ilman miestä Herrassa. 1. Korinttilaiskirje 11:11.</w:t>
      </w:r>
    </w:p>
    <w:p>
      <w:pPr>
        <w:pStyle w:val="ArticleBody"/>
        <w:jc w:val="left"/>
      </w:pPr>
      <w:r>
        <w:rPr>
          <w:rFonts w:ascii="Times New Roman" w:hAnsi="Times New Roman" w:eastAsia="Times New Roman" w:cs="Times New Roman"/>
        </w:rPr>
        <w:t>Saaran ihmeellinen synnytys, joka on kauan viivästynyt vuoden 1863 luopumuksesta lähtien, toteutuu, kun Ilmestyskirjan kahdentoista luvun nainen synnyttää kaksoset. Ensimmäinen lapsi syntyy Keskiyön huudon aikaan ja toinen lapsi sunnuntailain aikana. Toisena ulos tullut lapsi kantoi purppuranpunaista lankaa, joka edustaa Rahabin merkkiä Jerikossa.</w:t>
      </w:r>
    </w:p>
    <w:p>
      <w:pPr>
        <w:pStyle w:val="ArticleScripture"/>
        <w:jc w:val="left"/>
      </w:pPr>
      <w:r>
        <w:rPr>
          <w:rFonts w:ascii="Times New Roman" w:hAnsi="Times New Roman" w:eastAsia="Times New Roman" w:cs="Times New Roman"/>
        </w:rPr>
        <w:t>Uskon kautta myös Saara itse sai voiman siemenen vastaanottamiseen, ja synnytti lapsen yli-ikäisenä, koska hän piti uskollisena häntä, joka oli antanut lupauksen. Hebrealaiskirje 11:11.</w:t>
      </w:r>
    </w:p>
    <w:p>
      <w:pPr>
        <w:pStyle w:val="ArticleHeading"/>
        <w:jc w:val="left"/>
      </w:pPr>
      <w:r>
        <w:rPr>
          <w:rFonts w:ascii="Arial" w:hAnsi="Arial" w:eastAsia="Arial" w:cs="Arial"/>
        </w:rPr>
        <w:t>Laodikean sunnuntailaki</w:t>
      </w:r>
    </w:p>
    <w:p>
      <w:pPr>
        <w:pStyle w:val="ArticleBody"/>
        <w:jc w:val="left"/>
      </w:pPr>
      <w:r>
        <w:rPr>
          <w:rFonts w:ascii="Times New Roman" w:hAnsi="Times New Roman" w:eastAsia="Times New Roman" w:cs="Times New Roman"/>
        </w:rPr>
        <w:t>Jeremia osoittaa Laodikean seitsemännen päivän adventistikirkon tuomion.</w:t>
      </w:r>
    </w:p>
    <w:p>
      <w:pPr>
        <w:pStyle w:val="ArticleScripture"/>
        <w:jc w:val="left"/>
      </w:pPr>
      <w:r>
        <w:rPr>
          <w:rFonts w:ascii="Times New Roman" w:hAnsi="Times New Roman" w:eastAsia="Times New Roman" w:cs="Times New Roman"/>
        </w:rPr>
        <w:t>Sen tähden näin sanoo Herra: Katso, minä tuon heidän päällensä onnettomuuden, jota he eivät voi paeta; ja vaikka he huutavat minua avuksi, minä en kuule heitä. Jeremia 11:11.</w:t>
      </w:r>
    </w:p>
    <w:p>
      <w:pPr>
        <w:pStyle w:val="ArticleBody"/>
        <w:jc w:val="left"/>
      </w:pPr>
      <w:r>
        <w:rPr>
          <w:rFonts w:ascii="Times New Roman" w:hAnsi="Times New Roman" w:eastAsia="Times New Roman" w:cs="Times New Roman"/>
        </w:rPr>
        <w:t>Hesekiel on samaa mieltä Jeremian Adventismia koskevan tuomion kanssa.</w:t>
      </w:r>
    </w:p>
    <w:p>
      <w:pPr>
        <w:pStyle w:val="ArticleScripture"/>
        <w:jc w:val="left"/>
      </w:pPr>
      <w:r>
        <w:rPr>
          <w:rFonts w:ascii="Times New Roman" w:hAnsi="Times New Roman" w:eastAsia="Times New Roman" w:cs="Times New Roman"/>
        </w:rPr>
        <w:t>Tämä kaupunki ei ole oleva teidän patanne, ettekä te ole oleva liha sen keskellä; vaan minä tuomitsen teidät Israelin rajalla. Hesekiel 11:11.</w:t>
      </w:r>
    </w:p>
    <w:p>
      <w:pPr>
        <w:pStyle w:val="ArticleBody"/>
        <w:jc w:val="left"/>
      </w:pPr>
      <w:r>
        <w:rPr>
          <w:rFonts w:ascii="Times New Roman" w:hAnsi="Times New Roman" w:eastAsia="Times New Roman" w:cs="Times New Roman"/>
        </w:rPr>
        <w:t>Muinaisen Israelin syrjäyttämiseen Jumalan liittokansana sisältyy se, että Jumala herättää entisen liittokansan mustasukkaisuuteen siitä, minkä he heittivät pois. Tämä toistuu adventismin kohdalla sunnuntailain aikana.</w:t>
      </w:r>
    </w:p>
    <w:p>
      <w:pPr>
        <w:pStyle w:val="ArticleScripture"/>
        <w:jc w:val="left"/>
      </w:pPr>
      <w:r>
        <w:rPr>
          <w:rFonts w:ascii="Times New Roman" w:hAnsi="Times New Roman" w:eastAsia="Times New Roman" w:cs="Times New Roman"/>
        </w:rPr>
        <w:t>Niin minä siis sanon: ovatko he kompastuneet sitä varten, että lankeaisivat? Pois se! Vaan heidän lankeemuksensa kautta pelastus on tullut pakanoille, herättääkseen heissä kiivautta. Roomalaiskirje 11:11.</w:t>
      </w:r>
    </w:p>
    <w:p>
      <w:pPr>
        <w:pStyle w:val="ArticleBody"/>
        <w:jc w:val="left"/>
      </w:pPr>
      <w:r>
        <w:rPr>
          <w:rFonts w:ascii="Times New Roman" w:hAnsi="Times New Roman" w:eastAsia="Times New Roman" w:cs="Times New Roman"/>
        </w:rPr>
        <w:t>William Millerin työhön perustuva adventismi, jonka he hylkäävät, on yhä se liike, joka rakensi temppelin; mutta kuten Salomokin, joka niin ikään rakensi temppelin, he rikkoivat liiton, ja heidän valtakuntansa otetaan heiltä pois ja annetaan kansalle, joka hoitaa Jumalan viinitarhaa niin kuin Hän määrää.</w:t>
      </w:r>
    </w:p>
    <w:p>
      <w:pPr>
        <w:pStyle w:val="ArticleScripture"/>
        <w:jc w:val="left"/>
      </w:pPr>
      <w:r>
        <w:rPr>
          <w:rFonts w:ascii="Times New Roman" w:hAnsi="Times New Roman" w:eastAsia="Times New Roman" w:cs="Times New Roman"/>
        </w:rPr>
        <w:t>Sentähden Herra sanoi Salomolle: “Koska olet tehnyt näin etkä ole pitänyt minun liittoani etkä minun säädöksiäni, jotka minä olen sinulle käskenyt, minä repäisen valtakunnan sinulta ja annan sen palvelijallesi.” 1. Kun. 11:11.</w:t>
      </w:r>
    </w:p>
    <w:p>
      <w:pPr>
        <w:pStyle w:val="ArticleHeading"/>
        <w:jc w:val="left"/>
      </w:pPr>
      <w:r>
        <w:rPr>
          <w:rFonts w:ascii="Arial" w:hAnsi="Arial" w:eastAsia="Arial" w:cs="Arial"/>
        </w:rPr>
        <w:t>Filadelfian sunnuntailaki</w:t>
      </w:r>
    </w:p>
    <w:p>
      <w:pPr>
        <w:pStyle w:val="ArticleBody"/>
        <w:jc w:val="left"/>
      </w:pPr>
      <w:r>
        <w:rPr>
          <w:rFonts w:ascii="Times New Roman" w:hAnsi="Times New Roman" w:eastAsia="Times New Roman" w:cs="Times New Roman"/>
        </w:rPr>
        <w:t>Sunnuntailain aikana voittava seurakunta asetetaan omalle maallensa profeettojen mukaan, ja tuo maa on maa, joka on runsas myöhäissateen sanomasta. Jeriko rakennettiin uudelleen vuonna 1863, ja sunnuntailain aikana Jeriko sortuu.</w:t>
      </w:r>
    </w:p>
    <w:p>
      <w:pPr>
        <w:pStyle w:val="ArticleScripture"/>
        <w:jc w:val="left"/>
      </w:pPr>
      <w:r>
        <w:rPr>
          <w:rFonts w:ascii="Times New Roman" w:hAnsi="Times New Roman" w:eastAsia="Times New Roman" w:cs="Times New Roman"/>
        </w:rPr>
        <w:t>Mutta maa, jota te menette ottamaan omaksenne, on vuorten ja laaksojen maa, ja se juo vettä taivaan sateesta. 5. Mooseksen kirja 11:11.</w:t>
      </w:r>
    </w:p>
    <w:p>
      <w:pPr>
        <w:pStyle w:val="ArticleBody"/>
        <w:jc w:val="left"/>
      </w:pPr>
      <w:r>
        <w:rPr>
          <w:rFonts w:ascii="Times New Roman" w:hAnsi="Times New Roman" w:eastAsia="Times New Roman" w:cs="Times New Roman"/>
        </w:rPr>
        <w:t>Kaupunki on valtakunta, ja voittoisa seurakunta edustaa Kristuksen kirkkauden valtakuntaa. Tuo voittoisan seurakunnan valtakunta alkaa sunnuntailaista, jolloin Hänen seurakuntansa korotetaan ja ylennetään kaikkien vuorten ja kukkuloiden yläpuolelle.</w:t>
      </w:r>
    </w:p>
    <w:p>
      <w:pPr>
        <w:pStyle w:val="ArticleScripture"/>
        <w:jc w:val="left"/>
      </w:pPr>
      <w:r>
        <w:rPr>
          <w:rFonts w:ascii="Times New Roman" w:hAnsi="Times New Roman" w:eastAsia="Times New Roman" w:cs="Times New Roman"/>
        </w:rPr>
        <w:t>Oikeamielisten siunauksesta kaupunki korotetaan, mutta jumalattomien suu kukistaa sen. Sananlaskut 11:11.</w:t>
      </w:r>
    </w:p>
    <w:p>
      <w:pPr>
        <w:pStyle w:val="ArticleBody"/>
        <w:jc w:val="left"/>
      </w:pPr>
      <w:r>
        <w:rPr>
          <w:rFonts w:ascii="Times New Roman" w:hAnsi="Times New Roman" w:eastAsia="Times New Roman" w:cs="Times New Roman"/>
        </w:rPr>
        <w:t>Yhdeksännellä hetkellä enkeli tuli Corneliuksen luo ja käski hänen lähettää hakemaan Pietaria, osoittaen siten ajankohdan, jolloin evankeliumi menee pakanoille sunnuntailain aikana. Kun Jumala kehotti Pietaria menemään, se tapahtui näyssä, jossa oli kyse saastaisten eläinten syömisestä. Tämä täyttyy sunnuntailain aikana. Yhdeksäs hetki vastaa yhdeksättä hetkeä, jolloin Kristus kuoli. Yhdeksäs hetki edustaa ajanjakson päättymistä, joka alkaa kolmannesta hetkestä, jolloin Jeesus ristiinnaulittiin, ja päättyy hänen kuollessaan kuusi tuntia myöhemmin. Se on sama ajanjakso kuin Pietarilla, joka on yläsalissa kolmannella hetkellä ja sitten temppelissä yhdeksännellä hetkellä. Yksi yhdeksäs hetki päättyy Kristuksen kuolemaan; seuraavana yhdeksäntenä hetkenä Pietari on temppelissä julistamassa Joelin sanomaa. Kristuksen kuolema päätti liittosuhteen Israelin kanssa ja avasi oven pakanoille, joita Cornelius edustaa.</w:t>
      </w:r>
    </w:p>
    <w:p>
      <w:pPr>
        <w:pStyle w:val="ArticleScripture"/>
        <w:jc w:val="left"/>
      </w:pPr>
      <w:r>
        <w:rPr>
          <w:rFonts w:ascii="Times New Roman" w:hAnsi="Times New Roman" w:eastAsia="Times New Roman" w:cs="Times New Roman"/>
        </w:rPr>
        <w:t>Ja katso, samassa seisoi jo kolme miestä sen talon edessä, jossa olin, lähetettyinä Kesareasta minun luokseni. Ap. t. 11:11.</w:t>
      </w:r>
    </w:p>
    <w:p>
      <w:pPr>
        <w:pStyle w:val="ArticleScripture"/>
        <w:jc w:val="left"/>
      </w:pPr>
      <w:r>
        <w:rPr>
          <w:rFonts w:ascii="Times New Roman" w:hAnsi="Times New Roman" w:eastAsia="Times New Roman" w:cs="Times New Roman"/>
        </w:rPr>
        <w:t>Ne olkoot teille kauhistus; niiden lihaa älkää syökö, ja niiden raatoja pitäkää kauhistuksena. 3. Moos. 11:11.</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”Näin unta, että Jumala näkymättömän käden kautta lähetti minulle taidokkaasti valmistetun rasian, noin kymmenen tuumaa pitkän ja kuusi tuumaa leveän, eebenpuusta tehdyn ja helmillä taidokkaasti upotetun. Rasian mukana oli avain. Otin heti avaimen ja avasin rasian, jolloin hämmästyksekseni ja ihmetyksekseni havaitsin sen olevan täynnä kaikenlaisia ja erikokoisia jalokiviä, timantteja, kalliita kiviä sekä kulta- ja hopearahoja, kaikenmittaisia ja -arvoisia, kauniisti omille paikoilleen järjestettyinä rasiassa; ja näin järjestettyinä ne heijastivat valoa ja kirkkautta, jonka vertainen oli ainoastaan auringossa. …”</w:t>
      </w:r>
    </w:p>
    <w:p>
      <w:pPr>
        <w:pStyle w:val="ArticleScripture"/>
        <w:jc w:val="left"/>
      </w:pPr>
      <w:r>
        <w:rPr>
          <w:rFonts w:ascii="Times New Roman" w:hAnsi="Times New Roman" w:eastAsia="Times New Roman" w:cs="Times New Roman"/>
        </w:rPr>
        <w:t>”Katsoin lippaaseen, mutta näky häikäisi silmäni. Ne loistivat kymmenen kertaa entistä kirkkaampina. Luulin, että ne oli hankauksella puhdistettu hiekassa niiden jumalattomien henkilöiden jalkojen alla, jotka olivat hajottaneet ne ja polkeneet ne tomuun. Ne oli asetettu lippaaseen kauniiseen järjestykseen, kukin omalle paikalleen, ilman mitään näkyvää jälkeä sen miehen vaivannäöstä, joka oli ne sinne heittänyt. Huusin pelkästä ilosta, ja tuo huuto herätti minut.” Early Writings, 81–83.</w:t>
      </w:r>
    </w:p>
    <w:p>
      <w:pPr>
        <w:pStyle w:val="ArticleScripture"/>
        <w:jc w:val="left"/>
      </w:pPr>
      <w:r>
        <w:rPr>
          <w:rFonts w:ascii="Times New Roman" w:hAnsi="Times New Roman" w:eastAsia="Times New Roman" w:cs="Times New Roman"/>
        </w:rPr>
        <w:t>”Te siirrätte Herran tulemuksen liian kauas tulevaisuuteen. Minä näin, että myöhäissade oli tulossa yhtä [äkillisesti kuin] keskiyön huuto ja kymmenkertaisella voimalla.” Spalding and Magan, 5.</w:t>
      </w:r>
    </w:p>
    <w:p>
      <w:pPr>
        <w:pStyle w:val="ArticleScripture"/>
        <w:jc w:val="left"/>
      </w:pPr>
      <w:r>
        <w:rPr>
          <w:rFonts w:ascii="Times New Roman" w:hAnsi="Times New Roman" w:eastAsia="Times New Roman" w:cs="Times New Roman"/>
        </w:rPr>
        <w:t>Ja kaikissa viisauden ja ymmärryksen asioissa, joista kuningas heiltä kysyi, hän havaitsi heidät kymmenen kertaa etevämmiksi kuin kaikki noidat ja tietäjät, joita oli koko hänen valtakunnassaan.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kolmekymmentäyksi</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