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quarante-sept</w:t>
      </w:r>
    </w:p>
    <w:p>
      <w:pPr>
        <w:pStyle w:val="ArticleSubtitle"/>
        <w:jc w:val="left"/>
      </w:pPr>
      <w:r>
        <w:rPr>
          <w:rFonts w:ascii="Arial" w:hAnsi="Arial" w:eastAsia="Arial" w:cs="Arial"/>
        </w:rPr>
        <w:t>Le rôle des mouvements religieux dans le façonnement de la politique américaine : de Pat Robertson à la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Nous avons terminé le dernier article par le paragraphe suivant :</w:t>
      </w:r>
    </w:p>
    <w:p>
      <w:pPr>
        <w:pStyle w:val="ArticleScripture"/>
        <w:jc w:val="left"/>
      </w:pPr>
      <w:r>
        <w:rPr>
          <w:rFonts w:ascii="Times New Roman" w:hAnsi="Times New Roman" w:eastAsia="Times New Roman" w:cs="Times New Roman"/>
        </w:rPr>
        <w:t>La puissance miraculeuse manifestée par le spiritisme exercera son influence contre ceux qui choisissent d’obéir à Dieu plutôt qu’aux hommes. Des communications venant des esprits déclareront que Dieu les a envoyés pour convaincre ceux qui rejettent le dimanche de leur erreur, affirmant que l’on doit obéir aux lois du pays comme à la loi de Dieu. Ils déploreront la grande méchanceté qui règne dans le monde et appuieront le témoignage des enseignants religieux selon lequel l’état dégradé des mœurs est causé par la profanation du dimanche. Grande sera l’indignation suscitée contre tous ceux qui refuseront d’accepter leur témoignage. La Grande Controverse, 589, 590.</w:t>
      </w:r>
    </w:p>
    <w:p>
      <w:pPr>
        <w:pStyle w:val="ArticleBody"/>
        <w:jc w:val="left"/>
      </w:pPr>
      <w:r>
        <w:rPr>
          <w:rFonts w:ascii="Times New Roman" w:hAnsi="Times New Roman" w:eastAsia="Times New Roman" w:cs="Times New Roman"/>
        </w:rPr>
        <w:t>Le « témoignage des maîtres religieux selon lequel l’état dégradé des mœurs est causé par la profanation du dimanche » est un jalon de l’histoire qui conduit à l’imposition du culte du soleil aux États-Unis. Pat Robertson, le télévangéliste américain et fondateur de la Christian Broadcasting Network (CBN) et de la Christian Coalition, s’est porté candidat à la présidence des États-Unis lors des primaires républicaines de 1988. La campagne de Robertson s’est attachée à mobiliser les électeurs chrétiens conservateurs et à défendre des enjeux sociaux et moraux conformes à ses convictions évangéliques. Au temps de la fin en 1989, dans l’histoire du premier des huit derniers présidents, le dirigeant et fondateur de la Christian Coalition s’est présenté à la présidence. L’histoire présidentielle de Reagan typifie l’histoire du dernier président républicain.</w:t>
      </w:r>
    </w:p>
    <w:p>
      <w:pPr>
        <w:pStyle w:val="ArticleBody"/>
        <w:jc w:val="left"/>
      </w:pPr>
      <w:r>
        <w:rPr>
          <w:rFonts w:ascii="Times New Roman" w:hAnsi="Times New Roman" w:eastAsia="Times New Roman" w:cs="Times New Roman"/>
        </w:rPr>
        <w:t>Les jugements de Dieu sont sur le point de créer le contexte qui accomplit le passage précédent tiré de The Great Controversy, et qui est parallèle à l’action de la Christian Coalition. La Christian Coalition est apparue pour s’attaquer aux problèmes moraux et sociaux que Sœur White identifie comme insolubles par ceux qui tiennent les rênes du gouvernement. La Christian Coalition, dans l’histoire de Reagan, représente un mouvement similaire dans un avenir très proche. Prophétiquement, la Christian Coalition a été typifiée par le National Reform Movement lors de la crise des lois du dimanche liée aux Blair Bills dans les années 1880 et 1890. Le National Reform Movement a été formé en 1888, et Sœur White a spécifiquement abordé ce mouvement dans ses écrits.</w:t>
      </w:r>
    </w:p>
    <w:p>
      <w:pPr>
        <w:pStyle w:val="ArticleScripture"/>
        <w:jc w:val="left"/>
      </w:pPr>
      <w:r>
        <w:rPr>
          <w:rFonts w:ascii="Times New Roman" w:hAnsi="Times New Roman" w:eastAsia="Times New Roman" w:cs="Times New Roman"/>
        </w:rPr>
        <w:t>Une grande crise attend le peuple de Dieu. Une crise attend le monde. Le conflit le plus décisif de tous les temps est sur le point de s’ouvrir devant nous. Des événements que, depuis plus de quarante ans, nous avons, sur l’autorité de la parole prophétique, annoncés comme imminents se produisent maintenant sous nos yeux. Déjà, la question d’un amendement à la Constitution restreignant la liberté de conscience a été avec insistance soumise aux législateurs de la nation. La question d’imposer l’observance du dimanche est devenue une affaire d’intérêt et d’importance nationales. Nous savons bien quel sera le résultat de ce mouvement. Mais sommes-nous prêts pour l’épreuve ? Avons-nous fidèlement rempli le devoir que Dieu nous a confié, celui de mettre le peuple en garde contre le danger qui est devant lui ?</w:t>
      </w:r>
    </w:p>
    <w:p>
      <w:pPr>
        <w:pStyle w:val="ArticleScripture"/>
        <w:jc w:val="left"/>
      </w:pPr>
      <w:r>
        <w:rPr>
          <w:rFonts w:ascii="Times New Roman" w:hAnsi="Times New Roman" w:eastAsia="Times New Roman" w:cs="Times New Roman"/>
        </w:rPr>
        <w:t>Il y en a beaucoup, même parmi ceux engagés dans ce mouvement visant à imposer l’observance du dimanche, qui sont aveuglés quant aux conséquences qui découleront de cette action. Ils ne voient pas qu’ils portent directement atteinte à la liberté religieuse. Nombreux sont ceux qui n’ont jamais compris les exigences du sabbat biblique et le faux fondement sur lequel repose l’institution du dimanche. Tout mouvement en faveur d’une législation religieuse est en réalité un acte de concession à la papauté, qui, pendant tant de siècles, a mené une guerre constante contre la liberté de conscience. L’observance du dimanche doit son existence, en tant que prétendue institution chrétienne, au « mystère d’iniquité »; et son application forcée sera une reconnaissance implicite des principes qui sont la pierre angulaire même du romanisme. Quand notre nation reniera à ce point les principes de son gouvernement qu’elle ira jusqu’à promulguer une loi dominicale, le protestantisme, par cet acte, s’alliera au papisme; ce ne sera rien d’autre que donner vie à la tyrannie qui, depuis longtemps, guette avidement l’occasion de ressurgir en un despotisme actif.</w:t>
      </w:r>
    </w:p>
    <w:p>
      <w:pPr>
        <w:pStyle w:val="ArticleScripture"/>
        <w:jc w:val="left"/>
      </w:pPr>
      <w:r>
        <w:rPr>
          <w:rFonts w:ascii="Times New Roman" w:hAnsi="Times New Roman" w:eastAsia="Times New Roman" w:cs="Times New Roman"/>
        </w:rPr>
        <w:t>Le mouvement de la Réforme nationale, exerçant le pouvoir législatif en matière religieuse, manifestera, lorsqu’il sera parvenu à son plein développement, la même intolérance et la même oppression qui ont prévalu dans les siècles passés. Alors, des conciles humains se sont arrogé les prérogatives de la Divinité, écrasant, sous leur pouvoir despotique, la liberté de conscience; et l’emprisonnement, l’exil et la mort s’ensuivirent pour ceux qui s’opposaient à leurs injonctions. Si le papisme, ou ses principes, est de nouveau porté au pouvoir par la législation, les feux de la persécution seront rallumés contre ceux qui ne sacrifieront pas la conscience et la vérité par déférence pour les erreurs populaires. Ce mal est sur le point de se réaliser.</w:t>
      </w:r>
    </w:p>
    <w:p>
      <w:pPr>
        <w:pStyle w:val="ArticleScripture"/>
        <w:jc w:val="left"/>
      </w:pPr>
      <w:r>
        <w:rPr>
          <w:rFonts w:ascii="Times New Roman" w:hAnsi="Times New Roman" w:eastAsia="Times New Roman" w:cs="Times New Roman"/>
        </w:rPr>
        <w:t>Lorsque Dieu nous a donné la lumière nous montrant les dangers qui sont devant nous, comment pourrions-nous être trouvés irréprochables à Ses yeux si nous négligeons de déployer tous les efforts en notre pouvoir pour la présenter au peuple ? Pouvons-nous nous contenter de les laisser affronter cet enjeu capital sans les avertir ?</w:t>
      </w:r>
    </w:p>
    <w:p>
      <w:pPr>
        <w:pStyle w:val="ArticleScripture"/>
        <w:jc w:val="left"/>
      </w:pPr>
      <w:r>
        <w:rPr>
          <w:rFonts w:ascii="Times New Roman" w:hAnsi="Times New Roman" w:eastAsia="Times New Roman" w:cs="Times New Roman"/>
        </w:rPr>
        <w:t>Nous avons devant nous la perspective d’une lutte prolongée, au risque d’emprisonnement, de perte de biens, et même de la vie elle-même, afin de défendre la loi de Dieu, que les lois des hommes rendent sans effet. Dans cette situation, la prudence mondaine poussera à une conformité extérieure aux lois du pays, au nom de la paix et de l’harmonie. Et certains iront même jusqu’à appuyer une telle conduite par l’Écriture: « Que toute âme soit soumise aux autorités supérieures… Les autorités qui existent ont été instituées par Dieu. »</w:t>
      </w:r>
    </w:p>
    <w:p>
      <w:pPr>
        <w:pStyle w:val="ArticleScripture"/>
        <w:jc w:val="left"/>
      </w:pPr>
      <w:r>
        <w:rPr>
          <w:rFonts w:ascii="Times New Roman" w:hAnsi="Times New Roman" w:eastAsia="Times New Roman" w:cs="Times New Roman"/>
        </w:rPr>
        <w:t>Mais quelle a été la conduite des serviteurs de Dieu aux siècles passés ? Après sa résurrection, lorsque les disciples prêchaient le Christ, le Christ crucifié, les autorités leur ordonnèrent de ne plus parler ni d’enseigner au nom de Jésus. ‘Mais Pierre et Jean leur répondirent: Jugez s’il est juste, aux yeux de Dieu, de vous écouter plutôt que d’écouter Dieu. Car nous ne pouvons pas ne pas parler de ce que nous avons vu et entendu.’ Ils continuèrent à annoncer la bonne nouvelle du salut par le Christ, et la puissance de Dieu attestait le message. Témoignages, volume 5, 711-713.</w:t>
      </w:r>
    </w:p>
    <w:p>
      <w:pPr>
        <w:pStyle w:val="ArticleBody"/>
        <w:jc w:val="left"/>
      </w:pPr>
      <w:r>
        <w:rPr>
          <w:rFonts w:ascii="Times New Roman" w:hAnsi="Times New Roman" w:eastAsia="Times New Roman" w:cs="Times New Roman"/>
        </w:rPr>
        <w:t>Les jugements de Dieu sont sur le point de créer, dans les sphères sociale, économique et religieuse aux États-Unis, un environnement qui donnera aux dirigeants religieux la justification pour commencer à appeler à un renouveau de la moralité publique, comme cela fut préfiguré dans les années 1880 et 1890, puis de nouveau dans l’histoire du président qui a marqué le temps de la fin en 1989. "Une grande crise attend le peuple de Dieu. Une crise attend le monde." Sœur White pose deux questions : "Quand Dieu nous a donné la lumière montrant les dangers devant nous, comment pouvons-nous être trouvés irréprochables à Ses yeux si nous négligeons de déployer tous les efforts en notre pouvoir pour la porter devant le peuple ? Pouvons-nous nous contenter de les laisser affronter cette question capitale sans avertissement ?"</w:t>
      </w:r>
    </w:p>
    <w:p>
      <w:pPr>
        <w:pStyle w:val="ArticleBody"/>
        <w:jc w:val="left"/>
      </w:pPr>
      <w:r>
        <w:rPr>
          <w:rFonts w:ascii="Times New Roman" w:hAnsi="Times New Roman" w:eastAsia="Times New Roman" w:cs="Times New Roman"/>
        </w:rPr>
        <w:t>Quelle lumière y a-t-il eu pour nous montrer les dangers qui se dressent devant nous, et s'il n'y a pas eu de lumière, comment un Dieu aimant pourrait-il tenir son peuple pour responsable de ne pas avoir présenté un message d'avertissement, s'ils n'avaient jamais entendu ce message d'avertissement ? Cher lecteur, vous serez tenu responsable de la lumière que représentent ces articles.</w:t>
      </w:r>
    </w:p>
    <w:p>
      <w:pPr>
        <w:pStyle w:val="ArticleBody"/>
        <w:jc w:val="left"/>
      </w:pPr>
      <w:r>
        <w:rPr>
          <w:rFonts w:ascii="Times New Roman" w:hAnsi="Times New Roman" w:eastAsia="Times New Roman" w:cs="Times New Roman"/>
        </w:rPr>
        <w:t>Les descriptions précises des caractéristiques de la puissance du dragon démocrate, de la puissance du faux prophète républicain, de la puissance papale, de l’islam et de l’Église adventiste laodicéenne, ainsi que de l’Israël littéral, dans ces articles, seront considérées comme du discours de haine par les pouvoirs en place, mais elles constituent le message de la Parole de Dieu établi par la méthodologie de ligne sur ligne, et ces lignes crient que les jugements de Dieu sont sur le point d’augmenter et de s’accélérer en fréquence.</w:t>
      </w:r>
    </w:p>
    <w:p>
      <w:pPr>
        <w:pStyle w:val="ArticleBody"/>
        <w:jc w:val="left"/>
      </w:pPr>
      <w:r>
        <w:rPr>
          <w:rFonts w:ascii="Times New Roman" w:hAnsi="Times New Roman" w:eastAsia="Times New Roman" w:cs="Times New Roman"/>
        </w:rPr>
        <w:t>D’un point de vue prophétique, la Coalition chrétienne qui s’est formée au cours de la période historique immédiatement antérieure au temps de la fin, en 1989, a une application plus significative que le simple parallèle avec les années 1880 et 1890. Dans le passage que nous venons de citer de la Sœur White, celle-ci identifie le spiritisme comme l’un des deux moyens par lesquels Satan tient le monde captif, puis elle consacre quelques mots aux miracles qu’il accomplira.</w:t>
      </w:r>
    </w:p>
    <w:p>
      <w:pPr>
        <w:pStyle w:val="ArticleBody"/>
        <w:jc w:val="left"/>
      </w:pPr>
      <w:r>
        <w:rPr>
          <w:rFonts w:ascii="Times New Roman" w:hAnsi="Times New Roman" w:eastAsia="Times New Roman" w:cs="Times New Roman"/>
        </w:rPr>
        <w:t>Après l’élection de 1988, donc après l’arrivée de la Christian Coalition, il y eut une prodigieuse manifestation de miracles sataniques dans le domaine du dragon, dans celui de la bête et dans celui du faux prophète. Il est important d’aligner correctement ces phénomènes, car ils préfigurent l’arrivée de Satan se faisant passer pour le Christ après l’imminente loi du dimanche aux États-Unis.</w:t>
      </w:r>
    </w:p>
    <w:p>
      <w:pPr>
        <w:pStyle w:val="ArticleBody"/>
        <w:jc w:val="left"/>
      </w:pPr>
      <w:r>
        <w:rPr>
          <w:rFonts w:ascii="Times New Roman" w:hAnsi="Times New Roman" w:eastAsia="Times New Roman" w:cs="Times New Roman"/>
        </w:rPr>
        <w:t>Au sein du catholicisme, dans les années 1990, le monde a assisté aux apparitions de la soi-disant Vierge Marie, avec les miracles qui les accompagnaient : des statues de saints qui saignaient, des apparitions miraculeuses dans le ciel, des pluies de pétales de fleurs tombant de cieux sans nuages, et d’autres miracles sataniques absurdes. Des pèlerinages de milliers de personnes à travers le monde ont été entrepris par les foules à cette époque, attirées dans les délires engendrés par ces événements. Des livres ont été écrits à leur sujet, des journalistes ont enquêté, des magazines comme Time et Newsweek ont mis ces événements à la une.</w:t>
      </w:r>
    </w:p>
    <w:p>
      <w:pPr>
        <w:pStyle w:val="ArticleBody"/>
        <w:jc w:val="left"/>
      </w:pPr>
      <w:r>
        <w:rPr>
          <w:rFonts w:ascii="Times New Roman" w:hAnsi="Times New Roman" w:eastAsia="Times New Roman" w:cs="Times New Roman"/>
        </w:rPr>
        <w:t>Dans le royaume du dragon, les statues hindoues de l’Inde manifestèrent des miracles sataniques : elles buvaient, au moyen de cuillères ou de verres, les libations qu’on appliquait à leurs lèvres. Le phénomène, qui avait commencé dans un petit village en Inde, se propagea, à l’instar des grenouilles d’Égypte, à travers tout le pays. Le journal télévisé de la BBC fit un reportage sur le phénomène et, comme réflexion après coup, le reporter de la BBC à l’antenne posa la question : « Je me demande ce qui se passerait si nous allions demain au Musée de Londres et offrions à l’une des statues hindoues un verre de lait ? » Le journal télévisé du soir, le lendemain, montra le même reporter au Musée de Londres, et, tandis que les caméras tournaient, il offrit à la grande statue hindoue un verre de lait. Lorsque le verre toucha les lèvres de la statue, le lait fut immédiatement aspiré par la statue.</w:t>
      </w:r>
    </w:p>
    <w:p>
      <w:pPr>
        <w:pStyle w:val="ArticleBody"/>
        <w:jc w:val="left"/>
      </w:pPr>
      <w:r>
        <w:rPr>
          <w:rFonts w:ascii="Times New Roman" w:hAnsi="Times New Roman" w:eastAsia="Times New Roman" w:cs="Times New Roman"/>
        </w:rPr>
        <w:t>Au sein de la spiritualité des prophéties amérindiennes, le bison blanc connu sous le nom de « Miracle » est né le 20 août 1994, dans la ferme de Dave et Valerie Heider près de Janesville, dans le Wisconsin. Miracle est née avec une fourrure blanche, et sa naissance a été considérée par certains comme l’accomplissement d’une prophétie amérindienne. Dans diverses traditions amérindiennes, la naissance d’un bison blanc est considérée comme un événement sacré et significatif, symbolisant l’unité, la paix et le renouveau spirituel. Miracle a attiré une attention considérable et est devenue pour beaucoup un symbole d’espoir et d’importance spirituelle. On fait remonter la prophétie du bison blanc et on l’associe directement à la relique la plus sacrée de la religion spiritualiste des Amérindiens, car c’est dans le récit initial du bison blanc que le « piece pipe » a été introduit dans la culture.</w:t>
      </w:r>
    </w:p>
    <w:p>
      <w:pPr>
        <w:pStyle w:val="ArticleBody"/>
        <w:jc w:val="left"/>
      </w:pPr>
      <w:r>
        <w:rPr>
          <w:rFonts w:ascii="Times New Roman" w:hAnsi="Times New Roman" w:eastAsia="Times New Roman" w:cs="Times New Roman"/>
        </w:rPr>
        <w:t>En 1994, dans la sphère du faux prophète du protestantisme apostat, le mouvement du Rire saint, également connu sous le nom de Bénédiction de Toronto, commença en janvier 1994 à la Toronto Airport Vineyard Church (aujourd’hui appelée Catch The Fire Toronto), à Toronto, en Ontario, au Canada. C’est au cours d’une série de réunions de réveil dirigées par les pasteurs John et Carol Arnott que commencèrent à se produire parmi les membres de l’assemblée le phénomène du rire irrépressible, ainsi que d’autres manifestations telles que des tremblements, des pleurs et des chutes, ou encore l’imitation d’animaux et de cris d’animaux (souvent désignées par les expressions « être terrassé par l’Esprit » ou « ivre dans le Seigneur »).</w:t>
      </w:r>
    </w:p>
    <w:p>
      <w:pPr>
        <w:pStyle w:val="ArticleBody"/>
        <w:jc w:val="left"/>
      </w:pPr>
      <w:r>
        <w:rPr>
          <w:rFonts w:ascii="Times New Roman" w:hAnsi="Times New Roman" w:eastAsia="Times New Roman" w:cs="Times New Roman"/>
        </w:rPr>
        <w:t>Le rire et d’autres manifestations furent attribués par les participants à la présence et à l’œuvre du Saint-Esprit, au point que l’expression « rire sacré » fut employée pour décrire le phénomène. Les réunions de réveil à la Toronto Airport Vineyard Church attirèrent l’attention et des visiteurs du monde entier, ce qui entraîna la diffusion du mouvement dans d’autres églises et communautés. Des personnes vinrent du monde entier pour faire l’expérience de ce rire, et, lorsqu’elles retournaient dans leurs églises d’origine, celles-ci se mirent souvent ensuite à présenter les mêmes manifestations démoniaques.</w:t>
      </w:r>
    </w:p>
    <w:p>
      <w:pPr>
        <w:pStyle w:val="ArticleBody"/>
        <w:jc w:val="left"/>
      </w:pPr>
      <w:r>
        <w:rPr>
          <w:rFonts w:ascii="Times New Roman" w:hAnsi="Times New Roman" w:eastAsia="Times New Roman" w:cs="Times New Roman"/>
        </w:rPr>
        <w:t>Pat Robertson a fondé le Christian Broadcasting Network (CBN) en 1960. CBN a été l’un des premiers réseaux de télévision consacrés à la programmation chrétienne, et il a joué un rôle important dans la croissance de l’industrie de la radiodiffusion chrétienne aux États-Unis. Au fil des années, CBN a étendu sa portée et son influence à travers la télévision, la radio et les médias numériques, devenant l’une des plus grandes organisations médiatiques chrétiennes au monde.</w:t>
      </w:r>
    </w:p>
    <w:p>
      <w:pPr>
        <w:pStyle w:val="ArticleBody"/>
        <w:jc w:val="left"/>
      </w:pPr>
      <w:r>
        <w:rPr>
          <w:rFonts w:ascii="Times New Roman" w:hAnsi="Times New Roman" w:eastAsia="Times New Roman" w:cs="Times New Roman"/>
        </w:rPr>
        <w:t>En 1988, il a fondé la Coalition chrétienne et s’est présenté à la présidence des États-Unis. Ses convictions remontent au Mouvement de réforme nationale et à l’Alliance du Jour du Seigneur. Ces deux organisations ont été fondées en 1888 et militaient pour diverses réformes sociales fondées sur des principes chrétiens, notamment l’interdiction de l’alcool, le droit de vote des femmes et l’observance du sabbat (le dimanche) comme jour de repos et de culte. Le mouvement était influencé par le protestantisme évangélique et cherchait à établir une « nation chrétienne » guidée par des principes bibliques. Robertson incarnait les mêmes principes que le Mouvement de réforme nationale et l’Alliance du Jour du Seigneur. Pour cette raison, il a également fondé l’université Regent.</w:t>
      </w:r>
    </w:p>
    <w:p>
      <w:pPr>
        <w:pStyle w:val="ArticleBody"/>
        <w:jc w:val="left"/>
      </w:pPr>
      <w:r>
        <w:rPr>
          <w:rFonts w:ascii="Times New Roman" w:hAnsi="Times New Roman" w:eastAsia="Times New Roman" w:cs="Times New Roman"/>
        </w:rPr>
        <w:t>Pat Robertson a fondé l’université Regent en 1977, conformément à la doctrine catholique à laquelle William Miller s’est si hardiment opposé. Le catholicisme et le protestantisme apostat emploient une méthodologie biblique satanique qui, entre autres fruits non sanctifiés, produit la croyance qu’il y aura mille ans de paix avant que Jésus ne revienne réellement. Robertson croit que son université forme des hommes et des femmes pour diriger le gouvernement de mille ans du Christ pendant le millénaire biblique. Le terme « regent » désigne quelqu’un qui agit comme représentant ou suppléant d’un souverain ou monarque, lorsque celui-ci est hors du pays.</w:t>
      </w:r>
    </w:p>
    <w:p>
      <w:pPr>
        <w:pStyle w:val="ArticleBody"/>
        <w:jc w:val="left"/>
      </w:pPr>
      <w:r>
        <w:rPr>
          <w:rFonts w:ascii="Times New Roman" w:hAnsi="Times New Roman" w:eastAsia="Times New Roman" w:cs="Times New Roman"/>
        </w:rPr>
        <w:t>Avant le temps de la fin en 1989, dès 1960 au plus tard, les équivalents modernes des organisations qui militaient pour une législation dominicale en 1888 firent leur apparition dans l’histoire. Après 1989, des manifestations sataniques ébranlèrent les trois composantes de la sphère religieuse — le dragon, la bête et le faux prophète. Jésus identifie toujours la fin d’une chose avec son commencement, et 1989, « le temps de la fin » au verset quarante de Daniel onze, inaugure une période prophétique qui s’achève avec la loi dominicale, bientôt à venir, du verset quarante et un. Lorsque cette loi dominicale surviendra, Satan apparaîtra pour se faire passer pour le Christ, et l’acte couronnant de sa séduction commencera, avec des miracles et des guérisons.</w:t>
      </w:r>
    </w:p>
    <w:p>
      <w:pPr>
        <w:pStyle w:val="ArticleBody"/>
        <w:jc w:val="left"/>
      </w:pPr>
      <w:r>
        <w:rPr>
          <w:rFonts w:ascii="Times New Roman" w:hAnsi="Times New Roman" w:eastAsia="Times New Roman" w:cs="Times New Roman"/>
        </w:rPr>
        <w:t>L’histoire qui inaugure cette période prophétique met en évidence l’œuvre d’un mouvement protestant apostat, qui mène à la loi du dimanche, laquelle a été préfigurée par 1989, le début de cette période. En 1989, le « mur » du « rideau de fer » est tombé, et à la fin de cette période le « mur de séparation entre l’Église et l’État » tombe. Le début de la période correspond aux deux premiers des huit derniers présidents. Le début voit la papauté triompher de son ennemi, l’athéisme, en Union soviétique, et la fin voit la papauté triompher de son ennemi, le protestantisme, aux États-Unis. Le début identifie le premier de ces huit présidents (un républicain), qui s’allie avec l’antéchrist de la prophétie biblique, et la fin marque le moment où le dernier de ces huit présidents s’allie avec l’antéchrist de la prophétie biblique. On considère que ce premier président est responsable d’avoir fait tomber le mur, et le dernier est celui qui construira le mur.</w:t>
      </w:r>
    </w:p>
    <w:p>
      <w:pPr>
        <w:pStyle w:val="ArticleBody"/>
        <w:jc w:val="left"/>
      </w:pPr>
      <w:r>
        <w:rPr>
          <w:rFonts w:ascii="Times New Roman" w:hAnsi="Times New Roman" w:eastAsia="Times New Roman" w:cs="Times New Roman"/>
        </w:rPr>
        <w:t>De 1960 jusqu’au temps de la fin en 1989, le Mouvement national de réforme moderne commença à émerger. Après l’élection, des miracles sataniques commencèrent. Avant la loi du dimanche, la manifestation finale des réformateurs nationaux relèvera de nouveau la tête sur la scène politique. Au moment de la loi du dimanche, le temps de l’œuvre prodigieuse de Satan sera venu. En amont de la loi du dimanche, il faudra, par nécessité prophétique, que surviennent des jugements qui non seulement ôtent la prospérité nationale des États-Unis, mais qui, par cette même nécessité prophétique, soient d’une sévérité et d’une crainte telles que soit établie la logique permettant à ceux du mouvement final de réforme nationale, les Nationalistes chrétiens, d’identifier la raison de ces jugements comme étant les citoyens qui profanent ce qu’ils appellent le Jour du Seigneur.</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Si notre peuple persiste dans l’attitude apathique qui est la sienne, Dieu ne peut pas répandre sur lui Son Esprit. Il n’est pas prêt à coopérer avec Lui. Il n’est pas éveillé à la situation et ne se rend pas compte du danger qui menace. Il devrait ressentir maintenant, plus que jamais, le besoin de vigilance et d’une action concertée.</w:t>
      </w:r>
    </w:p>
    <w:p>
      <w:pPr>
        <w:pStyle w:val="ArticleScripture"/>
        <w:jc w:val="left"/>
      </w:pPr>
      <w:r>
        <w:rPr>
          <w:rFonts w:ascii="Times New Roman" w:hAnsi="Times New Roman" w:eastAsia="Times New Roman" w:cs="Times New Roman"/>
        </w:rPr>
        <w:t>L’œuvre particulière du troisième ange n’a pas été perçue dans toute son importance. Dieu voulait que son peuple soit bien plus avancé que la position qu’il occupe aujourd’hui. Mais maintenant que le moment est venu pour lui de passer à l’action, il doit encore se préparer. Lorsque les Réformateurs nationaux ont commencé à préconiser des mesures restreignant la liberté religieuse, nos principaux dirigeants auraient dû être conscients de la situation et travailler avec ardeur pour contrecarrer ces efforts. Il n’est pas dans l’ordre de Dieu que notre peuple ait été privé de la lumière — précisément la vérité présente dont il avait besoin pour ce temps. Tous nos ministres qui proclament le message du troisième ange ne comprennent pas vraiment en quoi consiste ce message. Le mouvement de Réforme nationale a été considéré par certains comme si peu important qu’ils n’ont pas jugé nécessaire de lui accorder beaucoup d’attention et ont même estimé qu’en le faisant ils consacreraient du temps à des questions distinctes du message du troisième ange. Que le Seigneur pardonne à nos frères d’avoir ainsi interprété le message même destiné à ce temps.</w:t>
      </w:r>
    </w:p>
    <w:p>
      <w:pPr>
        <w:pStyle w:val="ArticleScripture"/>
        <w:jc w:val="left"/>
      </w:pPr>
      <w:r>
        <w:rPr>
          <w:rFonts w:ascii="Times New Roman" w:hAnsi="Times New Roman" w:eastAsia="Times New Roman" w:cs="Times New Roman"/>
        </w:rPr>
        <w:t>Il faut éveiller le peuple aux dangers du temps présent. Les sentinelles dorment. Nous avons des années de retard. Que les sentinelles en chef ressentent l’urgente nécessité de prendre garde à elles-mêmes, de peur qu’elles ne laissent passer les occasions qui leur sont données de voir les dangers.</w:t>
      </w:r>
    </w:p>
    <w:p>
      <w:pPr>
        <w:pStyle w:val="ArticleScripture"/>
        <w:jc w:val="left"/>
      </w:pPr>
      <w:r>
        <w:rPr>
          <w:rFonts w:ascii="Times New Roman" w:hAnsi="Times New Roman" w:eastAsia="Times New Roman" w:cs="Times New Roman"/>
        </w:rPr>
        <w:t>Si les dirigeants de nos conférences n’acceptent pas maintenant le message que Dieu leur a envoyé et ne se mettent pas en ordre de marche, les églises subiront de grandes pertes. Quand la sentinelle, voyant venir le glaive, donne à la trompette un son clair, le peuple, d’un bout à l’autre, fait écho à l’avertissement, et tous ont l’occasion de se préparer au conflit. Mais trop souvent le dirigeant est resté hésitant, semblant dire : « Ne soyons pas trop pressés. Il peut y avoir erreur. Veillons à ne pas donner de fausse alerte. » Sa propre hésitation et son incertitude crient : « Paix et sécurité. Ne vous agitez pas. Ne vous alarmez pas. On fait beaucoup plus de cas de cette question d’amendement religieux qu’il ne convient. Toute cette agitation finira par retomber. » Ainsi, il renie en fait le message envoyé par Dieu, et l’avertissement qui devait ébranler les églises ne fait pas son œuvre. La trompette de la sentinelle ne donne aucun son clair, et le peuple ne se prépare pas au combat. Que la sentinelle prenne garde, de peur que, par son hésitation et ses délais, des âmes ne soient laissées à périr, et que leur sang ne soit redemandé de sa main.</w:t>
      </w:r>
    </w:p>
    <w:p>
      <w:pPr>
        <w:pStyle w:val="ArticleScripture"/>
        <w:jc w:val="left"/>
      </w:pPr>
      <w:r>
        <w:rPr>
          <w:rFonts w:ascii="Times New Roman" w:hAnsi="Times New Roman" w:eastAsia="Times New Roman" w:cs="Times New Roman"/>
        </w:rPr>
        <w:t>Depuis de nombreuses années, nous attendons qu’une loi dominicale soit adoptée dans notre pays ; et maintenant que le mouvement est à nos portes, nous nous demandons : notre peuple fera-t-il son devoir en la matière ? Ne pouvons-nous pas contribuer à lever l’étendard et à appeler au premier rang ceux qui tiennent à leurs droits et privilèges religieux ? Le temps approche à grands pas où ceux qui choisissent d’obéir à Dieu plutôt qu’aux hommes sentiront la main de l’oppression. Allons-nous alors déshonorer Dieu en gardant le silence tandis que Ses saints commandements sont foulés aux pieds ?</w:t>
      </w:r>
    </w:p>
    <w:p>
      <w:pPr>
        <w:pStyle w:val="ArticleScripture"/>
        <w:jc w:val="left"/>
      </w:pPr>
      <w:r>
        <w:rPr>
          <w:rFonts w:ascii="Times New Roman" w:hAnsi="Times New Roman" w:eastAsia="Times New Roman" w:cs="Times New Roman"/>
        </w:rPr>
        <w:t>Alors que le monde protestant, par son attitude, fait des concessions à Rome, réveillons-nous pour comprendre la situation et considérer le combat qui est devant nous dans sa véritable portée. Que les sentinelles élèvent maintenant la voix et proclament le message qui est la vérité présente pour ce temps. Montrons au peuple où nous en sommes dans l’histoire prophétique et cherchons à réveiller l’esprit du véritable protestantisme, en éveillant le monde à la valeur des privilèges de la liberté religieuse dont on a si longtemps joui.</w:t>
      </w:r>
    </w:p>
    <w:p>
      <w:pPr>
        <w:pStyle w:val="ArticleScripture"/>
        <w:jc w:val="left"/>
      </w:pPr>
      <w:r>
        <w:rPr>
          <w:rFonts w:ascii="Times New Roman" w:hAnsi="Times New Roman" w:eastAsia="Times New Roman" w:cs="Times New Roman"/>
        </w:rPr>
        <w:t>Dieu nous appelle à nous réveiller, car la fin est proche. Chaque heure qui s’écoule est une heure d’activité dans les parvis célestes afin de préparer un peuple sur la terre à jouer un rôle dans les grandes scènes qui vont bientôt se dérouler devant nous. Ces moments qui passent, et qui nous paraissent de si peu de valeur, sont lourds d’enjeux éternels. Ils façonnent le destin des âmes pour la vie éternelle ou la mort éternelle. Les paroles que nous prononçons aujourd’hui aux oreilles du peuple, les œuvres que nous accomplissons, l’esprit du message que nous portons, seront une odeur de vie pour la vie ou de mort pour la mort.</w:t>
      </w:r>
    </w:p>
    <w:p>
      <w:pPr>
        <w:pStyle w:val="ArticleScripture"/>
        <w:jc w:val="left"/>
      </w:pPr>
      <w:r>
        <w:rPr>
          <w:rFonts w:ascii="Times New Roman" w:hAnsi="Times New Roman" w:eastAsia="Times New Roman" w:cs="Times New Roman"/>
        </w:rPr>
        <w:t>« Mes frères, vous rendez-vous compte que votre propre salut, ainsi que le destin d’autres âmes, dépend de la préparation que vous faites maintenant en vue de l’épreuve qui est devant nous ? Avez-vous cette intensité de zèle, cette piété et cette dévotion, qui vous permettront de tenir lorsque l’opposition sera suscitée contre vous ? Si Dieu a jamais parlé par moi, le temps viendra où vous serez amenés devant des conseils, et chaque point de vérité que vous défendez sera sévèrement critiqué. Le temps que tant de personnes laissent maintenant se perdre devrait être consacré à la charge que Dieu nous a confiée : nous préparer à la crise qui approche. » Témoignages,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quarante-sept</dc:title>
  <dc:subject>Le rôle des mouvements religieux dans le façonnement de la politique américaine : de Pat Robertson à la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