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établit la vision - numéro dix</w:t>
      </w:r>
    </w:p>
    <w:p>
      <w:pPr>
        <w:pStyle w:val="ArticleSubtitle"/>
        <w:jc w:val="left"/>
      </w:pPr>
      <w:r>
        <w:rPr>
          <w:rFonts w:ascii="Arial" w:hAnsi="Arial" w:eastAsia="Arial" w:cs="Arial"/>
        </w:rPr>
        <w:t>La controverse finale : le livre de Joël, la chute de New York et le symbole de Rome dans l'histoire adventiste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Times New Roman" w:hAnsi="Times New Roman" w:eastAsia="Times New Roman" w:cs="Times New Roman"/>
        </w:rPr>
        <w:t>La dernière controverse que je souhaite associer aux autres arguments historiques concernant le symbole de Rome au sein de l'histoire adventiste porte sur le livre de Joël. Cette controverse a eu lieu après le 11 septembre 2001 et, sans tenir compte des circonstances de cette période, quelques points subtils pourraient très bien passer inaperçus. Pour situer ces circonstances dans leur contexte, il faut considérer l'histoire millérite. Le 11 août 1840, la prophétie de temps de l’Apocalypse, chapitre neuf, verset quinze, s’est accomplie.</w:t>
      </w:r>
    </w:p>
    <w:p>
      <w:pPr>
        <w:pStyle w:val="ArticleScripture"/>
        <w:jc w:val="left"/>
      </w:pPr>
      <w:r>
        <w:rPr>
          <w:rFonts w:ascii="Times New Roman" w:hAnsi="Times New Roman" w:eastAsia="Times New Roman" w:cs="Times New Roman"/>
        </w:rPr>
        <w:t>Et les quatre anges furent déliés, qui avaient été préparés pour une heure, un jour, un mois et une année, afin de tuer le tiers des hommes. Apocalypse 9:15.</w:t>
      </w:r>
    </w:p>
    <w:p>
      <w:pPr>
        <w:pStyle w:val="ArticleBody"/>
        <w:jc w:val="left"/>
      </w:pPr>
      <w:r>
        <w:rPr>
          <w:rFonts w:ascii="Times New Roman" w:hAnsi="Times New Roman" w:eastAsia="Times New Roman" w:cs="Times New Roman"/>
        </w:rPr>
        <w:t>Le verset identifie « une heure, et un jour, et un mois, et une année » comme correspondant à trois cent quatre-vingt-onze ans et quinze jours. Les quatre anges furent représentés lorsque l’islam s’éleva au pouvoir et porta la guerre contre Rome, à partir du 27 juillet 1449. Le point de départ a été déterminé en se servant du point final d’une autre prophétie temporelle de cent cinquante ans. La première prophétie temporelle de cent cinquante ans a été énoncée dans l’histoire du premier malheur, qui est aussi la cinquième trompette de l’Apocalypse, chapitre neuf. Lorsque la prophétie de cent cinquante ans s’acheva le 27 juillet 1449, la prophétie temporelle que nous considérons maintenant commença, et trois cent quatre-vingt-onze ans et quinze jours plus tard, la prophétie prit fin le 11 août 1840.</w:t>
      </w:r>
    </w:p>
    <w:p>
      <w:pPr>
        <w:pStyle w:val="ArticleBody"/>
        <w:jc w:val="left"/>
      </w:pPr>
      <w:r>
        <w:rPr>
          <w:rFonts w:ascii="Times New Roman" w:hAnsi="Times New Roman" w:eastAsia="Times New Roman" w:cs="Times New Roman"/>
        </w:rPr>
        <w:t>William Miller avait compris que les puissances de l’Apocalypse 9 représentaient l’islam, et avant la date du 11 août 1840, un millerite nommé Josiah Litch formula une prédiction fondée sur la prophétie selon laquelle, en 1840, la suprématie ottomane cesserait. Dix jours avant le 11 août 1840, Litch affina et actualisa sa prédiction pour préciser non seulement l’année où la prophétie s’accomplirait, mais l’année, le mois et le jour mêmes. Sœur White commente l’effet de la prédiction de Litch sur le monde religieux des millerites lorsque l’événement s’est accompli.</w:t>
      </w:r>
    </w:p>
    <w:p>
      <w:pPr>
        <w:pStyle w:val="ArticleScripture"/>
        <w:jc w:val="left"/>
      </w:pPr>
      <w:r>
        <w:rPr>
          <w:rFonts w:ascii="Times New Roman" w:hAnsi="Times New Roman" w:eastAsia="Times New Roman" w:cs="Times New Roman"/>
        </w:rPr>
        <w:t>En 1840, un autre accomplissement remarquable de la prophétie suscita un vif intérêt. Deux ans auparavant, Josiah Litch, l’un des principaux prédicateurs du second avènement, avait publié un commentaire du chapitre 9 de l’Apocalypse, annonçant la chute de l’Empire ottoman. Selon ses calculs, cette puissance devait être renversée… le 11 août 1840, moment où l’on pouvait s’attendre à ce que la puissance ottomane à Constantinople soit brisée. Et cela, je crois, se vérifiera.'</w:t>
      </w:r>
    </w:p>
    <w:p>
      <w:pPr>
        <w:pStyle w:val="ArticleScripture"/>
        <w:jc w:val="left"/>
      </w:pPr>
      <w:r>
        <w:rPr>
          <w:rFonts w:ascii="Times New Roman" w:hAnsi="Times New Roman" w:eastAsia="Times New Roman" w:cs="Times New Roman"/>
        </w:rPr>
        <w:t>Au moment même indiqué, la Turquie, par l’entremise de ses ambassadeurs, accepta la protection des puissances alliées d’Europe et se plaça ainsi sous le contrôle des nations chrétiennes. Cet événement accomplit exactement la prédiction. Lorsqu’on l’apprit, des multitudes furent convaincues de la justesse des principes d’interprétation prophétique adoptés par Miller et ses associés, et un merveilleux élan fut donné au mouvement de l’avènement. Des hommes de savoir et de rang s’unirent à Miller, tant pour prêcher que pour publier ses vues, et, de 1840 à 1844, l’œuvre s’étendit rapidement. La Grande Controverse, 334, 335.</w:t>
      </w:r>
    </w:p>
    <w:p>
      <w:pPr>
        <w:pStyle w:val="ArticleBody"/>
        <w:jc w:val="left"/>
      </w:pPr>
      <w:r>
        <w:rPr>
          <w:rFonts w:ascii="Times New Roman" w:hAnsi="Times New Roman" w:eastAsia="Times New Roman" w:cs="Times New Roman"/>
        </w:rPr>
        <w:t>Son approbation de cet événement a, au fil des années, été attaquée à maintes reprises de diverses manières par des Adventistes du septième jour laodicéens. Comme pour les sept temps et « le quotidien », attaquer cette vérité, c’est rejeter les fondements représentés sur les deux tables sacrées, ainsi que l’autorité de l’Esprit de prophétie. La raison pour laquelle Satan a œuvré à détruire la confiance dans cette histoire est à multiples facettes.</w:t>
      </w:r>
    </w:p>
    <w:p>
      <w:pPr>
        <w:pStyle w:val="ArticleBody"/>
        <w:jc w:val="left"/>
      </w:pPr>
      <w:r>
        <w:rPr>
          <w:rFonts w:ascii="Times New Roman" w:hAnsi="Times New Roman" w:eastAsia="Times New Roman" w:cs="Times New Roman"/>
        </w:rPr>
        <w:t>La prédiction de Litch employait « les principes d’interprétation prophétique adoptés par Miller ». Miller avait reçu une compréhension de la dimension du temps prophétique, et quiconque doute que le message de Miller était fondé sur le temps prophétique n’a qu’à examiner les cartes pionnières de 1843 et de 1850 pour confirmer que c’était bien le cas. Avant le 11 août 1840, ceux qui s’opposaient à la prédiction de Miller concernant le retour du Christ soutenaient qu’on ne pouvait pas utiliser le temps prophétique pour savoir quand le Christ reviendrait. Ils invoquaient souvent l’affirmation biblique selon laquelle nul ne connaît ni le jour ni l’heure pour s’opposer à son message et à son œuvre.</w:t>
      </w:r>
    </w:p>
    <w:p>
      <w:pPr>
        <w:pStyle w:val="ArticleScripture"/>
        <w:jc w:val="left"/>
      </w:pPr>
      <w:r>
        <w:rPr>
          <w:rFonts w:ascii="Times New Roman" w:hAnsi="Times New Roman" w:eastAsia="Times New Roman" w:cs="Times New Roman"/>
        </w:rPr>
        <w:t>Mais quant à ce jour et à cette heure, personne ne les connaît, non, pas même les anges des cieux, mais mon Père seul. Mais comme aux jours de Noé, ainsi en sera-t-il de l’avènement du Fils de l’homme. Car, dans les jours qui précédèrent le déluge, on mangeait et on buvait, on se mariait et on donnait en mariage, jusqu’au jour où Noé entra dans l’arche, et ils ne se doutèrent de rien jusqu’à ce que le déluge vienne et les emporte tous; ainsi en sera-t-il de l’avènement du Fils de l’homme. Alors, deux seront dans un champ; l’un sera pris, et l’autre laissé. Matthieu 24:36-40.</w:t>
      </w:r>
    </w:p>
    <w:p>
      <w:pPr>
        <w:pStyle w:val="ArticleBody"/>
        <w:jc w:val="left"/>
      </w:pPr>
      <w:r>
        <w:rPr>
          <w:rFonts w:ascii="Times New Roman" w:hAnsi="Times New Roman" w:eastAsia="Times New Roman" w:cs="Times New Roman"/>
        </w:rPr>
        <w:t>Malgré ce passage, les Millerites trouvèrent trop de preuves bibliques à l’appui de leurs prédictions et continuèrent, agissant selon un principe que Sœur White identifia plus tard.</w:t>
      </w:r>
    </w:p>
    <w:p>
      <w:pPr>
        <w:pStyle w:val="ArticleScripture"/>
        <w:jc w:val="left"/>
      </w:pPr>
      <w:r>
        <w:rPr>
          <w:rFonts w:ascii="Times New Roman" w:hAnsi="Times New Roman" w:eastAsia="Times New Roman" w:cs="Times New Roman"/>
        </w:rPr>
        <w:t>'« Nul ne connaît le jour ni l'heure » était l'argument le plus souvent avancé par ceux qui rejetaient la foi de l'avènement. L'Écriture dit : 'Quant à ce jour et à cette heure, nul ne les connaît, non, pas même les anges des cieux, mais mon Père seul.' Matthieu 24:36. Une explication claire et harmonieuse de ce texte fut donnée par ceux qui attendaient le Seigneur, et le mauvais usage qu'en faisaient leurs adversaires fut clairement mis en évidence. Ces paroles furent prononcées par Christ lors de cette mémorable conversation avec ses disciples sur le mont des Oliviers, après qu'il eut quitté le temple pour la dernière fois. Les disciples avaient posé la question : 'Quel sera le signe de ta venue et de la fin du monde ?' Jésus leur donna des signes et dit : 'Quand vous verrez toutes ces choses, sachez qu'il est proche, aux portes même.' Versets 3 et 33. On ne doit pas utiliser une parole du Sauveur pour en détruire une autre. Bien que nul ne connaisse le jour ni l'heure de sa venue, nous sommes instruits et tenus de savoir quand elle est proche. On nous enseigne en outre que mépriser son avertissement, et refuser ou négliger de savoir quand son avènement est proche, sera pour nous aussi fatal que cela le fut pour ceux qui vivaient aux jours de Noé de ne pas savoir quand le déluge allait venir. Et la parabole du même chapitre, opposant le serviteur fidèle au serviteur infidèle et prononçant la condamnation de celui qui disait en son cœur : 'Mon maître tarde à venir', montre sous quel jour Christ considérera et récompensera ceux qu'il trouvera veillant et annonçant sa venue, et ceux qui la nient. 'Veillez donc', dit-il. 'Heureux ce serviteur que son maître, à son arrivée, trouvera faisant ainsi.' Versets 42 et 46. 'Si donc tu ne veilles pas, je viendrai sur toi comme un voleur, et tu ne sauras pas à quelle heure je viendrai sur toi.' Apocalypse 3:3. La Grande Controverse, 370.</w:t>
      </w:r>
    </w:p>
    <w:p>
      <w:pPr>
        <w:pStyle w:val="ArticleBody"/>
        <w:jc w:val="left"/>
      </w:pPr>
      <w:r>
        <w:rPr>
          <w:rFonts w:ascii="Times New Roman" w:hAnsi="Times New Roman" w:eastAsia="Times New Roman" w:cs="Times New Roman"/>
        </w:rPr>
        <w:t>Quand la prédiction de Litch s’accomplit, des hommes « instruits et en vue s’unirent à Miller, tant dans la prédication que dans la publication de ses vues, et de 1840 à 1844 l’œuvre s’étendit rapidement. » Le message de Miller fut renforcé lorsque ses règles d’interprétation prophétique furent confirmées comme valides. En réponse à l’accomplissement de la prophétie de temps, non seulement la règle de Miller fut confirmée, et beaucoup se joignirent alors au mouvement millérite, mais tout aussi significatif sur le plan prophétique était le fait que c’était la règle principale des règles de Miller qui avait été confirmée. De plus, la confirmation s’accomplit par l’application d’une prophétie concernant le deuxième des trois malheurs, qui sont aussi les cinquième, sixième et septième trompettes.</w:t>
      </w:r>
    </w:p>
    <w:p>
      <w:pPr>
        <w:pStyle w:val="ArticleBody"/>
        <w:jc w:val="left"/>
      </w:pPr>
      <w:r>
        <w:rPr>
          <w:rFonts w:ascii="Times New Roman" w:hAnsi="Times New Roman" w:eastAsia="Times New Roman" w:cs="Times New Roman"/>
        </w:rPr>
        <w:t>Le renforcement du message de Miller devint l’un des repères les plus significatifs du mouvement de réforme millerite. Il avait été typifié par le baptême de Jésus. Cela indiquait que le processus final d’épreuve de l’ancien peuple d’alliance (les Protestants) avait commencé. Il devint la cible de l’attaque de Satan contre l’ensemble du mouvement millerite et de son message.</w:t>
      </w:r>
    </w:p>
    <w:p>
      <w:pPr>
        <w:pStyle w:val="ArticleScripture"/>
        <w:jc w:val="left"/>
      </w:pPr>
      <w:r>
        <w:rPr>
          <w:rFonts w:ascii="Times New Roman" w:hAnsi="Times New Roman" w:eastAsia="Times New Roman" w:cs="Times New Roman"/>
        </w:rPr>
        <w:t>Toute question que Satan peut susciter dans l’esprit pour faire naître le doute à l’égard de la grande histoire des pérégrinations passées du peuple de Dieu fera plaisir à sa majesté satanique et constitue une offense envers Dieu. La nouvelle de la prochaine venue du Seigneur en puissance et en grande gloire dans notre monde est la vérité, et en 1840 de nombreuses voix se sont élevées pour la proclamer. Manuscript Releases, volume 9, 134.</w:t>
      </w:r>
    </w:p>
    <w:p>
      <w:pPr>
        <w:pStyle w:val="ArticleBody"/>
        <w:jc w:val="left"/>
      </w:pPr>
      <w:r>
        <w:rPr>
          <w:rFonts w:ascii="Times New Roman" w:hAnsi="Times New Roman" w:eastAsia="Times New Roman" w:cs="Times New Roman"/>
        </w:rPr>
        <w:t>Le 11 septembre 2001, le troisième malheur est survenu dans l’histoire prophétique. Cet événement a confirmé la règle principale de l’interprétation prophétique adoptée par le mouvement du troisième ange qui a commencé en 1989. La première vérité révélée au messager de ce mouvement de réforme l’a été en 1989, et ce n’étaient pas les six derniers versets de Daniel 11. C’était la vérité selon laquelle tous les mouvements de réforme se déroulent en parallèle et doivent être rassemblés ligne sur ligne afin d’identifier les caractéristiques du mouvement des cent quarante-quatre mille, qui est le mouvement du troisième ange. La première présentation publique que j’aie jamais donnée a eu lieu lors d’un camp-meeting en 1994, ou peut-être en 1995. La présentation ne portait pas sur les six derniers versets de Daniel 11, elle portait sur les lignes de réforme évoluant parallèlement les unes aux autres.</w:t>
      </w:r>
    </w:p>
    <w:p>
      <w:pPr>
        <w:pStyle w:val="ArticleBody"/>
        <w:jc w:val="left"/>
      </w:pPr>
      <w:r>
        <w:rPr>
          <w:rFonts w:ascii="Times New Roman" w:hAnsi="Times New Roman" w:eastAsia="Times New Roman" w:cs="Times New Roman"/>
        </w:rPr>
        <w:t>Lorsque la prophétie islamique du troisième malheur s’est accomplie le 11 septembre 2001, cela a fait écho au 11 août 1840. En 1840, une prophétie des premier et deuxième malheurs a confirmé le message des millérites, et le 11 septembre 2001, une prophétie du troisième malheur a confirmé le message de Future for America. La reconnaissance de ce fait a fait entrer une multitude dans le mouvement, qui auparavant se limitait essentiellement à un seul individu. Le message du mouvement et le messager furent alors attaqués, tout comme l’histoire de 1840 était devenue la cible d’attaques sataniques au fil des décennies qui ont suivi.</w:t>
      </w:r>
    </w:p>
    <w:p>
      <w:pPr>
        <w:pStyle w:val="ArticleBody"/>
        <w:jc w:val="left"/>
      </w:pPr>
      <w:r>
        <w:rPr>
          <w:rFonts w:ascii="Times New Roman" w:hAnsi="Times New Roman" w:eastAsia="Times New Roman" w:cs="Times New Roman"/>
        </w:rPr>
        <w:t>Ceux qui ont rejoint le mouvement Future for America ont adopté les règles d’interprétation prophétique réunies par le messager de cette histoire. L’une de ces règles, peut-être la plus significative, était et est une triple application de la prophétie. Le messager en était venu à comprendre que certaines vérités prophétiques étaient illustrées par trois accomplissements spécifiques. Croyant que l’histoire millérite se répétait dans l’histoire des cent quarante-quatre mille, on a vu que le 11 août 1840 préfigurait le 11 septembre 2001, et que les autres lignes de réforme sacrées possédaient également ce même jalon.</w:t>
      </w:r>
    </w:p>
    <w:p>
      <w:pPr>
        <w:pStyle w:val="ArticleBody"/>
        <w:jc w:val="left"/>
      </w:pPr>
      <w:r>
        <w:rPr>
          <w:rFonts w:ascii="Times New Roman" w:hAnsi="Times New Roman" w:eastAsia="Times New Roman" w:cs="Times New Roman"/>
        </w:rPr>
        <w:t>La preuve de la répétition de chaque ligne de réforme sacrée dans la ligne du troisième ange a alors été révélée par le Lion de la tribu de Juda. On a vu que, tout comme l’histoire millerite a accompli à la lettre la parabole des dix vierges, il en alla de même pour l’histoire de Future for America.</w:t>
      </w:r>
    </w:p>
    <w:p>
      <w:pPr>
        <w:pStyle w:val="ArticleScripture"/>
        <w:jc w:val="left"/>
      </w:pPr>
      <w:r>
        <w:rPr>
          <w:rFonts w:ascii="Times New Roman" w:hAnsi="Times New Roman" w:eastAsia="Times New Roman" w:cs="Times New Roman"/>
        </w:rPr>
        <w:t>On me renvoie souvent à la parabole des dix vierges, dont cinq étaient sages et cinq insensées. Cette parabole s’est accomplie et s’accomplira à la lettre, car elle a une application particulière à notre époque et, comme le message du troisième ange, elle s’est accomplie et continuera d’être une vérité présente jusqu’à la fin des temps. Review and Herald, 19 août 1890.</w:t>
      </w:r>
    </w:p>
    <w:p>
      <w:pPr>
        <w:pStyle w:val="ArticleBody"/>
        <w:jc w:val="left"/>
      </w:pPr>
      <w:r>
        <w:rPr>
          <w:rFonts w:ascii="Times New Roman" w:hAnsi="Times New Roman" w:eastAsia="Times New Roman" w:cs="Times New Roman"/>
        </w:rPr>
        <w:t>Les sept tonnerres d’Apocalypse 10 ont été reconnus comme identifiant l’expérience des millérites du 11 août 1840 au 22 octobre 1844, ainsi que l’histoire allant du 11 septembre 2001 jusqu’à la loi du dimanche imminente.</w:t>
      </w:r>
    </w:p>
    <w:p>
      <w:pPr>
        <w:pStyle w:val="ArticleScripture"/>
        <w:jc w:val="left"/>
      </w:pPr>
      <w:r>
        <w:rPr>
          <w:rFonts w:ascii="Times New Roman" w:hAnsi="Times New Roman" w:eastAsia="Times New Roman" w:cs="Times New Roman"/>
        </w:rPr>
        <w:t>La lumière particulière donnée à Jean, qui s’exprimait dans les sept tonnerres, était une description des événements qui allaient se produire lors de la proclamation des messages du premier et du second ange...</w:t>
      </w:r>
    </w:p>
    <w:p>
      <w:pPr>
        <w:pStyle w:val="ArticleScripture"/>
        <w:jc w:val="left"/>
      </w:pPr>
      <w:r>
        <w:rPr>
          <w:rFonts w:ascii="Times New Roman" w:hAnsi="Times New Roman" w:eastAsia="Times New Roman" w:cs="Times New Roman"/>
        </w:rPr>
        <w:t>Après que ces sept tonnerres eurent fait entendre leurs voix, l’injonction parvient à Jean, comme à Daniel, au sujet du petit livre : « Scelle ces choses que les sept tonnerres ont prononcées. » Celles-ci se rapportent à des événements futurs qui seront dévoilés dans leur ordre. Le Commentaire biblique adventiste du septième jour, volume 7, 971.</w:t>
      </w:r>
    </w:p>
    <w:p>
      <w:pPr>
        <w:pStyle w:val="ArticleBody"/>
        <w:jc w:val="left"/>
      </w:pPr>
      <w:r>
        <w:rPr>
          <w:rFonts w:ascii="Times New Roman" w:hAnsi="Times New Roman" w:eastAsia="Times New Roman" w:cs="Times New Roman"/>
        </w:rPr>
        <w:t>On a reconnu que Sœur White a dit clairement que le mouvement du troisième ange est parallèle au mouvement des premier et deuxième anges.</w:t>
      </w:r>
    </w:p>
    <w:p>
      <w:pPr>
        <w:pStyle w:val="ArticleScripture"/>
        <w:jc w:val="left"/>
      </w:pPr>
      <w:r>
        <w:rPr>
          <w:rFonts w:ascii="Times New Roman" w:hAnsi="Times New Roman" w:eastAsia="Times New Roman" w:cs="Times New Roman"/>
        </w:rPr>
        <w:t>Dieu a donné aux messages d’Apocalypse 14 leur place dans la ligne de la prophétie, et leur œuvre ne doit pas cesser jusqu’à la clôture de l’histoire de cette terre. Les messages des premier et deuxième anges sont encore la vérité pour ce temps et doivent aller de pair avec celui qui suit. Le troisième ange proclame son avertissement d’une voix forte. "Après ces choses," dit Jean, "je vis un autre ange descendre du ciel, ayant une grande puissance, et la terre fut éclairée de sa gloire." Dans cette illumination, la lumière des trois messages est réunie. Les Documents de 1888, 803, 804.</w:t>
      </w:r>
    </w:p>
    <w:p>
      <w:pPr>
        <w:pStyle w:val="ArticleBody"/>
        <w:jc w:val="left"/>
      </w:pPr>
      <w:r>
        <w:rPr>
          <w:rFonts w:ascii="Times New Roman" w:hAnsi="Times New Roman" w:eastAsia="Times New Roman" w:cs="Times New Roman"/>
        </w:rPr>
        <w:t>Le mouvement des premier et deuxième anges est parallèle au mouvement du troisième ange. La prophétie qui a donné sa puissance au mouvement des premier et deuxième anges a été fortifiée par l’accomplissement d’une prophétie de temps du premier et du deuxième malheur, et la puissance du mouvement du troisième ange a été conférée par l’accomplissement d’une prophétie du troisième malheur.</w:t>
      </w:r>
    </w:p>
    <w:p>
      <w:pPr>
        <w:pStyle w:val="ArticleBody"/>
        <w:jc w:val="left"/>
      </w:pPr>
      <w:r>
        <w:rPr>
          <w:rFonts w:ascii="Times New Roman" w:hAnsi="Times New Roman" w:eastAsia="Times New Roman" w:cs="Times New Roman"/>
        </w:rPr>
        <w:t>Comme pour le 11 août 1840, lorsque le message de Future for America fut confirmé, « de nombreuses personnes furent convaincues de la justesse des principes d’interprétation prophétique adoptés » par Future for America, et « un merveilleux élan fut donné au mouvement adventiste ». « Des hommes instruits et en vue s’unirent » à Future for America, « tant dans la prédication que dans la publication » du message prophétique de Future for America. La règle spécifique de Future for America qui confirma clairement le 11 septembre 2001 comme un accomplissement de la prophétie fut une « triple application de la prophétie ».</w:t>
      </w:r>
    </w:p>
    <w:p>
      <w:pPr>
        <w:pStyle w:val="ArticleBody"/>
        <w:jc w:val="left"/>
      </w:pPr>
      <w:r>
        <w:rPr>
          <w:rFonts w:ascii="Times New Roman" w:hAnsi="Times New Roman" w:eastAsia="Times New Roman" w:cs="Times New Roman"/>
        </w:rPr>
        <w:t>Lorsque nous acceptons la conception fondamentale de l’islam au sujet du premier et du deuxième malheur, tels qu’ils sont représentés sur les deux tableaux sacrés, conjointement avec le témoignage écrit de ceux qui ont enseigné le message, nous reconnaissons des caractéristiques prophétiques spécifiques associées au premier malheur et au deuxième malheur. La Bible enseigne à maintes reprises, de diverses manières, que la vérité est établie sur le témoignage de deux. Les caractéristiques prophétiques du premier malheur, combinées aux caractéristiques prophétiques du deuxième malheur, établissent les caractéristiques prophétiques du troisième malheur. La triple application de l’islam est si précise pour identifier l’arrivée du troisième malheur le 11 septembre 2001 qu’il est impossible de ne pas le voir, bien que la plupart choisissent de fermer les yeux face aux preuves.</w:t>
      </w:r>
    </w:p>
    <w:p>
      <w:pPr>
        <w:pStyle w:val="ArticleBody"/>
        <w:jc w:val="left"/>
      </w:pPr>
      <w:r>
        <w:rPr>
          <w:rFonts w:ascii="Times New Roman" w:hAnsi="Times New Roman" w:eastAsia="Times New Roman" w:cs="Times New Roman"/>
        </w:rPr>
        <w:t>La triple application de la prophétie a fermement établi que le troisième malheur est arrivé le 11 septembre 2001. On a alors constaté que la règle avait été directement associée au message du deuxième ange, qui, à l’époque des Millerites comme à celle des cent quarante-quatre mille, correspond à la période où le Saint-Esprit est répandu. Ces deux histoires sont un accomplissement de la parabole des dix vierges et, dans la parabole, c’est dans le message du Cri de Minuit que se manifeste la distinction entre les sages et les insensées, et c’est là que le message du deuxième ange est revêtu de puissance.</w:t>
      </w:r>
    </w:p>
    <w:p>
      <w:pPr>
        <w:pStyle w:val="ArticleScripture"/>
        <w:jc w:val="left"/>
      </w:pPr>
      <w:r>
        <w:rPr>
          <w:rFonts w:ascii="Times New Roman" w:hAnsi="Times New Roman" w:eastAsia="Times New Roman" w:cs="Times New Roman"/>
        </w:rPr>
        <w:t>Vers la fin du message du deuxième ange, je vis une grande lumière venue du ciel resplendir sur le peuple de Dieu. Les rayons de cette lumière semblaient aussi éclatants que le soleil. Et j’entendis les voix des anges s’écriant : « Voici, l’Époux vient ; sortez à sa rencontre ! »</w:t>
      </w:r>
    </w:p>
    <w:p>
      <w:pPr>
        <w:pStyle w:val="ArticleScripture"/>
        <w:jc w:val="left"/>
      </w:pPr>
      <w:r>
        <w:rPr>
          <w:rFonts w:ascii="Times New Roman" w:hAnsi="Times New Roman" w:eastAsia="Times New Roman" w:cs="Times New Roman"/>
        </w:rPr>
        <w:t>C’était le cri de minuit, qui devait donner de la puissance au message du second ange. Des anges furent envoyés du ciel pour ranimer les saints découragés et les préparer à la grande œuvre qui les attendait. Les hommes les plus doués ne furent pas les premiers à recevoir ce message. Des anges furent envoyés auprès des humbles, des dévoués, et les contraignirent à lancer le cri : « Voici, l’Époux vient ; sortez à sa rencontre ! » Premiers écrits, 238.</w:t>
      </w:r>
    </w:p>
    <w:p>
      <w:pPr>
        <w:pStyle w:val="ArticleBody"/>
        <w:jc w:val="left"/>
      </w:pPr>
      <w:r>
        <w:rPr>
          <w:rFonts w:ascii="Times New Roman" w:hAnsi="Times New Roman" w:eastAsia="Times New Roman" w:cs="Times New Roman"/>
        </w:rPr>
        <w:t>Dans l’histoire des premier et deuxième anges, l’effusion du Saint-Esprit s’accomplit lorsque le Cri de Minuit se joint au message du deuxième ange. Cela se répète dans l’histoire du troisième ange.</w:t>
      </w:r>
    </w:p>
    <w:p>
      <w:pPr>
        <w:pStyle w:val="ArticleScripture"/>
        <w:jc w:val="left"/>
      </w:pPr>
      <w:r>
        <w:rPr>
          <w:rFonts w:ascii="Times New Roman" w:hAnsi="Times New Roman" w:eastAsia="Times New Roman" w:cs="Times New Roman"/>
        </w:rPr>
        <w:t>Des anges furent envoyés pour venir en aide au puissant ange venu du ciel, et j’entendis des voix qui semblaient retentir partout : Sortez du milieu d’elle, mon peuple, afin que vous ne participiez pas à ses péchés et que vous ne receviez pas de ses fléaux; car ses péchés ont atteint jusqu’au ciel, et Dieu s’est souvenu de ses iniquités. Ce message semblait être un ajout au troisième message et s’y joignait, comme le cri de minuit se joignit au message du second ange en 1844. La gloire de Dieu reposait sur les saints patients, dans l’attente, et ils donnaient sans crainte le dernier avertissement solennel, proclamant la chute de Babylone et appelant le peuple de Dieu à en sortir; afin qu’ils puissent échapper à son effroyable sort. Dons spirituels, volume 1, 195.</w:t>
      </w:r>
    </w:p>
    <w:p>
      <w:pPr>
        <w:pStyle w:val="ArticleBody"/>
        <w:jc w:val="left"/>
      </w:pPr>
      <w:r>
        <w:rPr>
          <w:rFonts w:ascii="Times New Roman" w:hAnsi="Times New Roman" w:eastAsia="Times New Roman" w:cs="Times New Roman"/>
        </w:rPr>
        <w:t>En ce qui concerne une triple application de la prophétie, le message du deuxième ange représente une triple application de la prophétie, car le message, dans les deux cas, est que Babylone est tombée deux fois.</w:t>
      </w:r>
    </w:p>
    <w:p>
      <w:pPr>
        <w:pStyle w:val="ArticleScripture"/>
        <w:jc w:val="left"/>
      </w:pPr>
      <w:r>
        <w:rPr>
          <w:rFonts w:ascii="Times New Roman" w:hAnsi="Times New Roman" w:eastAsia="Times New Roman" w:cs="Times New Roman"/>
        </w:rPr>
        <w:t>Et un autre ange le suivit, en disant: Babylone est tombée, est tombée, cette grande ville, parce qu’elle a abreuvé toutes les nations du vin de la fureur de son impudicité. Apocalypse 14:8.</w:t>
      </w:r>
    </w:p>
    <w:p>
      <w:pPr>
        <w:pStyle w:val="ArticleBody"/>
        <w:jc w:val="left"/>
      </w:pPr>
      <w:r>
        <w:rPr>
          <w:rFonts w:ascii="Times New Roman" w:hAnsi="Times New Roman" w:eastAsia="Times New Roman" w:cs="Times New Roman"/>
        </w:rPr>
        <w:t>L’ange puissant de l’Apocalypse, chapitre dix, est descendu lors de l’accomplissement d’une prophétie relative au premier et au second malheur, le 11 août 1840, et, ce faisant, il a préfiguré la descente de l’ange puissant de l’Apocalypse, chapitre dix-huit, le 11 septembre 2001. Cet ange, qui éclaire la terre de sa gloire, a ensuite fait une proclamation.</w:t>
      </w:r>
    </w:p>
    <w:p>
      <w:pPr>
        <w:pStyle w:val="ArticleScripture"/>
        <w:jc w:val="left"/>
      </w:pPr>
      <w:r>
        <w:rPr>
          <w:rFonts w:ascii="Times New Roman" w:hAnsi="Times New Roman" w:eastAsia="Times New Roman" w:cs="Times New Roman"/>
        </w:rPr>
        <w:t>Et il cria d'une voix forte: Babylone la grande est tombée, est tombée; elle est devenue une habitation de démons, un repaire de tout esprit immonde, et une cage de tout oiseau impur et odieux. Apocalypse 18:2.</w:t>
      </w:r>
    </w:p>
    <w:p>
      <w:pPr>
        <w:pStyle w:val="ArticleBody"/>
        <w:jc w:val="left"/>
      </w:pPr>
      <w:r>
        <w:rPr>
          <w:rFonts w:ascii="Times New Roman" w:hAnsi="Times New Roman" w:eastAsia="Times New Roman" w:cs="Times New Roman"/>
        </w:rPr>
        <w:t>Le message du deuxième ange du chapitre quatorze, et du puissant ange du chapitre dix-huit, indique que Babylone est tombée deux fois, et le message identifie la Babylone des derniers jours. Il identifie la Babylone des derniers jours, car les deux fois où Babylone est tombée auparavant, à l’époque de Nimrod et à l’époque de Nabuchodonosor jusqu’à Belschatsar, établissent les caractéristiques prophétiques de la chute de la prostituée de l’Apocalypse dix-sept, qui porte sur le front "Babylone la grande". Pour identifier cette chute de Babylone dans les derniers jours, il faut les deux témoins des deux chutes précédentes de Babylone, car le message des derniers jours est: "Babylone est tombée, est tombée". Lorsque le puissant ange est descendu, au moment où les grands immeubles de la ville de New York ont été abattus par une intervention de Dieu, par sa proclamation il identifie la règle d’une triple application de la prophétie. La triple application de la prophétie qui a établi le 11 septembre 2001 comme accomplissement de la parole prophétique de Dieu était la triple application des trois malheurs.</w:t>
      </w:r>
    </w:p>
    <w:p>
      <w:pPr>
        <w:pStyle w:val="ArticleBody"/>
        <w:jc w:val="left"/>
      </w:pPr>
      <w:r>
        <w:rPr>
          <w:rFonts w:ascii="Times New Roman" w:hAnsi="Times New Roman" w:eastAsia="Times New Roman" w:cs="Times New Roman"/>
        </w:rPr>
        <w:t>Lors de cet accomplissement, beaucoup rejoignirent le mouvement Future for America, et ils furent convaincus par les principes d’interprétation prophétique qui avaient été employés par Future for America. Le 11 août 1840 se répéta et, ce faisant, la répétition ne confirma pas la règle principale de Miller, à savoir qu’un jour représente une année dans la prophétie biblique, car la règle principale de Future for America était que l’histoire millérite des messages du premier et du deuxième ange se répète dans l’histoire du mouvement du troisième ange.</w:t>
      </w:r>
    </w:p>
    <w:p>
      <w:pPr>
        <w:pStyle w:val="ArticleBody"/>
        <w:jc w:val="left"/>
      </w:pPr>
      <w:r>
        <w:rPr>
          <w:rFonts w:ascii="Times New Roman" w:hAnsi="Times New Roman" w:eastAsia="Times New Roman" w:cs="Times New Roman"/>
        </w:rPr>
        <w:t>Il semble aller de soi que si l’année 1840 a été une attaque spécifique de la part de sa majesté satanique, comme Sœur White désigne Satan, alors l’histoire du 11 septembre 2001 serait également l’objet d’une attaque similaire. Ainsi, nous trouvons des théories du complot qui identifient le rôle des mondialistes, des jésuites, de la CIA, des Bush ou d’une quelconque combinaison de ces puissances. Ces théories, bien qu’elles contiennent certains éléments de vérité, sont conçues pour réfuter l’idée que c’est une intervention de Dieu qui a fait s’effondrer les grands édifices de la ville de New York, marquant ainsi l’arrivée du troisième malheur dans l’histoire du mouvement des cent quarante-quatre mille.</w:t>
      </w:r>
    </w:p>
    <w:p>
      <w:pPr>
        <w:pStyle w:val="ArticleScripture"/>
        <w:jc w:val="left"/>
      </w:pPr>
      <w:r>
        <w:rPr>
          <w:rFonts w:ascii="Times New Roman" w:hAnsi="Times New Roman" w:eastAsia="Times New Roman" w:cs="Times New Roman"/>
        </w:rPr>
        <w:t>Voilà qu’on dit maintenant que j’ai déclaré que New York doit être balayée par un raz-de-marée ? Je ne l’ai jamais dit. J’ai dit, en regardant les grands bâtiments qui s’y élèvent, étage après étage : « Quelles scènes terribles auront lieu lorsque le Seigneur se lèvera pour ébranler terriblement la terre ! Alors s’accompliront les paroles d’Apocalypse 18:1-3. » Tout le chapitre 18 de l’Apocalypse est un avertissement de ce qui vient sur la terre. Mais je n’ai reçu aucune lumière particulière concernant ce qui arrivera à New York, sinon que je sais qu’un jour les grands bâtiments qui s’y trouvent seront jetés à terre par le renversement et le bouleversement de la puissance de Dieu. D’après la lumière qui m’a été donnée, je sais que la destruction est à l’œuvre dans le monde. Un seul mot du Seigneur, un seul acte de sa puissance, et ces édifices massifs s’écrouleront. Des scènes se produiront dont l’effroi dépasse ce que nous pouvons imaginer. Review and Herald, 5 juillet 1906.</w:t>
      </w:r>
    </w:p>
    <w:p>
      <w:pPr>
        <w:pStyle w:val="ArticleBody"/>
        <w:jc w:val="left"/>
      </w:pPr>
      <w:r>
        <w:rPr>
          <w:rFonts w:ascii="Times New Roman" w:hAnsi="Times New Roman" w:eastAsia="Times New Roman" w:cs="Times New Roman"/>
        </w:rPr>
        <w:t>Les théories du complot, qu’elles ne contiennent aucune vérité ou seulement des demi-vérités, sapent toutes la vérité selon laquelle c’est l’action providentielle de Dieu qui a suscité les événements de cette date. Ces diverses théories du complot constituent l’attaque de Satan, venant de l’extérieur du mouvement, contre la vérité ; mais il a aussi œuvré à saper la vérité de l’intérieur du mouvement. L’une de ces attaques internes repose sur le rejet de Rome en tant que sujet du livre de Joël.</w:t>
      </w:r>
    </w:p>
    <w:p>
      <w:pPr>
        <w:pStyle w:val="ArticleBody"/>
        <w:jc w:val="left"/>
      </w:pPr>
      <w:r>
        <w:rPr>
          <w:rFonts w:ascii="Times New Roman" w:hAnsi="Times New Roman" w:eastAsia="Times New Roman" w:cs="Times New Roman"/>
        </w:rPr>
        <w:t>Nous examinerons cette controverse dans le prochain article.</w:t>
      </w:r>
    </w:p>
    <w:p>
      <w:pPr>
        <w:pStyle w:val="ArticleScripture"/>
        <w:jc w:val="left"/>
      </w:pPr>
      <w:r>
        <w:rPr>
          <w:rFonts w:ascii="Times New Roman" w:hAnsi="Times New Roman" w:eastAsia="Times New Roman" w:cs="Times New Roman"/>
        </w:rPr>
        <w:t>La parole du Seigneur qui fut adressée à Joël, fils de Pethuel. Écoutez ceci, vous, vieillards, et prêtez l’oreille, vous tous, habitants du pays. Cela est-il arrivé de votre temps, ou même aux jours de vos pères ? Racontez-le à vos enfants, et que vos enfants le racontent à leurs enfants, et leurs enfants à une autre génération. Ce que le ver dévastateur a laissé, la sauterelle l’a mangé; et ce que la sauterelle a laissé, le ver rongeur l’a mangé; et ce que le ver rongeur a laissé, la chenille l’a mangé. Réveillez-vous, ivrognes, et pleurez; hurlez, vous tous, buveurs de vin, à cause du vin nouveau; car il est retranché de votre bouche. Car une nation est montée contre mon pays, puissante et sans nombre; dont les dents sont des dents de lion, et elle a les crocs d’un grand lion. Joël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établit la vision - numéro dix</dc:title>
  <dc:subject>La controverse finale : le livre de Joël, la chute de New York et le symbole de Rome dans l'histoire adventiste</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