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Avertissements parallèles - Numéro trois</w:t>
      </w:r>
    </w:p>
    <w:p>
      <w:pPr>
        <w:pStyle w:val="ArticleSubtitle"/>
        <w:jc w:val="left"/>
      </w:pPr>
      <w:r>
        <w:rPr>
          <w:rFonts w:ascii="Arial" w:hAnsi="Arial" w:eastAsia="Arial" w:cs="Arial"/>
        </w:rPr>
        <w:t>La puissance conférée aux messages prophétiques : le processus séquentiel de mise à l'épreuve des anges de l’Apocalypse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Nous avons conclu le dernier article en constatant que les trois anges d’Apocalypse 14 portent un message dans leurs mains. Les deuxième et troisième anges sont identifiés comme ayant un « parchemin » avec eux lorsqu’ils descendent avec leur message. Chaque ange représente un message, et l’arrivée de chaque message produit un effet. Le premier ange est arrivé en 1798. Ce message a été descellé et il y a eu un accroissement de la connaissance concernant le jugement imminent. Cet accroissement de la connaissance a produit deux classes d’adorateurs. Quand le deuxième ange est arrivé, le message de la chute des protestants a été descellé, et il y a eu un accroissement de la connaissance, et deux classes furent produites. Lorsque le message du Cri de Minuit est arrivé le 22 octobre 1844, il a été descellé au camp meeting d’Exeter, et il y a eu un accroissement de la connaissance, et deux classes de vierges furent produites. Quand le troisième ange est arrivé le 22 octobre 1844, le message du troisième ange et tout ce qu’il représente a été descellé, et il y a eu un accroissement de la connaissance, et deux classes furent produites.</w:t>
      </w:r>
    </w:p>
    <w:p>
      <w:pPr>
        <w:pStyle w:val="ArticleBody"/>
        <w:jc w:val="left"/>
      </w:pPr>
      <w:r>
        <w:rPr>
          <w:rFonts w:ascii="Times New Roman" w:hAnsi="Times New Roman" w:eastAsia="Times New Roman" w:cs="Times New Roman"/>
        </w:rPr>
        <w:t>Une autre caractéristique que l'on peut constater chez les anges concerne le renforcement en puissance de leurs messages. Le message du deuxième ange a été fortifié par le message du Cri de Minuit, comme l'a montré l'article précédent, mais le Cri de Minuit n'est pas représenté par un seul ange, il est représenté par de nombreux anges. L'histoire qui se rapporte au deuxième ange et au Cri de Minuit montre que le message du deuxième ange a été fortifié lorsque le Cri de Minuit s'y est joint. Dans le même livre, il nous est dit :</w:t>
      </w:r>
    </w:p>
    <w:p>
      <w:pPr>
        <w:pStyle w:val="ArticleScripture"/>
        <w:jc w:val="left"/>
      </w:pPr>
      <w:r>
        <w:rPr>
          <w:rFonts w:ascii="Times New Roman" w:hAnsi="Times New Roman" w:eastAsia="Times New Roman" w:cs="Times New Roman"/>
        </w:rPr>
        <w:t>Je vis des anges se hâter çà et là dans le ciel. Ils descendaient sur la terre, puis remontaient au ciel, se préparant à l’accomplissement d’un événement important. Puis je vis un autre ange puissant, chargé de descendre sur la terre, d’unir sa voix à celle du troisième ange et de donner puissance et force à son message. Une grande puissance et une grande gloire furent conférées à l’ange, et, tandis qu’il descendait, la terre fut illuminée de sa gloire. La lumière qui précédait et suivait cet ange pénétrait partout, tandis qu’il criait puissamment, d’une voix forte: Babylone la grande est tombée, est tombée, et elle est devenue la demeure des démons, le repaire de tout esprit impur, et la cage de tout oiseau impur et odieux. Le message de la chute de Babylone, tel qu’il fut donné par le deuxième ange, est de nouveau proclamé, avec l’ajout des corruptions qui se sont introduites dans les églises depuis 1844. L’œuvre de cet ange arrive au moment opportun et se joint à la dernière grande œuvre du message du troisième ange, à mesure que celui-ci s’amplifie jusqu’à devenir un grand cri. Et le peuple de Dieu est partout préparé à tenir ferme à l’heure de la tentation qu’il va bientôt affronter. Je vis une grande lumière reposer sur eux, et ils s’unirent dans le message et proclamèrent sans crainte, avec une grande puissance, le message du troisième ange.</w:t>
      </w:r>
    </w:p>
    <w:p>
      <w:pPr>
        <w:pStyle w:val="ArticleScripture"/>
        <w:jc w:val="left"/>
      </w:pPr>
      <w:r>
        <w:rPr>
          <w:rFonts w:ascii="Times New Roman" w:hAnsi="Times New Roman" w:eastAsia="Times New Roman" w:cs="Times New Roman"/>
        </w:rPr>
        <w:t>"Des anges furent envoyés pour venir en aide à l’ange puissant venu du ciel, et j’entendis des voix qui semblaient retentir partout : Sortez du milieu d’elle, mon peuple, afin que vous ne participiez pas à ses péchés, et que vous ne receviez pas de ses fléaux ; car ses péchés ont atteint jusqu’au ciel, et Dieu s’est souvenu de ses iniquités. Ce message semblait être un ajout au troisième message et s’y joignait, comme le cri de minuit se joignit au message du second ange en 1844. La gloire de Dieu reposait sur les saints patients, qui attendaient, et ils donnèrent sans crainte le dernier avertissement solennel, proclamant la chute de Babylone et appelant le peuple de Dieu à sortir d’elle, afin qu’ils échappent à son sort effroyable." Dons spirituels, volume 1, 193, 194.</w:t>
      </w:r>
    </w:p>
    <w:p>
      <w:pPr>
        <w:pStyle w:val="ArticleBody"/>
        <w:jc w:val="left"/>
      </w:pPr>
      <w:r>
        <w:rPr>
          <w:rFonts w:ascii="Times New Roman" w:hAnsi="Times New Roman" w:eastAsia="Times New Roman" w:cs="Times New Roman"/>
        </w:rPr>
        <w:t>Le Cri de minuit s’est joint au deuxième ange, et l’ange d’Apocalypse 18 se joint au troisième ange, et lorsqu’il se joint au troisième ange, il répète l’union du Cri de minuit et du deuxième ange au début de l’adventisme. Sur la base de deux témoins, le deuxième et le troisième ange, le message de chaque ange possède un message secondaire qui le revêt de puissance. Ces deux témoins enseignent que lorsque le message du premier ange est apparu dans l’histoire, il devait ensuite arriver un moment où ce message serait revêtu de puissance par un message secondaire. Cela était bien sûr également vrai du premier ange. Dans le premier paragraphe du long passage que nous venons d’exposer, Sœur White attribue au premier ange les mêmes caractéristiques que Jean attribue à l’ange d’Apocalypse 18 lorsqu’elle déclare : « On m’a dit que sa mission était d’éclairer la terre de sa gloire et d’avertir l’homme de la colère de Dieu à venir. » Il est clair dans le passage qu’elle se réfère au premier ange.</w:t>
      </w:r>
    </w:p>
    <w:p>
      <w:pPr>
        <w:pStyle w:val="ArticleBody"/>
        <w:jc w:val="left"/>
      </w:pPr>
      <w:r>
        <w:rPr>
          <w:rFonts w:ascii="Times New Roman" w:hAnsi="Times New Roman" w:eastAsia="Times New Roman" w:cs="Times New Roman"/>
        </w:rPr>
        <w:t>Le message du premier ange est arrivé en 1798, et il a ensuite été revêtu de puissance le 11 août 1840, lorsque la suprématie ottomane a pris fin. À ce moment-là, le puissant ange de l’Apocalypse 10 est descendu du ciel et a posé un pied sur la terre et l’autre sur la mer. Il représente l’accroissement de puissance du premier ange, et c’est cela qui identifie l’œuvre du premier ange comme étant la même que celle de l’ange de l’Apocalypse 18. Tous deux devaient illuminer la terre de leur gloire, mais l’ange de l’Apocalypse 18 se joint au troisième ange, tout comme le Cri de Minuit s’est joint au deuxième ange et comme l’ange qui est descendu au chapitre 10 de l’Apocalypse s’est joint au premier ange.</w:t>
      </w:r>
    </w:p>
    <w:p>
      <w:pPr>
        <w:pStyle w:val="ArticleBody"/>
        <w:jc w:val="left"/>
      </w:pPr>
      <w:r>
        <w:rPr>
          <w:rFonts w:ascii="Times New Roman" w:hAnsi="Times New Roman" w:eastAsia="Times New Roman" w:cs="Times New Roman"/>
        </w:rPr>
        <w:t>Ainsi, lorsque le premier ange arriva, un message fut descellé qui produisit deux classes d’adorateurs. Lorsque le message du premier ange fut revêtu de puissance par l’ange d’Apocalypse 10, celui-ci avait dans sa main un petit livre qu’il ordonna à Jean de manger, indiquant qu’il apportait un message, qu’il le descellait et qu’il en résultait deux classes d’adorateurs. Lorsque le deuxième ange, le Cri de minuit et le troisième ange arrivèrent, un message fut descellé qui éprouva et produisit deux classes d’adorateurs.</w:t>
      </w:r>
    </w:p>
    <w:p>
      <w:pPr>
        <w:pStyle w:val="ArticleBody"/>
        <w:jc w:val="left"/>
      </w:pPr>
      <w:r>
        <w:rPr>
          <w:rFonts w:ascii="Times New Roman" w:hAnsi="Times New Roman" w:eastAsia="Times New Roman" w:cs="Times New Roman"/>
        </w:rPr>
        <w:t>Le passage que nous abordons souligne, en comparant l’histoire du Christ à celle des Millerites, que le processus d’épreuves successives qui s’est déroulé dans l’histoire des Millerites s’est également déroulé à l’époque du Christ, ce qui marquait la fin de l’Israël ancien. Si un processus d’épreuves successives a eu lieu au commencement de l’Israël spirituel et à la fin de l’Israël ancien, alors il y aura un processus d’épreuves successives à la fin de l’Israël spirituel, comme il y en a eu au commencement de l’Israël ancien.</w:t>
      </w:r>
    </w:p>
    <w:p>
      <w:pPr>
        <w:pStyle w:val="ArticleBody"/>
        <w:jc w:val="left"/>
      </w:pPr>
      <w:r>
        <w:rPr>
          <w:rFonts w:ascii="Times New Roman" w:hAnsi="Times New Roman" w:eastAsia="Times New Roman" w:cs="Times New Roman"/>
        </w:rPr>
        <w:t>Dans l’histoire millérite, cela représenterait cinq levées de scellés qui ont éprouvé et produit deux classes d’adorateurs, de 1798 jusqu’au 22 octobre 1844. Le passage enseigne clairement que si vous échouez à une épreuve, vous ne réussirez pas la suivante, car vous n’essayerez même pas. Il est également clair qu’à l’époque du Christ, le processus d’épreuve se conclut par le fait que le peuple d’alliance autrefois choisi se trouve dans des ténèbres totales quant au plan du salut. Daniel et Jean représentent ceux qui écoutent la voix derrière eux, ceux qui ont traversé un processus d’épreuves progressif exigeant l’examen personnel de chaque nouvelle vérité qui était dévoilée.</w:t>
      </w:r>
    </w:p>
    <w:p>
      <w:pPr>
        <w:pStyle w:val="ArticleBody"/>
        <w:jc w:val="left"/>
      </w:pPr>
      <w:r>
        <w:rPr>
          <w:rFonts w:ascii="Times New Roman" w:hAnsi="Times New Roman" w:eastAsia="Times New Roman" w:cs="Times New Roman"/>
        </w:rPr>
        <w:t>Les livres de Daniel et de l’Apocalypse forment un seul livre, et Daniel et Jean en sont les deux témoins. Un témoin est le commencement du livre, et l’autre témoin en est la fin. Les deux témoins ont connu, de façon symbolique, la mort et la résurrection ; l’un fut persécuté par le royaume médo-perse (préfigurant les États-Unis) et l’autre par Rome (préfigurant la papauté). Jean est persécuté parce qu’il est observateur du sabbat, à l’instar de Daniel, persécuté pour avoir refusé de changer ses pratiques de culte. Ensemble, ils représentent ceux, à la fin du monde, qui sont persécutés pour avoir refusé d’accepter le culte du dimanche à la place du sabbat du septième jour.</w:t>
      </w:r>
    </w:p>
    <w:p>
      <w:pPr>
        <w:pStyle w:val="ArticleBody"/>
        <w:jc w:val="left"/>
      </w:pPr>
      <w:r>
        <w:rPr>
          <w:rFonts w:ascii="Times New Roman" w:hAnsi="Times New Roman" w:eastAsia="Times New Roman" w:cs="Times New Roman"/>
        </w:rPr>
        <w:t>Les personnes représentées par Daniel et Jean ont été, ou seront, celles qui sont scellées, car lorsque Daniel fut placé dans la fosse aux lions pour n’avoir pas obéi au « décret » du roi, le roi scella la pierre, afin que la décision ne soit pas changée. Daniel fut scellé pour l’éternité, parce que le décret du roi, et aussi l’autorité de son sceau, ne pouvaient pas être modifiés, selon les lois des Mèdes et des Perses. Le sceau du roi fut apposé sur une pierre et la porte fut fermée. La porte se ferme avec la loi du dimanche, et nul homme ne peut ouvrir cette porte, tout comme la porte fut fermée le 22 octobre 1844. C’était une simple illustration de l’importance de considérer non seulement les événements prophétiques exposés dans une prophétie, mais aussi l’importance de tenir compte des circonstances entourant le prophète lorsqu’il est représenté dans le récit.</w:t>
      </w:r>
    </w:p>
    <w:p>
      <w:pPr>
        <w:pStyle w:val="ArticleBody"/>
        <w:jc w:val="left"/>
      </w:pPr>
      <w:r>
        <w:rPr>
          <w:rFonts w:ascii="Times New Roman" w:hAnsi="Times New Roman" w:eastAsia="Times New Roman" w:cs="Times New Roman"/>
        </w:rPr>
        <w:t>Pourtant, c’est aussi une illustration de la force de considérer le commencement (le livre de Daniel) et la fin (le livre de l’Apocalypse) ensemble comme deux témoins de la même prophétie, car deux témoins sont nécessaires pour établir un fait biblique. Les événements prédits et l’illustration des activités des prophètes en lien avec la prophétie sont tous deux inspirés.</w:t>
      </w:r>
    </w:p>
    <w:p>
      <w:pPr>
        <w:pStyle w:val="ArticleScripture"/>
        <w:jc w:val="left"/>
      </w:pPr>
      <w:r>
        <w:rPr>
          <w:rFonts w:ascii="Times New Roman" w:hAnsi="Times New Roman" w:eastAsia="Times New Roman" w:cs="Times New Roman"/>
        </w:rPr>
        <w:t>Toute Écriture est inspirée de Dieu et utile pour l’enseignement, pour la réprimande, pour la correction, pour l’instruction dans la justice : afin que l’homme de Dieu soit accompli, parfaitement équipé pour toute bonne œuvre. 2 Timothée 3:16, 17.</w:t>
      </w:r>
    </w:p>
    <w:p>
      <w:pPr>
        <w:pStyle w:val="ArticleBody"/>
        <w:jc w:val="left"/>
      </w:pPr>
      <w:r>
        <w:rPr>
          <w:rFonts w:ascii="Times New Roman" w:hAnsi="Times New Roman" w:eastAsia="Times New Roman" w:cs="Times New Roman"/>
        </w:rPr>
        <w:t>Si les événements prédits dans la Bible illustrent la fin du monde, alors la représentation du prophète et de son entourage, lorsqu’il reçoit la prédiction et en rend témoignage, constitue une illustration de la fin du monde. Par conséquent, lorsque l’entourage et les activités d’un prophète sont illustrés prophétiquement, le prophète est une illustration du peuple de Dieu à la fin du monde. Avec cette compréhension, lorsque nous rapprochons la ligne de la prédiction d’Élie chez Malachie des lignes d’Apocalypse quatorze et dix-huit, elles témoignent toutes de l’histoire du message d’avertissement final — mais leur témoignage est double.</w:t>
      </w:r>
    </w:p>
    <w:p>
      <w:pPr>
        <w:pStyle w:val="ArticleBody"/>
        <w:jc w:val="left"/>
      </w:pPr>
      <w:r>
        <w:rPr>
          <w:rFonts w:ascii="Times New Roman" w:hAnsi="Times New Roman" w:eastAsia="Times New Roman" w:cs="Times New Roman"/>
        </w:rPr>
        <w:t>Le message se compose d’événements prédits qui sont extérieurs au peuple de Dieu, et un témoignage secondaire est constitué par l’expérience du prophète pendant qu’il reçoit et proclame le message. Le concept de deux lignes prophétiques représentant l’externe et l’interne d’une même histoire a été reconnu et consigné publiquement par les pionniers de l’adventisme. L’exemple classique de cette application par les pionniers, à mon sens, est lorsqu’ils identifient les sept églises de l’Apocalypse et les sept sceaux de l’Apocalypse comme des histoires parallèles qui identifient l’histoire interne et l’histoire externe de l’Église. Les sceaux représentent l’histoire externe; les églises, l’interne.</w:t>
      </w:r>
    </w:p>
    <w:p>
      <w:pPr>
        <w:pStyle w:val="ArticleBody"/>
        <w:jc w:val="left"/>
      </w:pPr>
      <w:r>
        <w:rPr>
          <w:rFonts w:ascii="Times New Roman" w:hAnsi="Times New Roman" w:eastAsia="Times New Roman" w:cs="Times New Roman"/>
        </w:rPr>
        <w:t>Le message d’Élie de Malachie, ainsi que les chapitres quatorze et dix-huit de l’Apocalypse, désignent le même message d’avertissement final, qui est également appelé « la Révélation de Jésus-Christ » au chapitre un de l’Apocalypse. Au chapitre un, Dieu le Père a donné le message au Christ, qui l’a ensuite donné à Gabriel, qui l’a ensuite donné à Jean, lequel l’a ensuite envoyé aux Églises. Le message d’Élie, ainsi que les messages représentés aux chapitres un, quatorze et dix-huit de l’Apocalypse, sont exactement le même message.</w:t>
      </w:r>
    </w:p>
    <w:p>
      <w:pPr>
        <w:pStyle w:val="ArticleScripture"/>
        <w:jc w:val="left"/>
      </w:pPr>
      <w:r>
        <w:rPr>
          <w:rFonts w:ascii="Times New Roman" w:hAnsi="Times New Roman" w:eastAsia="Times New Roman" w:cs="Times New Roman"/>
        </w:rPr>
        <w:t>Et les esprits des prophètes sont soumis aux prophètes. Car Dieu n’est pas un Dieu de désordre, mais de paix, comme dans toutes les Églises des saints. 1 Corinthiens 14:32, 33.</w:t>
      </w:r>
    </w:p>
    <w:p>
      <w:pPr>
        <w:pStyle w:val="ArticleBody"/>
        <w:jc w:val="left"/>
      </w:pPr>
      <w:r>
        <w:rPr>
          <w:rFonts w:ascii="Times New Roman" w:hAnsi="Times New Roman" w:eastAsia="Times New Roman" w:cs="Times New Roman"/>
        </w:rPr>
        <w:t>C’est toujours le même message, car « les prophètes sont soumis aux prophètes ». Le mot traduit par « soumis » dans ces versets signifie : subordonner ; au réfléchi, obéir : - être sous obéissance (obéissant), mettre sous, assujettir à, (être, rendre) sujet (à), être (mis) en sujétion (à, sous), se soumettre à. Tous les prophètes sont d’accord entre eux et se soumettent les uns aux autres, sinon le message qu’ils ont donné serait source de confusion.</w:t>
      </w:r>
    </w:p>
    <w:p>
      <w:pPr>
        <w:pStyle w:val="ArticleBody"/>
        <w:jc w:val="left"/>
      </w:pPr>
      <w:r>
        <w:rPr>
          <w:rFonts w:ascii="Times New Roman" w:hAnsi="Times New Roman" w:eastAsia="Times New Roman" w:cs="Times New Roman"/>
        </w:rPr>
        <w:t>Toutes les illustrations prophétiques du message d’avertissement final représentent le même message. C’est le dessein du Seigneur que ceux qui sont considérés comme les « sages » dans la parabole des dix vierges, et qui sont aussi appelés les « sages » qui « comprennent » « l’accroissement de la connaissance » lorsque le livre de Daniel est descellé; c’est la volonté du Seigneur que les « sages » reconnaissent le message spécial lorsqu’il est descellé. Cette reconnaissance s’accomplit en appliquant la méthodologie d’étude biblique spécifiquement identifiée dans la Bible elle-même. Cette méthodologie s’applique en accord avec Ésaïe vingt-huit, par le processus consistant à mettre en parallèle les diverses lignes prophétiques qui traitent d’un sujet biblique, afin d’établir les événements prophétiques exacts.</w:t>
      </w:r>
    </w:p>
    <w:p>
      <w:pPr>
        <w:pStyle w:val="ArticleBody"/>
        <w:jc w:val="left"/>
      </w:pPr>
      <w:r>
        <w:rPr>
          <w:rFonts w:ascii="Times New Roman" w:hAnsi="Times New Roman" w:eastAsia="Times New Roman" w:cs="Times New Roman"/>
        </w:rPr>
        <w:t>Je vous demande de faire preuve de patience alors que nous concluons ici cet article et que nous poursuivrons ces réflexions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Avertissements parallèles - Numéro trois</dc:title>
  <dc:subject>La puissance conférée aux messages prophétiques : le processus séquentiel de mise à l'épreuve des anges de l’Apocalypse</dc:subject>
  <dc:creator>Jeff Pippenger</dc:creator>
  <cp:keywords/>
  <dc:description>Generated by ArticleDigger from parallel_warnings\03_parallel_warnings.json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