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Nirmala UI" w:hAnsi="Nirmala UI" w:eastAsia="Nirmala UI" w:cs="Nirmala UI"/>
        </w:rPr>
        <w:t>ચાલીસમી કલમનો છુપાયેલો ઇતિહાસ - ક્રમાંક ચોત્રીસ</w:t>
      </w:r>
    </w:p>
    <w:p>
      <w:pPr>
        <w:pStyle w:val="ArticleSubtitle"/>
        <w:jc w:val="left"/>
      </w:pPr>
      <w:r>
        <w:rPr>
          <w:rFonts w:ascii="Nirmala UI" w:hAnsi="Nirmala UI" w:eastAsia="Nirmala UI" w:cs="Nirmala UI"/>
        </w:rPr>
        <w:t>હઝકિયેલ ક્રમાંક પંદર</w:t>
      </w:r>
    </w:p>
    <w:p>
      <w:pPr>
        <w:pStyle w:val="ArticleByline"/>
        <w:jc w:val="left"/>
      </w:pPr>
      <w:r>
        <w:rPr>
          <w:rFonts w:ascii="Nirmala UI" w:hAnsi="Nirmala UI" w:eastAsia="Nirmala UI" w:cs="Nirmala UI"/>
        </w:rPr>
        <w:t>Jeff Pippenger</w:t>
      </w:r>
    </w:p>
    <w:p>
      <w:pPr>
        <w:pStyle w:val="ArticleDate"/>
        <w:jc w:val="left"/>
      </w:pPr>
      <w:r>
        <w:rPr>
          <w:rFonts w:ascii="Nirmala UI" w:hAnsi="Nirmala UI" w:eastAsia="Nirmala UI" w:cs="Nirmala UI"/>
        </w:rPr>
        <w:t>2026-10-28</w:t>
      </w:r>
    </w:p>
    <w:p>
      <w:pPr>
        <w:pStyle w:val="ArticleHeading"/>
        <w:jc w:val="left"/>
      </w:pPr>
      <w:r>
        <w:rPr>
          <w:rFonts w:ascii="Nirmala UI" w:hAnsi="Nirmala UI" w:eastAsia="Nirmala UI" w:cs="Nirmala UI"/>
        </w:rPr>
        <w:t>પાંચ છુપાયેલા મહિના</w:t>
      </w:r>
    </w:p>
    <w:p>
      <w:pPr>
        <w:pStyle w:val="ArticleBody"/>
        <w:jc w:val="left"/>
      </w:pPr>
      <w:r>
        <w:rPr>
          <w:rFonts w:ascii="Nirmala UI" w:hAnsi="Nirmala UI" w:eastAsia="Nirmala UI" w:cs="Nirmala UI"/>
        </w:rPr>
        <w:t>દસમી કલમમાં નિરૂપિત ઇસ્લામનો સંદેશ જોસાયા લિચે ૧૮૩૮માં પંદરમી કલમમાં દર્શાવાયેલા સમયના સંદર્ભમાં રજૂ કર્યો હતો. તે સમયે ભવિષ્યવાણીનાં કેટલાંક તત્ત્વો લિચની દૃષ્ટિથી ઓઝલ હતાં. ૧ ઑગસ્ટ, ૧૮૪૦ સુધીમાં લિચે વધુ વિગતપૂર્ણ નિરૂપણ પ્રકાશિત કર્યું હતું, જે “પાંચ મહિના”ના સંદેશમાંથી ૧૮૩૮ પછી તેમને જે પ્રગટ કરવામાં આવ્યું હતું તેના પર આધારિત હતું. ૧૮૩૮માં પ્રકટીકરણના નવમા અધ્યાયના “પાંચ મહિના”ના સંદેશનો એક ભાગ લિચથી છુપાયેલો હતો. પાંચ મહિનાની ભવિષ્યવાણીના છુપાયેલા ભાગની મુદ્રા ૧૮૪૦ પહેલાં લિચ માટે ખોલવામાં આવી હતી, અને આ મુદ્રા ખોલાવાને પરિણામે ૧૮૪૦થી ૧૮૪૪ દરમિયાન ઈશ્વરના સામર્થ્યનું પ્રગટીકરણ થયું હતું.</w:t>
      </w:r>
    </w:p>
    <w:p>
      <w:pPr>
        <w:pStyle w:val="ArticleBody"/>
        <w:jc w:val="left"/>
      </w:pPr>
      <w:r>
        <w:rPr>
          <w:rFonts w:ascii="Nirmala UI" w:hAnsi="Nirmala UI" w:eastAsia="Nirmala UI" w:cs="Nirmala UI"/>
        </w:rPr>
        <w:t>પાંચમા પદના પાંચ મહિના 2026 સુધી ગુપ્ત રહ્યા હતા. એલિસાબેત પાંચ મહિનાના ગુપ્તવાસમાંથી બહાર આવી ત્યારે મરિયમ તેની સાથે જોડાઈ. મરિયમ પાંચ મહિનાના ગુપ્તવાસને દસ કુમારિકાઓના દૃષ્ટાંત સાથે સાંકળે છે, કારણ કે એલિસાબેતથી વિપરીત, મરિયમ ગર્ભવતી કુમારિકા હતી, જ્યારે એલિસાબેત સંતાનને જન્મ આપવાની વય વટાવી ચૂકેલી ગર્ભવતી સ્ત્રી હતી. બંને જન્મ પોતપોતાની રીતે ચમત્કારિક હતા, પરંતુ મરિયમ કુમારિકા હતી. બધા પ્રબોધકો જગતના અંત વિશે વાત કરે છે, અને અંતિમ દિવસોમાં મરિયમ દ્વારા પ્રતીકરૂપે દર્શાવાતી કુમારિકાઓ એ પાંચ બુદ્ધિમાન કુમારિકાઓ છે, જેઓ ત્રીજા દૂતની ફિલાડેલ્ફિયન ચળવળ રચે છે અને જેમની સંખ્યા એક લાખ ચુમ્માલીસ હજાર ગણાય છે. એલિસાબેતના પાંચ મહિનાના ગુપ્તવાસ બાદ, છઠ્ઠા મહિનામાં એલિસાબેત અને મરિયમ મળે છે. પાંચમા પદના પાંચ મહિના 2026 સુધી ગુપ્ત રહ્યા હતા.</w:t>
      </w:r>
    </w:p>
    <w:p>
      <w:pPr>
        <w:pStyle w:val="ArticleBody"/>
        <w:jc w:val="left"/>
      </w:pPr>
      <w:r>
        <w:rPr>
          <w:rFonts w:ascii="Nirmala UI" w:hAnsi="Nirmala UI" w:eastAsia="Nirmala UI" w:cs="Nirmala UI"/>
        </w:rPr>
        <w:t>યોહાનનો જન્મ થયો ત્યારે મરિયમ નાઝરેથ પાછી ફરી, અને ઝખાર્યા હવે મૂક રહ્યા ન હતા. રવિવારના કાયદા વખતે દ્વાર બંધ થયું ત્યાં સુધી મરિયમ એલિસાબેત સાથે રહી; તે સમયે ભવિષ્યવાણી બોલે છે. ઝખાર્યા એ આલ્ફા માર્ગચિહ્ન છે, જેને મૂક બનાવવામાં આવે છે, અને તે ઓમેગા માર્ગચિહ્ન પણ છે, જે પોતાના પુત્રના જન્મ સમયે બોલે છે. ઝખાર્યા આરંભે અને અંતે છે અને પ્રથમ તથા ત્રીજા બંને દૂતોનું પ્રતિનિધિત્વ કરે છે. એલિસાબેત બીજા દૂતનો સંદેશ છે, અને મરિયમ મધ્યરાત્રિના પોકારનો સંદેશ છે, જે છુપાઈ રહેવાના પાંચ મહિનાના અંતે એલિસાબેત સાથે જોડાય છે.</w:t>
      </w:r>
    </w:p>
    <w:p>
      <w:pPr>
        <w:pStyle w:val="ArticleBody"/>
        <w:jc w:val="left"/>
      </w:pPr>
      <w:r>
        <w:rPr>
          <w:rFonts w:ascii="Nirmala UI" w:hAnsi="Nirmala UI" w:eastAsia="Nirmala UI" w:cs="Nirmala UI"/>
        </w:rPr>
        <w:t>નૂહનું આઠ સભ્યોનું કુટુંબ પાંચ મહિના સુધી વહાણમાં છુપાયેલું રહ્યું, અને પછી વહાણ અરારાટ પર્વત પર ઠર્યું. મધ્યરાત્રિનો પોકાર એક્સેટર ખાતે બીજા દેવદૂત સાથે જોડાયો અને દસ કુમારિકાઓના દૃષ્ટાંતની પરિપૂર્તિરૂપે ૨૨ ઑક્ટોબર, ૧૮૪૪ના રોજ દ્વાર બંધ થયું ત્યાં સુધી ચાલુ રહ્યો. મરિયમ એક્સેટર ખાતે એલિસાબેત સાથે જોડાઈ અને યોહાનના જન્મ સુધી તેની સાથે રહી.</w:t>
      </w:r>
    </w:p>
    <w:p>
      <w:pPr>
        <w:pStyle w:val="ArticleBody"/>
        <w:jc w:val="left"/>
      </w:pPr>
      <w:r>
        <w:rPr>
          <w:rFonts w:ascii="Nirmala UI" w:hAnsi="Nirmala UI" w:eastAsia="Nirmala UI" w:cs="Nirmala UI"/>
        </w:rPr>
        <w:t>1838માં લિચથી જે સંદેશ ગુપ્ત રાખવામાં આવ્યો હતો, તે “પાંચ મહિના”નો સંદેશ હતો. પાંચ મહિનાને ગુપ્ત રાખવાનું વહાણમાંના આઠ લોકો દ્વારા દર્શાવવામાં આવે છે; તે એલિસાબેતનું પોતાની ગર્ભાવસ્થાના પ્રથમ પાંચ મહિના દરમિયાન સંતાઈ રહેવું છે. 1838માં પ્રભુએ જ પાંચ મહિના પર પોતાનો હાથ રાખીને તેમને ઢાંકી રાખ્યા હતા, અને તેમણે પાંચ મહિના પરથી પોતાનો હાથ હટાવ્યો ત્યારે જ લિચને તેની પરિપૂર્ણતાના દસ દિવસ પહેલાં તે તારીખ પ્રકાશિત કરવાની છૂટ મળી હતી. અંતિમ દિવસોમાં પાંચ મહિનાના સંદેશની મુદ્રા ખોલવામાં આવે છે, જેમ તે અત્યારે રજૂ કરવામાં આવી રહ્યો છે, ત્યારે તમે 12થી 17 ઑગસ્ટ, 1844 દરમિયાન યોજાયેલી એક્સેટર શિબિર સભાના છ દિવસોના તબક્કે હો છો, જેના પછી 22 ઑક્ટોબર, 1844ના બંધ દ્વાર સુધીના છાસઠ દિવસો આવ્યા હતા. બોતેર દિવસો હતા, પરંતુ જ્યારે તેમને ભવિષ્યવાણીની કાળરેખામાં ગોઠવવામાં આવે છે અને ત્યારબાદ માર્ગચિહ્નોને અલગ પાડવામાં આવે છે, ત્યારે જોઈ શકાય છે કે એક્સેટર શિબિર સભા દ્વારા દર્શાવાયેલું ઘેરાબંધીનું ચિહ્ન છ દિવસનું હતું, જેના પછી બંધ દ્વાર સુધી છાસઠ દિવસો હતા. ભવિષ્યવાણીની દૃષ્ટિએ આ સમયગાળાને 6 6 6 તરીકે દર્શાવવામાં આવે છે.</w:t>
      </w:r>
    </w:p>
    <w:p>
      <w:pPr>
        <w:pStyle w:val="ArticleBody"/>
        <w:jc w:val="left"/>
      </w:pPr>
      <w:r>
        <w:rPr>
          <w:rFonts w:ascii="Nirmala UI" w:hAnsi="Nirmala UI" w:eastAsia="Nirmala UI" w:cs="Nirmala UI"/>
        </w:rPr>
        <w:t>એક્સેટરથી 22 ઑક્ટોબર સુધીના સમયગાળા દ્વારા દર્શાવાતો ઘેરાબંધીનો ઇતિહાસ કાઈનની છઠ્ઠી પેઢીના લામેખ દ્વારા રજૂ થાય છે. પાંચ મહિનાની ભવિષ્યવાણીની મુદ્રા ખોલવામાં આવે તે પછી તરત જ દ્વાર બંધ થાય છે. તે ક્રમશઃ બંધ થાય છે, પરંતુ એડવેન્ટવાદ માટે આ પ્રક્રિયા 9/11થી શરૂ થઈ હતી અને ઘેરાબંધી સમયે તેનો અંત આવે છે. જ્યારે ઘેરાબંધી થશે, ત્યારે તમે કાઈનના વંશના લામેખનું અથવા શેથના વંશના લામેખનું ચરિત્ર પ્રગટ કરશો. કાઈનના વંશના લામેખ માટે તે ઇતિહાસની સંખ્યા 6 6 6 છે, અને શેથના વંશના લામેખ તથા વિજયી મંડળી માટેની સંખ્યા 7 7 7 છે.</w:t>
      </w:r>
    </w:p>
    <w:p>
      <w:pPr>
        <w:pStyle w:val="ArticleBody"/>
        <w:jc w:val="left"/>
      </w:pPr>
      <w:r>
        <w:rPr>
          <w:rFonts w:ascii="Nirmala UI" w:hAnsi="Nirmala UI" w:eastAsia="Nirmala UI" w:cs="Nirmala UI"/>
        </w:rPr>
        <w:t>બે લામેખો તથા 666 અથવા 777 દ્વારા દર્શાવાયેલાં બે ચારિત્ર્યોનું પ્રગટીકરણ એ ઘટનાઓથી શરૂ થાય છે જે એડવેન્ટવાદને જનતાના ધ્યાનમાં લાવે છે, જ્યારે એવો પ્રશ્ન ઊઠે છે કે નૅશવિલના અગ્નિગોળાઓ અંગેની ચેતવણી બાબતે એડવેન્ટવાદીઓ શા માટે મૌન રહ્યા હતા. ઉત્તરોત્તર ઉગ્ર બનતો આ વિવાદ ટૂંક સમયમાં આવનારા રવિવારના કાયદાના બંધ દ્વાર અગાઉનું એક દૃશ્યમાન નિદર્શન બને છે, જેનું પૂર્વપ્રતીકાત્મક નિરૂપણ વહાણમાં પ્રવેશવા માટે ઢોળાવવાળા માર્ગ પર ચઢતાં પ્રાણીઓ દ્વારા થયું હતું. ઉત્તરોત્તર તીવ્ર બનતી આ દૃશ્યમાન ચેતવણીનું પૂર્વપ્રતીકાત્મક નિરૂપણ કાર્મેલ પર્વત પરના એલિયાના અનુભવ દ્વારા તથા 1844ની મિલરવાદી ચળવળ દ્વારા પણ થયું હતું.</w:t>
      </w:r>
    </w:p>
    <w:p>
      <w:pPr>
        <w:pStyle w:val="ArticleHeading"/>
        <w:jc w:val="left"/>
      </w:pPr>
      <w:r>
        <w:rPr>
          <w:rFonts w:ascii="Nirmala UI" w:hAnsi="Nirmala UI" w:eastAsia="Nirmala UI" w:cs="Nirmala UI"/>
        </w:rPr>
        <w:t>ઘેરાબંધીનું ભવિષ્યવાણીપરક માળખું</w:t>
      </w:r>
    </w:p>
    <w:p>
      <w:pPr>
        <w:pStyle w:val="ArticleBody"/>
        <w:jc w:val="left"/>
      </w:pPr>
      <w:r>
        <w:rPr>
          <w:rFonts w:ascii="Nirmala UI" w:hAnsi="Nirmala UI" w:eastAsia="Nirmala UI" w:cs="Nirmala UI"/>
        </w:rPr>
        <w:t>નગરના વિનાશ સાથે સમાપ્ત થતી ઘેરાબંધીનું ભવિષ્યવાણીલક્ષી માળખું એવા સમયગાળાનું પ્રતિનિધિત્વ કરે છે, જેનો આરંભ એક ચિહ્નથી થાય છે અને અંત પણ એક ચિહ્નથી થાય છે. તે એક સમયગાળાનું અને એક ચોક્કસ સમયબિંદુનું પ્રતિનિધિત્વ કરે છે. પ્રતિમાની રચનાનો સમયગાળો વિવિધ રીતે દર્શાવવામાં આવે છે. ઈશ્વરપ્રેરિત સાક્ષ્યમાં આ પ્રકારનું દરેક ભવિષ્યવાણીલક્ષી માળખું શ્વાપદની પ્રતિમાની કસોટીના સમયગાળાનું પ્રતીકાત્મક નિરૂપણ કરે છે, જેની પરાકાષ્ઠા શ્વાપદની છાપમાં થાય છે.</w:t>
      </w:r>
    </w:p>
    <w:p>
      <w:pPr>
        <w:pStyle w:val="ArticleScripture"/>
        <w:jc w:val="left"/>
      </w:pPr>
      <w:r>
        <w:rPr>
          <w:rFonts w:ascii="Nirmala UI" w:hAnsi="Nirmala UI" w:eastAsia="Nirmala UI" w:cs="Nirmala UI"/>
        </w:rPr>
        <w:t>“‘શ્વાપદની પ્રતિમા’ ધર્મત્યાગી પ્રોટેસ્ટન્ટવાદના તે સ્વરૂપને દર્શાવે છે, જેનો વિકાસ ત્યારે થશે જ્યારે પ્રોટેસ્ટન્ટ મંડળીઓ પોતાના ધર્મસિદ્ધાંતોનો અમલ કરાવવા માટે રાજ્યસત્તાની સહાય માગશે. ‘શ્વાપદની છાપ’ની વ્યાખ્યા હજી કરવાની બાકી છે.” મહાન સંઘર્ષ, 445.</w:t>
      </w:r>
    </w:p>
    <w:p>
      <w:pPr>
        <w:pStyle w:val="ArticleBody"/>
        <w:jc w:val="left"/>
      </w:pPr>
      <w:r>
        <w:rPr>
          <w:rFonts w:ascii="Nirmala UI" w:hAnsi="Nirmala UI" w:eastAsia="Nirmala UI" w:cs="Nirmala UI"/>
        </w:rPr>
        <w:t>આ સમયગાળો પશુ માટેની અને પશુની પ્રતિમાના નિર્માણનું નિરૂપણ કરે છે; ઘડાતી આવેલી પ્રતિમા જ્યારે એ તબક્કે પહોંચે છે કે તે પોતાની વાણીથી રવિવારનો કાયદો અસ્તિત્વમાં લાવી શકે, ત્યારે પશુની છાપ લાદવામાં આવે છે. યરુશાલેમનો વિનાશ થયો ત્યારે રોમની સત્તાની છાપ નબૂખાદનેસ્સાર દ્વારા પૂર્વપ્રતીકરૂપે દર્શાવાઈ હતી. બાબિલ હોય કે રોમ, ઘેરાબંધીનું માળખું અંતિમ દિવસોના ઉત્તરના રાજા પર ભાર મૂકે છે. 1333થી 1337 સુધી ઓરહાને કરેલી ઘેરાબંધી અને 27 જુલાઈ, 1449થી 1453માં કોન્સ્ટાન્ટિનોપલની ઘેરાબંધી સુધીનાં ચાર વર્ષ, 11 ઑગસ્ટ, 1840થી 22 ઑક્ટોબર, 1844 સુધીના સમયગાળાનું પૂર્વપ્રતીક છે એટલું જ નહીં, પરંતુ આ ઘેરાબંધીઓ બાઇબલની ભવિષ્યવાણીમાંના પૂર્વના પવનનાં સંતાનો તરીકે ઇસ્લામની ભૂમિકા પર પણ ભાર મૂકે છે. ઉત્તરના રાજા (બાબિલ કે રોમ) અને પૂર્વના પવનનો વિષય એટલે દાનિયેલ 11:45માંના “પૂર્વમાંથી અને ઉત્તરમાંથી આવતા સમાચાર”.</w:t>
      </w:r>
    </w:p>
    <w:p>
      <w:pPr>
        <w:pStyle w:val="ArticleScripture"/>
        <w:jc w:val="left"/>
      </w:pPr>
      <w:r>
        <w:rPr>
          <w:rFonts w:ascii="Nirmala UI" w:hAnsi="Nirmala UI" w:eastAsia="Nirmala UI" w:cs="Nirmala UI"/>
        </w:rPr>
        <w:t>પરંતુ પૂર્વ તરફથી અને ઉત્તર તરફથી આવતા સમાચાર તેને વ્યાકુળ કરશે: તેથી તે ઘણાનો નાશ કરવા અને તેમને સમૂળગા નાબૂદ કરવા પ્રચંડ ક્રોધ સાથે નીકળી પડશે. દાનિયેલ 11:44.</w:t>
      </w:r>
    </w:p>
    <w:p>
      <w:pPr>
        <w:pStyle w:val="ArticleBody"/>
        <w:jc w:val="left"/>
      </w:pPr>
      <w:r>
        <w:rPr>
          <w:rFonts w:ascii="Nirmala UI" w:hAnsi="Nirmala UI" w:eastAsia="Nirmala UI" w:cs="Nirmala UI"/>
        </w:rPr>
        <w:t>૨૭ જુલાઈ, ૧૪૪૯થી લઈને ૧૪૫૩માં કોન્સ્ટેન્ટિનોપલના ઘેરા સુધીનાં ચાર વર્ષ માત્ર ચાર વર્ષનો સમયગાળો જ દર્શાવતાં નથી, પરંતુ ૧૪૪૮માં જૉન પાલાયોલોગોસના મૃત્યુ સાથે જોડીને જોતાં, આ સમયગાળો પાંચ વર્ષ તરીકે પણ નિરૂપિત થાય છે.</w:t>
      </w:r>
    </w:p>
    <w:p>
      <w:pPr>
        <w:pStyle w:val="ArticleBody"/>
        <w:jc w:val="left"/>
      </w:pPr>
      <w:r>
        <w:rPr>
          <w:rFonts w:ascii="Nirmala UI" w:hAnsi="Nirmala UI" w:eastAsia="Nirmala UI" w:cs="Nirmala UI"/>
        </w:rPr>
        <w:t>આ માળખું યરૂશાલેમના બંને વિનાશોમાં અને નૂહના જળપ્રલયમાં નિરૂપિત થાય છે. તે ઇજિપ્તના પ્રથમ પાસ્ખાપર્વમાં પણ જોવા મળે છે, જ્યારે સંહારક દૂત બારણા પર રક્તનું ચિહ્ન જુએ તે આવશ્યક હતું, જે ફારુન અને તેની સેનાને સમુદ્રમાં દોરી ગયું, ત્યાં સુધી કે પૂર્વના પવનોને મુક્ત કરવામાં આવ્યા અને જળે વચનદત્ત દેશમાં પ્રવેશનું દ્વાર બંધ કરી દીધું. આ માળખું પેર્ગામોસની મંડળીના આલ્ફા ઇતિહાસમાં 313થી 321ના પ્રથમ રવિવારના કાયદા સુધી જોવા મળે છે, અને તે પેર્ગામોસના ઓમેગા ઇતિહાસમાં 533ના જસ્ટિનિયનના ફરમાનથી 538ના રવિવારના કાયદા સુધી પણ જોવા મળે છે. પેર્ગામોસના કિસ્સામાં, ચિહ્ન કાં તો જાહેરનામું હોય છે અથવા ફરમાન, પરંતુ બંને એવા સમયગાળાનો આરંભ કરે છે જેની પરાકાષ્ઠા રવિવારના કાયદા વખતે આવે છે.</w:t>
      </w:r>
    </w:p>
    <w:p>
      <w:pPr>
        <w:pStyle w:val="ArticleBody"/>
        <w:jc w:val="left"/>
      </w:pPr>
      <w:r>
        <w:rPr>
          <w:rFonts w:ascii="Nirmala UI" w:hAnsi="Nirmala UI" w:eastAsia="Nirmala UI" w:cs="Nirmala UI"/>
        </w:rPr>
        <w:t>યરુશાલેમના ઘેરા અને વિનાશનું હઝકિયેલનું માળખું ઈ.સ.પૂર્વે ૫૮૭થી ઈ.સ.પૂર્વે ૫૮૬ સુધીનું હતું: સમયની સમાવેશી ગણતરી કરતાં બે વર્ષ અને અપવર્જી ગણતરી કરતાં ૧.૫ વર્ષ. ભવિષ્યવાણીમાં ઘેરાનું બીજું એક માળખું પણ પાનિયમના અભિયાનનાં બે વર્ષ દ્વારા દર્શાવાય છે, જેમાં ઈ.સ.પૂર્વે ૨૦૦માં પાનિયમનું યુદ્ધ અને ઈ.સ.પૂર્વે ૧૯૮માં સિદોનનો ઘેરો સમાવિષ્ટ હતાં. હઝકિયેલની પત્નીનું મૃત્યુ લામેખના મૃત્યુ, જોન પાલાઇઓલોગોસના મૃત્યુ અને પાનિયમના યુદ્ધ સાથે સુસંગત છે.</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Nirmala UI" w:hAnsi="Nirmala UI" w:eastAsia="Nirmala UI" w:cs="Nirmala U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Nirmala UI" w:hAnsi="Nirmala UI" w:eastAsia="Nirmala UI" w:cs="Nirmala UI"/>
      <w:b/>
      <w:sz w:val="40"/>
    </w:rPr>
  </w:style>
  <w:style w:type="paragraph" w:customStyle="1" w:styleId="ArticleSubtitle">
    <w:name w:val="Article Subtitle"/>
    <w:basedOn w:val="Normal"/>
    <w:pPr>
      <w:spacing w:before="0" w:after="160"/>
      <w:ind w:left="0" w:right="0" w:firstLine="0"/>
      <w:jc w:val="left"/>
    </w:pPr>
    <w:rPr>
      <w:rFonts w:ascii="Nirmala UI" w:hAnsi="Nirmala UI" w:eastAsia="Nirmala UI" w:cs="Nirmala UI"/>
      <w:i/>
      <w:sz w:val="28"/>
    </w:rPr>
  </w:style>
  <w:style w:type="paragraph" w:customStyle="1" w:styleId="ArticleByline">
    <w:name w:val="Article Byline"/>
    <w:basedOn w:val="Normal"/>
    <w:pPr>
      <w:spacing w:before="0" w:after="40"/>
      <w:jc w:val="left"/>
    </w:pPr>
    <w:rPr>
      <w:rFonts w:ascii="Nirmala UI" w:hAnsi="Nirmala UI" w:eastAsia="Nirmala UI" w:cs="Nirmala UI"/>
      <w:i/>
      <w:sz w:val="22"/>
    </w:rPr>
  </w:style>
  <w:style w:type="paragraph" w:customStyle="1" w:styleId="ArticleDate">
    <w:name w:val="Article Date"/>
    <w:basedOn w:val="Normal"/>
    <w:pPr>
      <w:spacing w:before="0" w:after="280"/>
      <w:jc w:val="left"/>
    </w:pPr>
    <w:rPr>
      <w:rFonts w:ascii="Nirmala UI" w:hAnsi="Nirmala UI" w:eastAsia="Nirmala UI" w:cs="Nirmala UI"/>
      <w:sz w:val="20"/>
    </w:rPr>
  </w:style>
  <w:style w:type="paragraph" w:customStyle="1" w:styleId="ArticleHeading">
    <w:name w:val="Article Heading"/>
    <w:basedOn w:val="Heading2"/>
    <w:pPr>
      <w:spacing w:before="240" w:after="120"/>
      <w:jc w:val="left"/>
    </w:pPr>
    <w:rPr>
      <w:rFonts w:ascii="Nirmala UI" w:hAnsi="Nirmala UI" w:eastAsia="Nirmala UI" w:cs="Nirmala UI"/>
      <w:b/>
      <w:sz w:val="26"/>
    </w:rPr>
  </w:style>
  <w:style w:type="paragraph" w:customStyle="1" w:styleId="ArticleBody">
    <w:name w:val="Article Body"/>
    <w:basedOn w:val="Normal"/>
    <w:pPr>
      <w:spacing w:before="0" w:after="160"/>
      <w:jc w:val="left"/>
    </w:pPr>
    <w:rPr>
      <w:rFonts w:ascii="Nirmala UI" w:hAnsi="Nirmala UI" w:eastAsia="Nirmala UI" w:cs="Nirmala UI"/>
      <w:sz w:val="24"/>
    </w:rPr>
  </w:style>
  <w:style w:type="paragraph" w:customStyle="1" w:styleId="ArticleScripture">
    <w:name w:val="Article Scripture"/>
    <w:basedOn w:val="Normal"/>
    <w:pPr>
      <w:spacing w:before="0" w:after="160"/>
      <w:ind w:left="504" w:right="144"/>
      <w:jc w:val="left"/>
    </w:pPr>
    <w:rPr>
      <w:rFonts w:ascii="Nirmala UI" w:hAnsi="Nirmala UI" w:eastAsia="Nirmala UI" w:cs="Nirmala UI"/>
      <w:i w:val="0"/>
      <w:sz w:val="23"/>
    </w:rPr>
  </w:style>
  <w:style w:type="paragraph" w:customStyle="1" w:styleId="ArticleQuote">
    <w:name w:val="Article Quote"/>
    <w:basedOn w:val="Normal"/>
    <w:pPr>
      <w:spacing w:before="0" w:after="160"/>
      <w:ind w:left="648" w:right="288"/>
      <w:jc w:val="left"/>
    </w:pPr>
    <w:rPr>
      <w:rFonts w:ascii="Nirmala UI" w:hAnsi="Nirmala UI" w:eastAsia="Nirmala UI" w:cs="Nirmala UI"/>
      <w:i/>
      <w:sz w:val="23"/>
    </w:rPr>
  </w:style>
  <w:style w:type="paragraph" w:customStyle="1" w:styleId="ArticleListItem">
    <w:name w:val="Article List Item"/>
    <w:basedOn w:val="Normal"/>
    <w:pPr>
      <w:spacing w:before="0" w:after="80"/>
      <w:ind w:left="576" w:right="0" w:hanging="259"/>
      <w:jc w:val="left"/>
    </w:pPr>
    <w:rPr>
      <w:rFonts w:ascii="Nirmala UI" w:hAnsi="Nirmala UI" w:eastAsia="Nirmala UI" w:cs="Nirmala U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ચાલીસમી કલમનો છુપાયેલો ઇતિહાસ - ક્રમાંક ચોત્રીસ</dc:title>
  <dc:subject>હઝકિયેલ ક્રમાંક પંદર</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