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Biyar</w:t>
      </w:r>
    </w:p>
    <w:p>
      <w:pPr>
        <w:pStyle w:val="ArticleSubtitle"/>
        <w:jc w:val="left"/>
      </w:pPr>
      <w:r>
        <w:rPr>
          <w:rFonts w:ascii="Arial" w:hAnsi="Arial" w:eastAsia="Arial" w:cs="Arial"/>
        </w:rPr>
        <w:t>Shekaru Saba’in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Yehoiyakim shi ne na fari cikin sarakuna uku na ƙarshe na Yahuza, kuma sa’ad da Babiloniyawa suka ci shi, shekaru saba’in na bautar ƙasar mulkin kudu suka fara. Waɗannan shekaru saba’in suna nuna lokacin da Babila, mulki na fari a annabcin Littafi Mai Tsarki, zai yi sarauta. A cikin Ishaya sura ta ashirin da uku, za a manta da karuwar Taya har shekaru saba’in na alama, waɗanda aka bayyana a annabce a matsayin kwanakin sarki ɗaya. A annabcin Littafi Mai Tsarki sarki mulki ne, kuma kwanakin mulki guda ɗaya kaɗai a annabcin Littafi Mai Tsarki da suka kai shekaru saba’in, su ne na Babila.</w:t>
      </w:r>
    </w:p>
    <w:p>
      <w:pPr>
        <w:pStyle w:val="ArticleBody"/>
        <w:jc w:val="left"/>
      </w:pPr>
      <w:r>
        <w:rPr>
          <w:rFonts w:ascii="Times New Roman" w:hAnsi="Times New Roman" w:eastAsia="Times New Roman" w:cs="Times New Roman"/>
        </w:rPr>
        <w:t>A cikin wannan tarihi, za a manta da karuwar Taya, wadda take wakiltar papacy. A ƙarshen shekaru saba’in na alama, za a tuna da ita, ta kuma fita ta yi fasikanci da dukan mulkokin duniya. Fasikanci na ruhaniya shi ne haramtacciyar dangantakar haɗuwar coci da jiha. A ƙarshen shekaru saba’in na alama, papacy za ta shiga cikin dangantaka da Majalisar Ɗinkin Duniya, wadda dukan sarakunan da karuwar Taya take yi musu fasikanci da su a ƙarshen shekaru saba’in na alama suke wakilta. Mulkin da yake sarauta a lokacin shekaru saba’in na alama shi ne Amurka, dabbar ƙasa mai ƙaho biyu.</w:t>
      </w:r>
    </w:p>
    <w:p>
      <w:pPr>
        <w:pStyle w:val="ArticleBody"/>
        <w:jc w:val="left"/>
      </w:pPr>
      <w:r>
        <w:rPr>
          <w:rFonts w:ascii="Times New Roman" w:hAnsi="Times New Roman" w:eastAsia="Times New Roman" w:cs="Times New Roman"/>
        </w:rPr>
        <w:t>Surori na ɗaya zuwa biyar na littafin Daniyel suna fayyace tarihin shekaru saba’in na Babila, sabili da haka waɗannan surori suna wakiltar tarihin ƙahonni biyu na dabbar ƙasa. Surori na huɗu da na biyar suna bayyana sarkin farko da na ƙarshe na Babila, kuma tare waɗannan surori biyu suna bayyana tarihin dabbar ƙasa da ƙahonninta biyu. Hukuncin ƙahonni biyun, da kuma na dabbar ƙasa kanta, an wakilta shi ta wurin hukuncin sarki na farko da na ƙarshe. Hukuncin Nebukadnezzar kuwa gudun hijira ne na “lokuta bakwai,” sa’ad da ya rayu kamar dabbar jeji har kwana dubu biyu da ɗari biyar da ashirin, yana rayuwa da ciyawa da raɓa. Hukuncin Belshazzar kuwa an rubuta shi a kan bango, kuma an daidaita shi da lambar dubu biyu da ɗari biyar da ashirin, ta haka yana nuna cewa hukuncin dabbar ƙasa da ƙahonninta biyu yana wakiltuwa da “lokuta bakwai” na Firistoci ashirin da shida. Wannan ya dogara ne a kan shaidar sarakuna biyu, kuma shaidun biyu suna wakiltar na farko da na ƙarshe.</w:t>
      </w:r>
    </w:p>
    <w:p>
      <w:pPr>
        <w:pStyle w:val="ArticleBody"/>
        <w:jc w:val="left"/>
      </w:pPr>
      <w:r>
        <w:rPr>
          <w:rFonts w:ascii="Times New Roman" w:hAnsi="Times New Roman" w:eastAsia="Times New Roman" w:cs="Times New Roman"/>
        </w:rPr>
        <w:t>“Sau bakwai” shi ne dutse mai sa tuntuɓe ga Adventism, sabili da haka ba za a iya gane shi ba, ko da yake a bayyane yake a wurin—ga waɗanda suke so su gani. Alama ce ta shari’ar al’ummar (Babila) da ta yi mulki na shekaru saba’in, kuma alama ce ta shari’a ga mulkin da yake mulki na shekaru saba’in na alama. Sa’ad da William Miller ya gabatar da fahimtarsa game da “sau bakwai” na Littafin Firistoci ashirin da shida, ya yi amfani da kwanaki dubu biyu da ɗari biyar da ashirin na Nebukadnezzar yana rayuwa kamar dabba a Daniyel sura ta huɗu a matsayin ɗaya daga cikin shaidun annabci don tabbatar da “sau bakwai” na Littafin Firistoci ashirin da shida. “Sau bakwai” shi ne duka dutsen tushe da kuma dutsen ƙarshe a Zakariya sura ta huɗu. Yesu, Sister White, Ishaya da Bitrus sun bayyana shi a matsayin dutsen da ya zama kan kusurwa. Ita ce koyarwar annabcin Littafi Mai Tsarki mai ɗauke da kambi, ko da yake a zahiri ba a ganin ta ga waɗanda suke ikirarin su ne manzannin mala’ika na uku.</w:t>
      </w:r>
    </w:p>
    <w:p>
      <w:pPr>
        <w:pStyle w:val="ArticleBody"/>
        <w:jc w:val="left"/>
      </w:pPr>
      <w:r>
        <w:rPr>
          <w:rFonts w:ascii="Times New Roman" w:hAnsi="Times New Roman" w:eastAsia="Times New Roman" w:cs="Times New Roman"/>
        </w:rPr>
        <w:t>Yayin da muka fara la’akari da surori shida na farko na littafin Daniyel, yana da muhimmanci mu gane cewa tun daga farkon farawa an riga an bayyana “lokuta bakwai.” Lokacin da Babila ta kifar da Yehoiyakim, bautar shekaru saba’in ta fara. Littafin Tarihi ya bayyana dalilin da ya sa aka kai su bauta har tsawon shekaru saba’in.</w:t>
      </w:r>
    </w:p>
    <w:p>
      <w:pPr>
        <w:pStyle w:val="ArticleScripture"/>
        <w:jc w:val="left"/>
      </w:pPr>
      <w:r>
        <w:rPr>
          <w:rFonts w:ascii="Times New Roman" w:hAnsi="Times New Roman" w:eastAsia="Times New Roman" w:cs="Times New Roman"/>
        </w:rPr>
        <w:t>Zedekiya yana da shekara ashirin da ɗaya sa’ad da ya fara sarauta, kuma ya yi sarauta shekara goma sha ɗaya a Urushalima. Ya kuwa aikata abin da yake mugu a gaban Ubangiji Allahnsa, bai kuma ƙasƙantar da kansa a gaban annabi Irmiya ba, wanda yake magana daga bakin Ubangiji. Ya kuma tayar wa sarki Nebukadnezzar, wanda ya sa shi ya yi rantsuwa da Allah; amma ya taurare wuyansa, ya kuma ƙarfafa zuciyarsa daga komawa ga Ubangiji Allah na Isra’ila. Haka kuma dukan shugabannin firistoci da jama’a suka yi ta ƙetarewa ƙwarai, bisa ga dukan abubuwan banƙyama na al’ummai; suka kuma ƙazantar da gidan Ubangiji, wanda ya tsarkake a Urushalima. Ubangiji Allah na kakanninsu kuwa ya aika musu ta hannun manzanninsa, yana tashi da wuri yana aikawa; domin ya ji tausayin mutanensa, da mazauninsa. Amma suka yi wa manzannin Allah ba’a, suka rena maganarsa, suka kuma wulaƙanta annabawansa, har fushin Ubangiji ya tashi a kan mutanensa, har ba sauran magani. Saboda haka ya kawo musu sarkin Kaldiyawa, wanda ya kashe samariyarsu da takobi a cikin gidan tsarkakarsu, bai kuwa ji tausayin saurayi ko budurwa, tsoho ko mai sunkuyar da kai saboda tsufa ba: ya ba da su duka a hannunsa. Dukan kayayyakin gidan Allah kuwa, manya da ƙanana, da taskokin gidan Ubangiji, da taskokin sarki da na hakimansa; duk waɗannan ya kawo su Babila. Suka ƙone gidan Allah, suka rushe katangar Urushalima, suka ƙone dukan fadodinta da wuta, suka kuma lalatar da dukan kyawawan kayayyakinta. Waɗanda kuwa suka tsira daga takobi ya kwashe su zuwa Babila; a can suka zama bayinsa, shi da ‘ya’yansa, har zuwa sarautar mulkin Farisa: domin a cika maganar Ubangiji ta bakin Irmiya, har ƙasar ta more assabobinta: gama muddin tana kwance kufai ta kiyaye assabaci, domin a cika shekaru saba’in. To, a shekara ta fari ta Sairus sarkin Farisa, domin a cika maganar Ubangiji ta bakin Irmiya, Ubangiji ya motsa ruhun Sairus sarkin Farisa, har ya yi shela a cikin dukan mulkinsa, ya kuma rubuta ta, yana cewa, Ga abin da Sairus sarkin Farisa ya ce, Ubangiji Allah na sama ya ba ni dukan mulkokin duniya; ya kuma umarce ni in gina masa gida a Urushalima, wadda take cikin Yahuza. Wane ne a cikinku, daga dukan mutanensa? Ubangiji Allahnsa yă kasance tare da shi, bari kuma ya haura. 2 Tarihi 36:11–23.</w:t>
      </w:r>
    </w:p>
    <w:p>
      <w:pPr>
        <w:pStyle w:val="ArticleBody"/>
        <w:jc w:val="left"/>
      </w:pPr>
      <w:r>
        <w:rPr>
          <w:rFonts w:ascii="Times New Roman" w:hAnsi="Times New Roman" w:eastAsia="Times New Roman" w:cs="Times New Roman"/>
        </w:rPr>
        <w:t>Shekaru saba’in na bautar ƙasa sun kasance domin a cika maganar Irmiya, cewa, “har ƙasar ta more Asabbatan ta; muddin tana kwance kufai, tana kiyaye Asabbaci.” Akwai sashe guda ɗaya kaɗai a cikin Maganar Allah, banda ayar da muke kawowa daga Tarihi, da yake nufin ƙasar tana “more” Asabbatan ta. Wannan sashe yana cikin Littafin Firistoci surori na ashirin da biyar da na ashirin da shida. Sura ta ashirin da biyar tana ba da umarni game da yadda za a bar ƙasar ta more hutun Asabbacinta, sura ta ashirin da shida kuma tana zayyana la’anar “sau bakwai” idan ba a bi waɗannan umarnan alkawari ba.</w:t>
      </w:r>
    </w:p>
    <w:p>
      <w:pPr>
        <w:pStyle w:val="ArticleBody"/>
        <w:jc w:val="left"/>
      </w:pPr>
      <w:r>
        <w:rPr>
          <w:rFonts w:ascii="Times New Roman" w:hAnsi="Times New Roman" w:eastAsia="Times New Roman" w:cs="Times New Roman"/>
        </w:rPr>
        <w:t>Ƙaddarar Jehoiyakim ta nuna farkon bauta, wadda take ɗaya daga cikin abubuwan da Daniyel ya kira “la’ana” da “rantsuwa” ta Musa a sura ta tara. Daniyel ya fahimci la’anar “sau bakwai,” domin ya ba da shaida a sura ta tara cewa ta wurin bincikensa na annabcin Irmiya na shekaru saba’in ne ya fahimci yawan shekarun da mutanen Allah za su yi cikin bauta a Babila.</w:t>
      </w:r>
    </w:p>
    <w:p>
      <w:pPr>
        <w:pStyle w:val="ArticleScripture"/>
        <w:jc w:val="left"/>
      </w:pPr>
      <w:r>
        <w:rPr>
          <w:rFonts w:ascii="Times New Roman" w:hAnsi="Times New Roman" w:eastAsia="Times New Roman" w:cs="Times New Roman"/>
        </w:rPr>
        <w:t>A shekara ta fari ta mulkinsa ni, Daniyel, na fahimta ta wurin littattafai adadin shekarun da maganar Ubangiji ta zo wa annabi Irmiya a kansu, cewa zai cika shekaru saba’in cikin kufaituwar Urushalima. Daniyel 9:2.</w:t>
      </w:r>
    </w:p>
    <w:p>
      <w:pPr>
        <w:pStyle w:val="ArticleBody"/>
        <w:jc w:val="left"/>
      </w:pPr>
      <w:r>
        <w:rPr>
          <w:rFonts w:ascii="Times New Roman" w:hAnsi="Times New Roman" w:eastAsia="Times New Roman" w:cs="Times New Roman"/>
        </w:rPr>
        <w:t>Daniyel ya fahimci shekaru saba’in “ta wurin littattafai,” ba littafin Irmiya kaɗai ba. Wani littafin da ya fahimta shi ne rubuce-rubucen Musa, gama a cikin addu’arsa ya bayyana cewa “la’anar” shekarun saba’in na bauta ita ce “rantsuwar” Musa. Kalmar da ke cikin sura ta tara ta Daniyel, wadda aka fassara da “rantsuwa,” ita ce kalma ɗaya da aka fassara da “sau bakwai” a Leviticus ashirin da shida. Bautar Yahuda a Babila na shekaru saba’in cikawar la’anar “sau bakwai” ce, duk da abin da kowane masanin tauhidi na zamani zai iya gardama a kai. A bayyane take ƙwarai kamar hasken rana, amma sai dai idan kana a shirye ka gani.</w:t>
      </w:r>
    </w:p>
    <w:p>
      <w:pPr>
        <w:pStyle w:val="ArticleScripture"/>
        <w:jc w:val="left"/>
      </w:pPr>
      <w:r>
        <w:rPr>
          <w:rFonts w:ascii="Times New Roman" w:hAnsi="Times New Roman" w:eastAsia="Times New Roman" w:cs="Times New Roman"/>
        </w:rPr>
        <w:t>Ubangiji kuwa ya yi magana da Musa a kan Dutsen Sinai, yana cewa, Ka faɗa wa ’ya’yan Isra’ila, ka ce musu, Sa’ad da kuka shiga ƙasar da nake ba ku, sai ƙasar ta kiyaye Asabbaci ga Ubangiji. Shekaru shida za ka shuka gonarka, shekaru shida kuma za ka gyara gonar inabinka, ka tattara amfaninta; amma a shekara ta bakwai za a yi Asabbacin hutawa ga ƙasar, Asabbaci ne ga Ubangiji: ba za ka shuka gonarka ba, ba kuwa za ka gyara gonar inabinka ba. Abin da ya tsiro da kansa daga girbinka ba za ka girbe ba, ba kuwa za ka tattara inabin gonarka marar gyara ba: gama shekara ce ta hutu ga ƙasar. Kuma Asabbacin ƙasar zai zama abinci a gare ku; a gare ka, da bāwanka, da kuyangarka, da ma’aikacinka na haya, da baƙonka wanda yake zaune tare da kai, da kuma dabbobinka, da namun daji da suke cikin ƙasarka; dukan amfaninta zai zama abinci. Kuma za ka ƙirga wa kanka Asabbatai bakwai na shekaru, sau bakwai na shekaru bakwai; kuma tsawon waɗannan Asabbatai bakwai na shekaru zai zama a gare ka shekara arba’in da tara. Sa’an nan za ka sa a busa ƙahon Jubilee a rana ta goma ga wata na bakwai; a Ranar Kafara za ku sa a busa ƙaho ko’ina cikin dukan ƙasarku. Lawiyawa 25:1–9.</w:t>
      </w:r>
    </w:p>
    <w:p>
      <w:pPr>
        <w:pStyle w:val="ArticleBody"/>
        <w:jc w:val="left"/>
      </w:pPr>
      <w:r>
        <w:rPr>
          <w:rFonts w:ascii="Times New Roman" w:hAnsi="Times New Roman" w:eastAsia="Times New Roman" w:cs="Times New Roman"/>
        </w:rPr>
        <w:t>Yana da muhimmanci a lura cewa, a cikin umarnin da ya shafi barin ƙasa ta huta, zagaye bakwai na shekaru shida na noma ƙasa da shekara ɗaya ta barin ƙasar ta huta suna ci gaba har zuwa shekara ta arba’in da tara, lokacin da ya kamata a yi jubili mai nuna cikar zagaye bakwai na shekaru bakwai. Muhimmin batu da ya kamata a gani shi ne, ƙarar ƙahon jubili ya kamata ya auku a Ranar Kafara, ta haka yana nuna cewa sa’ad da Ranar Kafara ta antitipi ta fara a ranar 22 ga Oktoba, 1844, to, ya kamata a busa ƙahon jubili mai wakiltar zagayen “sau bakwai” a wannan lokaci. “Sau bakwai” ɗin da suka fara lokacin da aka kai Manassa zuwa Babila a shekara ta 677 K.H.K., sun wakilci shekaru dubu biyu da ɗari biyar da ashirin, waɗanda suka ƙare a Ranar Kafara ta antitipi. Wannan alaƙa ba za ta kuɓuce wa kowa ba sai waɗanda ba sa son su gani. Zagayen “sau bakwai” yana da alaƙa da shekaru dubu biyu da ɗari uku.</w:t>
      </w:r>
    </w:p>
    <w:p>
      <w:pPr>
        <w:pStyle w:val="ArticleBody"/>
        <w:jc w:val="left"/>
      </w:pPr>
      <w:r>
        <w:rPr>
          <w:rFonts w:ascii="Times New Roman" w:hAnsi="Times New Roman" w:eastAsia="Times New Roman" w:cs="Times New Roman"/>
        </w:rPr>
        <w:t>Yana kuma da muhimmanci a gane cewa a cikin umarnan alkawari na ayoyi tara na farko na Littafin Firistoci sura ta ashirin da biyar akwai mafi zurfin misali na ƙa’idar rana-domin-shekara a cikin Maganar Allah. Abincin tatsuniyoyi da masu ilimin tauhidi suke jefowa domin su sa garken ya kasance a maye da ruwan inabin Babila, shi ne cewa hukuncin “sau bakwai” a sura ta ashirin da shida fassara ce marar daidaito ta ma’anar Ibrananci na kalmar da aka fassara da “sau bakwai.” Wannan gardama ba gaskiya ba ce. Ma’anar Ibrananci ta kalmar tana ƙunshe sarai, a cikin ainihin ma’anarta, da hujjar da ke halatta amfani da ita ta hanyar lissafi, amma gurɓatacciyar gardamarsu, wadda suke ɗorawa a kan wata karkatacciyar ƙa’ida da ta ginu bisa ga abin da suka ayyana da kansu a matsayin ƙwarewarsu a nahawun Ibrananci, ba kome ba ce face gardamar karkatar da hankali.</w:t>
      </w:r>
    </w:p>
    <w:p>
      <w:pPr>
        <w:pStyle w:val="ArticleBody"/>
        <w:jc w:val="left"/>
      </w:pPr>
      <w:r>
        <w:rPr>
          <w:rFonts w:ascii="Times New Roman" w:hAnsi="Times New Roman" w:eastAsia="Times New Roman" w:cs="Times New Roman"/>
        </w:rPr>
        <w:t>Hukuncin da aka wakilta a matsayin “sau bakwai” a babi na ashirin da shida, ana gane shi ne ta wurin mahallin nassin, ba ta wurin waɗansu malaman tauhidi na wannan zamani da ke karkatar da harshen Ibrananci ba. William Miller ya kafa wannan ƙarshe nasa ba tare da wani nuni ga harshen Ibrananci ba, kuma wahayi ya tabbatar da fahimtarsa a matsayin daidai. Mala’iku sun ja-goranci fahimtarsa bisa ga mahallin babin da hukuncin “sau bakwai” yake cikinsa, ba bisa ga harshen Ibrananci ba.</w:t>
      </w:r>
    </w:p>
    <w:p>
      <w:pPr>
        <w:pStyle w:val="ArticleBody"/>
        <w:jc w:val="left"/>
      </w:pPr>
      <w:r>
        <w:rPr>
          <w:rFonts w:ascii="Times New Roman" w:hAnsi="Times New Roman" w:eastAsia="Times New Roman" w:cs="Times New Roman"/>
        </w:rPr>
        <w:t>Mahallin sura ta ashirin da biyar shi ne inda aka bayyana umarnan alkawari, sa’an nan sura ta ashirin da shida ta gabatar da albarkar da aka yi alkawari saboda kiyaye waɗannan umarnan alkawari, kuma bayan haka ta bayyana abin da Daniyel ya kira “la’anar Musa” saboda rashin biyayya ga waɗannan umarnan.</w:t>
      </w:r>
    </w:p>
    <w:p>
      <w:pPr>
        <w:pStyle w:val="ArticleBody"/>
        <w:jc w:val="left"/>
      </w:pPr>
      <w:r>
        <w:rPr>
          <w:rFonts w:ascii="Times New Roman" w:hAnsi="Times New Roman" w:eastAsia="Times New Roman" w:cs="Times New Roman"/>
        </w:rPr>
        <w:t>Mahallin batun shi ne jigon ƙa’idar cewa yini guda yana wakiltar shekara guda a cikin annabcin Littafi Mai Tsarki. Waɗannan ayoyi na farko na Littafin Firistoci ashirin da biyar suna bayyana cewa a cikin annabcin Littafi Mai Tsarki yini yana wakiltar shekara guda. A cikin littafin Fitowa, Musa ya bayyana a sarari dangantakar da ke tsakanin hutun Asabar na rana ta bakwai domin mutum da dabba, da kuma hutun Asabar na shekara ta bakwai domin ƙasa.</w:t>
      </w:r>
    </w:p>
    <w:p>
      <w:pPr>
        <w:pStyle w:val="ArticleScripture"/>
        <w:jc w:val="left"/>
      </w:pPr>
      <w:r>
        <w:rPr>
          <w:rFonts w:ascii="Times New Roman" w:hAnsi="Times New Roman" w:eastAsia="Times New Roman" w:cs="Times New Roman"/>
        </w:rPr>
        <w:t>Shekara shida za ka shuka ƙasarka, ka kuma tattara amfaninta; amma a shekara ta bakwai za ka bar ta ta huta, ta kuma kwanta babu aiki, domin matalautan mutanenka su ci; abin da suka bari kuwa dabbobin jeji za su ci. Haka kuma za ka yi da gonar inabinka, da gonar zaitunka. Kwana shida za ka yi aikinka, amma a rana ta bakwai za ka huta; domin sa naka da jakinka su huta, kuma ɗan baiwarka, da baƙon da yake zaune a cikinku, su sami farfaɗowa. Fitowa 23:10–12.</w:t>
      </w:r>
    </w:p>
    <w:p>
      <w:pPr>
        <w:pStyle w:val="ArticleBody"/>
        <w:jc w:val="left"/>
      </w:pPr>
      <w:r>
        <w:rPr>
          <w:rFonts w:ascii="Times New Roman" w:hAnsi="Times New Roman" w:eastAsia="Times New Roman" w:cs="Times New Roman"/>
        </w:rPr>
        <w:t>A cikin waɗannan ayoyi uku ana iya gane cewa ranar hutu ga mutane da dabbobi tana daidai da shekarar hutu ga ƙasa. A cikin Leviticus sura ta ashirin da biyar, a ayoyi biyar na farko, muna samun tsarin nahawu iri ɗaya da umarnin Asabar na Fitowa sura ta ashirin, ayoyi takwas zuwa goma sha ɗaya.</w:t>
      </w:r>
    </w:p>
    <w:p>
      <w:pPr>
        <w:pStyle w:val="ArticleScripture"/>
        <w:jc w:val="left"/>
      </w:pPr>
      <w:r>
        <w:rPr>
          <w:rFonts w:ascii="Times New Roman" w:hAnsi="Times New Roman" w:eastAsia="Times New Roman" w:cs="Times New Roman"/>
        </w:rPr>
        <w:t>Ubangiji kuwa ya yi wa Musa magana a kan Dutsen Sinai, yana cewa, Ka faɗa wa ’ya’yan Isra’ila, ka ce musu, Sa’ad da kuka shiga ƙasar da nake ba ku, to, ƙasar za ta kiyaye Asabar ga Ubangiji. Shekara shida za ka shuka gonarka, shekara shida kuma za ka yi wa gonar inabinka gyara, ka kuma tattara amfaninta; amma a shekara ta bakwai za a yi wa ƙasar Asabar ta hutawa, Asabar ce ga Ubangiji: ba za ka shuka gonarka ba, ba kuwa za ka yi wa gonar inabinka gyara ba. Abin da ya tsiro da kansa daga girbinka ba za ka girbe ba, ba kuwa za ka tattara inabin kurangar inabinka da ba a gyara ba; gama shekara ce ta hutawa ga ƙasar. Leviticus 25:1–5.</w:t>
      </w:r>
    </w:p>
    <w:p>
      <w:pPr>
        <w:pStyle w:val="ArticleScripture"/>
        <w:jc w:val="left"/>
      </w:pPr>
      <w:r>
        <w:rPr>
          <w:rFonts w:ascii="Times New Roman" w:hAnsi="Times New Roman" w:eastAsia="Times New Roman" w:cs="Times New Roman"/>
        </w:rPr>
        <w:t>Ka tuna da ranar Asabbaci, domin ka tsarkake ta. Kwana shida za ka yi aiki, ka kuma yi dukan aikinka: amma rana ta bakwai ita ce Asabbacin Ubangiji Allahnka; a cikinta ba za ka yi wani aiki ba, kai, ko ɗanka, ko ’yarka, ko bawanka namiji, ko baiwarka mace, ko dabbobinka, ko baƙon da yake a cikin ƙofofinka: gama cikin kwana shida Ubangiji ya yi sama da ƙasa, da teku, da dukan abin da yake cikinsu, ya kuma huta a rana ta bakwai: saboda haka Ubangiji ya albarkaci ranar Asabbaci, ya kuma tsarkake ta. Fitowa 20:8–11.</w:t>
      </w:r>
    </w:p>
    <w:p>
      <w:pPr>
        <w:pStyle w:val="ArticleBody"/>
        <w:jc w:val="left"/>
      </w:pPr>
      <w:r>
        <w:rPr>
          <w:rFonts w:ascii="Times New Roman" w:hAnsi="Times New Roman" w:eastAsia="Times New Roman" w:cs="Times New Roman"/>
        </w:rPr>
        <w:t>Tare da juna, umarnai biyu na Asabbaci suna bayyana mahallin Leviticus ashirin da biyar da ashirin da shida. Da aka haɗa su tare, layi bisa layi, suna ba da shaida cewa “kwana shida za ka yi aiki, ka kuma aikata dukan aikinka,” kuma “shekaru shida za ka shuka gonarka, shekaru shida kuma za ka gyara gonar inabinka, ka kuma tattara amfaninta.” “Amma rana ta bakwai Asabbacin Ubangiji Allahnka ce,” kuma “shekara ta bakwai za ta zama Asabbacin hutawa ga ƙasar, Asabbaci ga Ubangiji”.</w:t>
      </w:r>
    </w:p>
    <w:p>
      <w:pPr>
        <w:pStyle w:val="ArticleBody"/>
        <w:jc w:val="left"/>
      </w:pPr>
      <w:r>
        <w:rPr>
          <w:rFonts w:ascii="Times New Roman" w:hAnsi="Times New Roman" w:eastAsia="Times New Roman" w:cs="Times New Roman"/>
        </w:rPr>
        <w:t>Duk kalmomin nan biyu da ake fassara su da “na bakwai,” a cikin kowanne daga cikin dokokin Asabar, ko Asabar ce ta mutane ko kuwa Asabar ce ta ƙasa, su ne wannan kalmar Ibrananci ɗaya da aka fassara da “sau bakwai” a babi na ashirin da shida na Littafin Firistoci. Mahallin babi na ashirin da biyar da na ashirin da shida na Littafin Firistoci an kafa shi ne a cikin ƙa’idar annabci cewa rana tana wakiltar shekara a annabcin Littafi Mai Tsarki. Haka kuma, ƙa’idar annabci ta farkon ambato tana da muhimmanci ƙwarai.</w:t>
      </w:r>
    </w:p>
    <w:p>
      <w:pPr>
        <w:pStyle w:val="ArticleBody"/>
        <w:jc w:val="left"/>
      </w:pPr>
      <w:r>
        <w:rPr>
          <w:rFonts w:ascii="Times New Roman" w:hAnsi="Times New Roman" w:eastAsia="Times New Roman" w:cs="Times New Roman"/>
        </w:rPr>
        <w:t>Abu na farko da aka ambata a cikin waɗannan surori biyu shi ne ƙa’idar yini ɗaya don shekara ɗaya. Jibrilu da wasu mala’iku ne suka ja-goranci William Miller ya gane cewa “lokuta bakwai” na littafin Firistoci alama ce ta shekaru dubu biyu da ɗari biyar da ashirin, kuma wannan yana cikin cikakkiyar daidaituwa da ma’anar surorin, wato ƙa’idar yini ɗaya don shekara ɗaya da aka shimfiɗa a cikin ayoyi biyar na farko na sura ta ashirin da biyar.</w:t>
      </w:r>
    </w:p>
    <w:p>
      <w:pPr>
        <w:pStyle w:val="ArticleBody"/>
        <w:jc w:val="left"/>
      </w:pPr>
      <w:r>
        <w:rPr>
          <w:rFonts w:ascii="Times New Roman" w:hAnsi="Times New Roman" w:eastAsia="Times New Roman" w:cs="Times New Roman"/>
        </w:rPr>
        <w:t>Sa’ad da marubucin littafin Tarihi ya bayyana dalilin da ya sa aka ƙyale Babila ta kai masarautar kudu ta Yahuza zuwa bauta, ya ce hakan ne domin ƙasar ta more hutun Asabacinta. Wurin kaɗai kuma a cikin Maganar Allah da ya bayyana ƙasar tana more wani hutu yana cikin surori na ashirin da biyar da na ashirin da shida na Littafin Firistoci. Shekaru saba’in da Babila ta yi mulki a matsayin masarauta ta farko ta annabcin Littafi Mai Tsarki, ba wai kawai suna gabatar da shekarun alama da dabbar ƙasa za ta yi mulki a matsayin masarauta ta shida ta annabcin Littafi Mai Tsarki ba, amma shekarun saba’in ɗin nan ishara ce kai tsaye ga “sau bakwai” na la’anar Musa.</w:t>
      </w:r>
    </w:p>
    <w:p>
      <w:pPr>
        <w:pStyle w:val="ArticleBody"/>
        <w:jc w:val="left"/>
      </w:pPr>
      <w:r>
        <w:rPr>
          <w:rFonts w:ascii="Times New Roman" w:hAnsi="Times New Roman" w:eastAsia="Times New Roman" w:cs="Times New Roman"/>
        </w:rPr>
        <w:t>Sa’ad da muka fara nazarin annabce-annabcen da aka gabatar a surori shida na farko na Daniyel, yana da muhimmanci mu san cewa la’anar “sau bakwai,” kamar yadda albarkar “sau bakwai” ma take, wani bangare ne na kowanne daga cikin waɗannan surori.</w:t>
      </w:r>
    </w:p>
    <w:p>
      <w:pPr>
        <w:pStyle w:val="ArticleBody"/>
        <w:jc w:val="left"/>
      </w:pPr>
      <w:r>
        <w:rPr>
          <w:rFonts w:ascii="Times New Roman" w:hAnsi="Times New Roman" w:eastAsia="Times New Roman" w:cs="Times New Roman"/>
        </w:rPr>
        <w:t>Yana da muhimmanci kuma a tuna cewa zagayen bakwai na zagaye-zagaye na shekaru bakwai ana yi masa alama da busar ƙahon shelar yanci a rana ta goma ga wata na bakwai, wadda ita ce Ranar Kafara. Wannan gaskiyar tana ɗaure “lokuta bakwai” tare da kwanaki dubu biyu da ɗari uku na Daniel sura ta takwas, aya ta goma sha huɗu. Haka kuma yana da muhimmanci a tuna cewa shekara ta annabci tana da kwanaki ɗari uku da sittin, kuma idan ka tara kwanaki ɗari uku da sittin sau da sau har su kai ga “lokuta bakwai,” suna zama kwanaki dubu biyu da ɗari biyar da ashirin.</w:t>
      </w:r>
    </w:p>
    <w:p>
      <w:pPr>
        <w:pStyle w:val="ArticleBody"/>
        <w:jc w:val="left"/>
      </w:pPr>
      <w:r>
        <w:rPr>
          <w:rFonts w:ascii="Times New Roman" w:hAnsi="Times New Roman" w:eastAsia="Times New Roman" w:cs="Times New Roman"/>
        </w:rPr>
        <w:t>Sa’ad da Daniyel ya gane ta wurin littattafai adadin shekarun da Irmiya ya bayyana, sai ya fara addu’a wadda ta ƙunshi kowane ɓangare na amsar tuba da aka bayyana cewa wajibi ne, idan mutanen Allah za su taɓa farkawa ga hakikanin cewa suna cikin bauta a ƙasar abokin gāba. A ƙarshen addu’ar Daniyel ta Leviticus ashirin da shida, Jibra’ilu ya bayyana domin ya ba Daniyel fahimtar wahayi wanda ya “ji”, wahayin kwanaki dubu biyu da ɗari uku. Jibra’ilu ya fara ne da sanar da Daniyel cewa makonni saba’in an “ƙayyade” domin mutanen Daniyel.</w:t>
      </w:r>
    </w:p>
    <w:p>
      <w:pPr>
        <w:pStyle w:val="ArticleScripture"/>
        <w:jc w:val="left"/>
      </w:pPr>
      <w:r>
        <w:rPr>
          <w:rFonts w:ascii="Times New Roman" w:hAnsi="Times New Roman" w:eastAsia="Times New Roman" w:cs="Times New Roman"/>
        </w:rPr>
        <w:t>An ƙayyade makonni saba’in a kan mutanenka da kuma a kan birninka mai tsarki, domin a ƙare saɓo, a kawo ƙarshen zunubai, a yi kafara domin mugunta, a shigar da adalcin madawwami, a kulle wahayi da annabci, kuma a shafe Mafi Tsarki. Daniyel 9:24.</w:t>
      </w:r>
    </w:p>
    <w:p>
      <w:pPr>
        <w:pStyle w:val="ArticleBody"/>
        <w:jc w:val="left"/>
      </w:pPr>
      <w:r>
        <w:rPr>
          <w:rFonts w:ascii="Times New Roman" w:hAnsi="Times New Roman" w:eastAsia="Times New Roman" w:cs="Times New Roman"/>
        </w:rPr>
        <w:t>Kalmar da aka fassara da “ƙaddara” a cikin ayar tana nufin “yanke”, sabili da haka tana nufin cewa makonni saba’in za a yanke su daga cikin kwanaki dubu biyu da ɗari uku. Da farawa daga doka ta uku a shekara ta 457 K.H.H., mutanen Daniyel za su sami makonni saba’in na annabci a matsayin lokacin gwaji. Makonni saba’in na annabci sun yi daidai da shekaru ɗari huɗu da casa’in. Shekaru ɗari huɗu da casa’in bayan doka ta uku, Isra’ila ta dā za ta jejjefi Istifanus da duwatsu a shekara ta 34, kuma za a raba ta da Allah gaba ɗaya.</w:t>
      </w:r>
    </w:p>
    <w:p>
      <w:pPr>
        <w:pStyle w:val="ArticleBody"/>
        <w:jc w:val="left"/>
      </w:pPr>
      <w:r>
        <w:rPr>
          <w:rFonts w:ascii="Times New Roman" w:hAnsi="Times New Roman" w:eastAsia="Times New Roman" w:cs="Times New Roman"/>
        </w:rPr>
        <w:t>Bautar da ta riga dokoki ukun da suke bayyana mafarin shekaru ɗari huɗu da casa’in na lokacin jarrabawa, ta kai shekaru saba’in. Waɗannan shekaru saba’in an ƙaddara su ne domin ƙasar ta more hutun Asabbaci da Isra’ila ta dā ba ta taɓa cika ba. Waɗannan shekaru saba’in na hutun Asabbaci ga ƙasar sun zo ne saboda shekaru ɗari huɗu da casa’in na tawaye ga rantsuwar Musa.</w:t>
      </w:r>
    </w:p>
    <w:p>
      <w:pPr>
        <w:pStyle w:val="ArticleBody"/>
        <w:jc w:val="left"/>
      </w:pPr>
      <w:r>
        <w:rPr>
          <w:rFonts w:ascii="Times New Roman" w:hAnsi="Times New Roman" w:eastAsia="Times New Roman" w:cs="Times New Roman"/>
        </w:rPr>
        <w:t>Shekaru ɗari huɗu da casa’in na tawaye ga alkawarin Lawiyawa ashirin da biyar, suka haifar da shekaru saba’in na bautar talala domin ƙasar ta more hutunta. Shekarun saba’in na bautar talala suka kai ga dokoki uku, waɗanda suka alamta wani shekaru ɗari huɗu da casa’in na lokacin gwaji ga Isra’ila ta dā. Saboda haka muna ganin lokutan gwaji biyu, kowannensu na shekaru ɗari huɗu da casa’in. Dokoki ukun nan suna zama misali na saƙonnin mala’iku uku, na farkonsu kuwa ya iso a shekara ta 1798, a ƙarshen fushin farko na “sau bakwai” a kan masarautar arewa. Mala’ika na uku ya iso shekaru dubu biyu da ɗari uku bayan doka ta uku, a ranar 22 ga Oktoba, 1844, wanda a lokacin ne kuma “ƙarshen ƙarshe na fushin” ya zo.</w:t>
      </w:r>
    </w:p>
    <w:p>
      <w:pPr>
        <w:pStyle w:val="ArticleBody"/>
        <w:jc w:val="left"/>
      </w:pPr>
      <w:r>
        <w:rPr>
          <w:rFonts w:ascii="Times New Roman" w:hAnsi="Times New Roman" w:eastAsia="Times New Roman" w:cs="Times New Roman"/>
        </w:rPr>
        <w:t>A cikin shekaru arba’in da shida tsakanin ƙarshen fushin farko da ƙarshen fushin ƙarshe, Yesu ya aza harsashin haikalin Millerite, kuma dutsen harsashin shi ne “sau bakwai.” Wannan dutse zai kasance ko dai dutsen harsashi (ko kuma dutsen tuntuɓe) ga Adventism a farkonsa, kuma ko dai dutsen kan-gini da dutsen kammalawa (ko kuma dutsen kabari) ga Adventism a ƙarshe. Dokoki uku da suke wakiltar isowar saƙonnin mala’iku uku a cikin tarihin 1798 zuwa 1844, su ma suna wakiltar surori uku na farko na littafin Daniyel.</w:t>
      </w:r>
    </w:p>
    <w:p>
      <w:pPr>
        <w:pStyle w:val="ArticleBody"/>
        <w:jc w:val="left"/>
      </w:pPr>
      <w:r>
        <w:rPr>
          <w:rFonts w:ascii="Times New Roman" w:hAnsi="Times New Roman" w:eastAsia="Times New Roman" w:cs="Times New Roman"/>
        </w:rPr>
        <w:t>Za mu fara yin la’akari da surori shida na farko a talifi na gaba.</w:t>
      </w:r>
    </w:p>
    <w:p>
      <w:pPr>
        <w:pStyle w:val="ArticleScripture"/>
        <w:jc w:val="left"/>
      </w:pPr>
      <w:r>
        <w:rPr>
          <w:rFonts w:ascii="Times New Roman" w:hAnsi="Times New Roman" w:eastAsia="Times New Roman" w:cs="Times New Roman"/>
        </w:rPr>
        <w:t>“Sa’ad da aka fi fahimtar littattafan Daniyel da Wahayi, masu bi za su kasance da ƙwarewar addini gaba ɗaya dabam... Abu ɗaya tabbatacce za a fahimta daga nazarin Wahayi—wato, dangantakar da ke tsakanin Allah da mutanensa tana da kusanci ƙwarai kuma tabbatacciya.”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Biyar</dc:title>
  <dc:subject>Shekaru Saba’in</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