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Ashirin da Uku</w:t>
      </w:r>
    </w:p>
    <w:p>
      <w:pPr>
        <w:pStyle w:val="ArticleSubtitle"/>
        <w:jc w:val="left"/>
      </w:pPr>
      <w:r>
        <w:rPr>
          <w:rFonts w:ascii="Arial" w:hAnsi="Arial" w:eastAsia="Arial" w:cs="Arial"/>
        </w:rPr>
        <w:t>Bayyana Muhimmancin Annabci na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Aya ta arba’in na Daniyel goma sha ɗaya na ɗaya daga cikin ayoyi mafi zurfi a cikin Maganar Allah, kamar yadda Daniyel sura ta takwas, aya ta goma sha huɗu ma take. Kogin Hiddekel yana wakiltar aya ta arba’in, kuma Kogin Ulai yana wakiltar Daniyel sura ta takwas, aya ta goma sha huɗu.</w:t>
      </w:r>
    </w:p>
    <w:p>
      <w:pPr>
        <w:pStyle w:val="ArticleBody"/>
        <w:jc w:val="left"/>
      </w:pPr>
      <w:r>
        <w:rPr>
          <w:rFonts w:ascii="Times New Roman" w:hAnsi="Times New Roman" w:eastAsia="Times New Roman" w:cs="Times New Roman"/>
        </w:rPr>
        <w:t>Aya ta arba’in ta fara da kalmomin nan, “kuma a lokacin ƙarshe,” ta haka tana bayyana sarai cewa farkon ayar shi ne 1798. Kalmomi hamsin da ɗaya na ayar an buɗe hatiminsu a 1989, sa’ad da aka gane cewa suna nuna rushewar Tarayyar Soviet a wancan lokaci. Waɗannan kalmomi hamsin da ɗaya da suke cikin ayar suna wakiltar duka lokacin ƙarshe a 1798, sa’an nan kuma wani lokacin ƙarshe a 1989. Alfa da Omega ya sa hannunsa a kan ayar domin dukan waɗanda suke shirye su gani su kuma ji. Lokacin ƙarshe ga motsin mala’ika na farko da na uku duka an wakilta su a cikin wannan aya guda.</w:t>
      </w:r>
    </w:p>
    <w:p>
      <w:pPr>
        <w:pStyle w:val="ArticleBody"/>
        <w:jc w:val="left"/>
      </w:pPr>
      <w:r>
        <w:rPr>
          <w:rFonts w:ascii="Times New Roman" w:hAnsi="Times New Roman" w:eastAsia="Times New Roman" w:cs="Times New Roman"/>
        </w:rPr>
        <w:t>Ayã ta gaba tana bayyana lokacin da papacy, wadda aka wakilta a matsayin sarkin arewa, za ta ci Amurka da yaƙi, wadda aka wakilta a matsayin ƙasa mai ɗaukaka, a lokacin dokar Lahadi da ke gab da zuwa a Amurka. Saboda haka, ko da yake kalmomin aya ta arba’in suna bayyana lokacin ƙarshe a shekara ta 1798, a matsayin mafari, da kuma lokacin ƙarshe a shekara ta 1989, a matsayin ƙarshe, hakikanin gaskiya ita ce, tarihin annabci da aka wakilta a aya ta arba’in ba ya ƙarewa sai a aya ta arba’in da ɗaya, lokacin da sarkin arewa ya ci ƙasa mai ɗaukaka da yaƙi. Wannan yana nufin cewa tarihin daga rushewar Tarayyar Soviet a shekara ta 1989 har zuwa dokar Lahadi da ke gab da zuwa a aya ta arba’in da ɗaya, yana wakiltar tarihin Amurka tun daga Shugaba Ronald Reagan har zuwa dokar Lahadi da ke gab da zuwa. Wannan tarihi ya haɗa da 11 ga Satumba, 2001, da abin da ya biyo baya har zuwa sa’ar babbar girgizar ƙasa ta Ru’ya ta Yohanna sura ta goma sha ɗaya.</w:t>
      </w:r>
    </w:p>
    <w:p>
      <w:pPr>
        <w:pStyle w:val="ArticleBody"/>
        <w:jc w:val="left"/>
      </w:pPr>
      <w:r>
        <w:rPr>
          <w:rFonts w:ascii="Times New Roman" w:hAnsi="Times New Roman" w:eastAsia="Times New Roman" w:cs="Times New Roman"/>
        </w:rPr>
        <w:t>Lokacin da aka fara buɗe ayar, an kawo wata gardama a kan gaskiyar cewa “iƙirarin da Pippenger ya yi, cewa ayar tana wakiltar tarihin 1798 har zuwa dokar Lahadi, iƙirari ne marar ma’ana, domin ayoyi a cikin Littafi Mai Tsarki ba sa taɓa wakiltar irin waɗannan dogayen lokutan tarihi.” Ba mu taɓa yin tunani a kan manufar ko akwai wani iyaka ga tsawon lokacin da za a iya ƙunsa a cikin aya ɗaya ba, amma nan da nan muka tuna cewa Wahayi sura ta goma sha uku, aya ta goma sha ɗaya, tana bayyana ainihin wannan tarihin ɗaya, kuma tana yin haka a cikin aya ɗaya. Tarihin dabbar ƙasa ya fara ne a 1798, kuma maganar dabbar ƙasa kamar maciji, tana cika ne a dokar Lahadi mai gabatowa nan ba da jimawa ba.</w:t>
      </w:r>
    </w:p>
    <w:p>
      <w:pPr>
        <w:pStyle w:val="ArticleScripture"/>
        <w:jc w:val="left"/>
      </w:pPr>
      <w:r>
        <w:rPr>
          <w:rFonts w:ascii="Times New Roman" w:hAnsi="Times New Roman" w:eastAsia="Times New Roman" w:cs="Times New Roman"/>
        </w:rPr>
        <w:t>“Kuma sa’ad da Fafaroma, bayan an kwace masa ƙarfinsa, aka tilasta masa ya daina tsanantawa, Yahaya ya ga wani sabon iko yana tasowa domin ya maimaita muryar macijin, ya kuma ci gaba da wannan aikin nan na zalunci da saɓo. Wannan ikon, na ƙarshe da zai yi yaƙi da ikilisiya da kuma dokar Allah, an wakilta shi ta wurin dabba mai ƙaho kamar na rago.” Signs of the Times, Nuwamba 1, 1899.</w:t>
      </w:r>
    </w:p>
    <w:p>
      <w:pPr>
        <w:pStyle w:val="ArticleBody"/>
        <w:jc w:val="left"/>
      </w:pPr>
      <w:r>
        <w:rPr>
          <w:rFonts w:ascii="Times New Roman" w:hAnsi="Times New Roman" w:eastAsia="Times New Roman" w:cs="Times New Roman"/>
        </w:rPr>
        <w:t>Idan mutum yana son yin magana daidai gwargwado ta fuskar fasaha, aya ta arba’in tana ƙunshe da tarihin 1798 har zuwa aya ta arba’in da ɗaya, kuma a cikin aya ta arba’in da ɗaya an fayyace dokar Lahadi; saboda haka, ba kamar aya guda ɗaya a cikin Ru’ya ta Yohanna sura ta goma sha uku ba, aya ta arba’in a zahiri ta ɗan fi gajarta kaɗan, domin dokar Lahadi tana cikin aya ta gaba, alhali kuwa, a cikin Ru’ya ta Yohanna sura ta goma sha uku, daga 1798 zuwa dokar Lahadi duka suna cikin aya guda ɗaya. ’Yar’uwa White ta sanar da mu cewa “layin annabci guda ɗaya” da yake cikin littafin Daniyel an ci gaba da ɗauka a cikin littafin Ru’ya ta Yohanna, kuma Ru’ya ta Yohanna sura ta goma sha uku, aya ta goma sha ɗaya, cikin sauƙi tana wucewa kai tsaye a kan aya ta arba’in, idan ka zaɓi amfani da ƙa’idar layi bisa layi.</w:t>
      </w:r>
    </w:p>
    <w:p>
      <w:pPr>
        <w:pStyle w:val="ArticleBody"/>
        <w:jc w:val="left"/>
      </w:pPr>
      <w:r>
        <w:rPr>
          <w:rFonts w:ascii="Times New Roman" w:hAnsi="Times New Roman" w:eastAsia="Times New Roman" w:cs="Times New Roman"/>
        </w:rPr>
        <w:t>Sa’ad da ka yi amfani da ƙa’idar layi a kan layi, za ka gano cewa wakilcin dabbar ƙasa ta Ru’ya ta Yohanna sura goma sha uku (Amurka) a aya ta arba’in—wadda a cikin aya ta arba’in ake wakilta ta da “kekuna, jiragen ruwa da mahaya dawakai”—yana sauyawa daga dabba mai kama da ɗan rago mai ƙaho biyu a shekara ta 1798 zuwa dabba mai magana kamar maciji a dokar Lahadi mai gabatowa nan ba da daɗewa ba; haka kuma, dabbar mai kama da ɗan ragon tana da ƙaho biyu.</w:t>
      </w:r>
    </w:p>
    <w:p>
      <w:pPr>
        <w:pStyle w:val="ArticleBody"/>
        <w:jc w:val="left"/>
      </w:pPr>
      <w:r>
        <w:rPr>
          <w:rFonts w:ascii="Times New Roman" w:hAnsi="Times New Roman" w:eastAsia="Times New Roman" w:cs="Times New Roman"/>
        </w:rPr>
        <w:t>Aya ta arba’in, tana kuma wakiltar shekaru saba’in na alama lokacin da aka manta da karuwar Taya, gama shekaru saba’in na alama suna kamar kwanakin sarki guda ɗaya, kuma sarki mulki ne. Bisa ga aya ta arba’in, da kuma layin Ru’ya ta Yohanna sura ta goma sha uku, mulkin annabcin Littafi Mai Tsarki da yake mulki na tsawon shekaru saba’in na alama na Ishaya sura ta ashirin da uku shi ne dabbar ƙasa, wadda take da ƙahoni biyu na ƙarfi. Dabbar ƙasar ta fara da ƙahoni biyu na ƙarfi masu wakiltar Jamhuriyanci da Furotestantanci, amma yayin da tarihin aya ta arba’in yake gabatowa cikar sa a aya ta arba’in da ɗaya, sai a gane ƙarfafanta biyu na annabci a matsayin “jiragen ruwa” (ƙarfin tattalin arziki), da “karusai da mahayan dawakai” (ƙarfin soja).</w:t>
      </w:r>
    </w:p>
    <w:p>
      <w:pPr>
        <w:pStyle w:val="ArticleBody"/>
        <w:jc w:val="left"/>
      </w:pPr>
      <w:r>
        <w:rPr>
          <w:rFonts w:ascii="Times New Roman" w:hAnsi="Times New Roman" w:eastAsia="Times New Roman" w:cs="Times New Roman"/>
        </w:rPr>
        <w:t>A cikin shekaru saba’in na alama na Ishaya sura ta ashirin da uku, karuwar Taya, wadda a aya ta arba’in ita ce sarkin arewa, an manta da ita. Amma a ƙarshen waɗannan shekaru saba’in na alama za ta sāke yin fasikanci tare da sarakunan duniya, kamar yadda aka yi a cikin tarihin da ya gabaci rushewar Tarayyar Soviet lokacin da dukan masana tarihi suka tabbatar cewa Shugaba Reagan ya kulla wata ɓoyayyiyar haɗaka da magabcin Almasihu na annabcin Littafi Mai Tsarki domin a kawo ƙarshen Tarayyar Soviet. A lokacin da ya gabaci 1989 Reagan ya riga ya fara wata ɓoyayyiyar haramtacciyar dangantaka da mutumin zunubi, saboda haka makaɗan Nebukadnezzar suka fara atisayen waƙar da karuwar da aka manta da ita ta fara rerawa. Hidimar Yohanna Bulus na II ta duniya baki ɗaya wadda ba ta da tamka, a cikin wannan tarihin kuwa, ita ce farkon “waƙa da rawa” da ta sa “dukan duniya” suka “yi mamakin dabbar.”</w:t>
      </w:r>
    </w:p>
    <w:p>
      <w:pPr>
        <w:pStyle w:val="ArticleBody"/>
        <w:jc w:val="left"/>
      </w:pPr>
      <w:r>
        <w:rPr>
          <w:rFonts w:ascii="Times New Roman" w:hAnsi="Times New Roman" w:eastAsia="Times New Roman" w:cs="Times New Roman"/>
        </w:rPr>
        <w:t>Aya ta arba’in kuma tana wakiltar tarihin Adventism na Laodiceya, wanda ya fara a shekara ta 1798 a matsayin Sardis; sa’an nan waɗanda suke cikin Sardis suka karɓi hasken da aka buɗe hatiminsa, sannan motsin Philadelfiya ya fito daga Sardis. Lokacin da motsin Philadelfiya ya ƙi hasken shekara ta 1856, sai suka sauya daga kasancewa motsi zuwa cocin Laodiceya a shekara ta 1863. Saboda haka, an ƙaddara wa waccan coci a tofar da ita daga bakin Ubangiji a aya ta arba’in da ɗaya, wadda ita ce dokar Lahadi mai zuwa nan ba da daɗewa ba. Aya ta arba’in tana wakiltar ba kawai tarihin Amurka ba, har ma da tarihin Adventism na Laodiceya.</w:t>
      </w:r>
    </w:p>
    <w:p>
      <w:pPr>
        <w:pStyle w:val="ArticleBody"/>
        <w:jc w:val="left"/>
      </w:pPr>
      <w:r>
        <w:rPr>
          <w:rFonts w:ascii="Times New Roman" w:hAnsi="Times New Roman" w:eastAsia="Times New Roman" w:cs="Times New Roman"/>
        </w:rPr>
        <w:t>An bai wa Adventisancin Laodicea hasken Allahntaka na Maganar Allah domin ya zama maƙalarsa kuma ƙarfinsa ba, haka ma aka bai wa gwamnatin Amurka hasken Allahntaka na Kundin Tsarin Mulkin Amurka domin ya zama maƙalarta kuma ƙarfinta. Dukansu sun fara a annabce a matsayin ƙahoni a shekara ta 1798, kuma a ƙarshen shekaru saba’in na alama, ƙahon Jamhuriyya mai ridda da ƙahon Furotesta mai ridda za su haɗu su zama ƙaho ɗaya, su yi magana kamar maciji.</w:t>
      </w:r>
    </w:p>
    <w:p>
      <w:pPr>
        <w:pStyle w:val="ArticleBody"/>
        <w:jc w:val="left"/>
      </w:pPr>
      <w:r>
        <w:rPr>
          <w:rFonts w:ascii="Times New Roman" w:hAnsi="Times New Roman" w:eastAsia="Times New Roman" w:cs="Times New Roman"/>
        </w:rPr>
        <w:t>Ƙahonni biyu na aya ta arba’in su ne gwamnati da kuma zaɓaɓɓiyar ikkilisiya, waɗanda suke wakiltar layuka biyu na annabci da suke tafiya tare, gama an wakilta su a matsayin ƙaho biyu a kan dabba guda. Duk inda dabbar ta tafi, ƙahonnan biyu ma suna tafiya, kuma suna yin haka a cikin tarihin annabci guda ɗaya. Ƙahon Furotestantanci yana da yanayi na annabci mai fuska biyu, wanda Laodicea da Philadelphia suke wakilta. Ƙahon Republicanism ma yana da yanayi na annabci mai fuska biyu, wanda jam’iyyun siyasa na Republican da Democratic suke wakilta. Na biyun cikin yanayi mai fuska biyu na kowane ƙaho, yana fitowa a ƙarshe kuma yana fitowa ya fi tsawo, bisa ga Daniyel sura ta takwas.</w:t>
      </w:r>
    </w:p>
    <w:p>
      <w:pPr>
        <w:pStyle w:val="ArticleScripture"/>
        <w:jc w:val="left"/>
      </w:pPr>
      <w:r>
        <w:rPr>
          <w:rFonts w:ascii="Times New Roman" w:hAnsi="Times New Roman" w:eastAsia="Times New Roman" w:cs="Times New Roman"/>
        </w:rPr>
        <w:t>Sa’an nan na ɗaga idanuna, na duba, sai ga shi, a tsaye a gaban kogin akwai rago mai ƙaho biyu; ƙahonin biyun kuma masu tsayi ne; amma ɗaya ya fi ɗayan tsayi, kuma wanda ya fi tsayi ya fito ne a baya. Daniyel 8:3.</w:t>
      </w:r>
    </w:p>
    <w:p>
      <w:pPr>
        <w:pStyle w:val="ArticleBody"/>
        <w:jc w:val="left"/>
      </w:pPr>
      <w:r>
        <w:rPr>
          <w:rFonts w:ascii="Times New Roman" w:hAnsi="Times New Roman" w:eastAsia="Times New Roman" w:cs="Times New Roman"/>
        </w:rPr>
        <w:t>An misalta siffofi biyu-biyu na kowane ƙaho a cikin layin Almasihu ta wurin Sadukiyawa da Farisiyawa; abin da a cikin ƙahon Republican ya yi daidai da ra’ayin sassaucin zamani (goyon bayan bautar bayi, dimokuraɗiyya, woke-ism da kishin duniya), da kuma ra’ayin mazan jiya (adawa da bautar bayi, jamhuriyya mai Tsarin Mulki, masu riƙo da al’ada, MAGA). Siffofi biyu-biyu na ƙahon Furotesta kuma sun yi daidai da Filadelfiya da Laodikiya. Babu cikakkiyar daidaituwa tsakanin rabuwar ƙahohin biyu zuwa alama mai ninki biyu, domin ba sassaucin ra’ayin ci-gaba ba ko kuma ra’ayin mazan jiya na MAGA ba ne suke fitowa a gefen da ya dace a batun dokar Lahadi, gama Farisiyawa da Sadukiyawa sun haɗu tare a gicciye; amma a dokar Lahadi mai zuwa nan ba da daɗewa ba, wadda gicciye ya kasance kwatancinta, ana tofar da Laodikiya daga bakin Ubangiji, sa’an nan kuma ana ɗaga ƙahon Filadelfiya a matsayin tuta. Duk da haka, yanayi mai ninki biyu na ƙahohin biyu ana wakilta shi ta wurin jayayyar tauhidi tsakanin Farisiyawa da Sadukiyawa, kuma manzon zuwa ga Al’ummai (Bulus), a tarihin Almasihu, a dā ya kasance Bafarisiyen Farisiyawa.</w:t>
      </w:r>
    </w:p>
    <w:p>
      <w:pPr>
        <w:pStyle w:val="ArticleBody"/>
        <w:jc w:val="left"/>
      </w:pPr>
      <w:r>
        <w:rPr>
          <w:rFonts w:ascii="Times New Roman" w:hAnsi="Times New Roman" w:eastAsia="Times New Roman" w:cs="Times New Roman"/>
        </w:rPr>
        <w:t>Hanyar aikin ruwan sama na ƙarshe, kasancewarta layi bisa layi, tana haifar da babban haske a aya ta arba’in sa’ad da aka aiwatar da ita. Ru’ya ta Yohanna surori biyu zuwa goma sha takwas, duk suna cikin daidaito da aya ta arba’in. Shaidar Ishaya sura ta ashirin da uku game da karuwar Taya tana daidaita da ayar. Hakika, akwai wasu ayoyi da dama da ya kamata a shimfiɗa a bisa aya ta arba’in, amma watakila mafi muhimmancin aiwatar da aya ta arba’in bisa ga ka’idar layi bisa layi ita ce aya ta arba’in da kanta.</w:t>
      </w:r>
    </w:p>
    <w:p>
      <w:pPr>
        <w:pStyle w:val="ArticleBody"/>
        <w:jc w:val="left"/>
      </w:pPr>
      <w:r>
        <w:rPr>
          <w:rFonts w:ascii="Times New Roman" w:hAnsi="Times New Roman" w:eastAsia="Times New Roman" w:cs="Times New Roman"/>
        </w:rPr>
        <w:t>A aya ta arba’in, an bayyana duka lokacin ƙarshe a 1798 da kuma lokacin ƙarshe a 1989. Wannan yana umurtar ɗalibin annabci ya ɗora lokacin ƙarshe na 1798 a kan lokacin ƙarshe na 1989. Sa’ad da aka yi haka, tarihin aya ta arba’in yana haifar da layuka biyu waɗanda kowannensu ya fara ne a 1798, kuma ya ci gaba har zuwa dokar Lahadi mai zuwa nan ba da daɗewa ba ta aya ta arba’in da ɗaya. Layin da ya fara a 1798 yana bayyana saƙon cikin gida na mutanen Allah na kwanaki na ƙarshe, kuma layin da ya fara a 1989 yana bayyana saƙon waje na mutanen Allah na kwanaki na ƙarshe a cikin wannan tarihin ɗaya tak. Saboda haka aya ta arba’in tana ɗauke a cikinta da alamar da ke wakiltar wannan dangantakar annabci iri ɗaya ta cikin gida da ta waje ta ikilisiyoyi bakwai da hatimai bakwai a cikin littafin Ru’ya ta Yohanna. Kuma wannan al’amarin annabci an wakilta shi a cikin aya guda, wadda ta ƙunshi kalmomi hamsin da ɗaya!</w:t>
      </w:r>
    </w:p>
    <w:p>
      <w:pPr>
        <w:pStyle w:val="ArticleBody"/>
        <w:jc w:val="left"/>
      </w:pPr>
      <w:r>
        <w:rPr>
          <w:rFonts w:ascii="Times New Roman" w:hAnsi="Times New Roman" w:eastAsia="Times New Roman" w:cs="Times New Roman"/>
        </w:rPr>
        <w:t>Milleriyawa sun gane saƙon ciki da na waje na ikilisiyoyi bakwai da hatimai bakwai, amma sun kuma gane cewa ƙahoni bakwai su ma suna wakiltar layi na uku na gaskiya wanda ya kasance wani ɓangare na tarihin da ikilisiyoyi bakwai da hatimai bakwai suke wakilta. Ƙahonin, kamar yadda Miller ya bayyana, su ne “hukuncen musamman” waɗanda aka kawo a kan Roma. Milleriyawa sun fahimci cewa hukunce-hukuncen Allah da ƙahoni bakwai suke wakilta suna da alaƙa da tarihin ikilisiyoyi bakwai da kuma tarihin hatimai bakwai mai tafiya a layi ɗaya.</w:t>
      </w:r>
    </w:p>
    <w:p>
      <w:pPr>
        <w:pStyle w:val="ArticleBody"/>
        <w:jc w:val="left"/>
      </w:pPr>
      <w:r>
        <w:rPr>
          <w:rFonts w:ascii="Times New Roman" w:hAnsi="Times New Roman" w:eastAsia="Times New Roman" w:cs="Times New Roman"/>
        </w:rPr>
        <w:t>Aya ta arba’in ta ƙunshi tarihin 11 ga Satumba, 2001, kuma a cikin aya ta arba’in layin annabci na ƙahoni bakwai saboda haka, shi ma ya daidaita. Mala’ika na farko ya iso a shekara ta 1798, domin ya sanar da buɗewar shari’a a 1844. Wannan shari’a ta kasu zuwa shari’ar bincike da shari’ar zartarwa. Tarihin aya ta arba’in shi ne tarihin shari’ar bincike, kuma tarihin daga aya ta arba’in da ɗaya zuwa gaba har sai Mika’ilu ya tashi tsaye kuma annoba bakwai na ƙarshe suka zubo, shi ne tarihin shari’ar zartarwa.</w:t>
      </w:r>
    </w:p>
    <w:p>
      <w:pPr>
        <w:pStyle w:val="ArticleBody"/>
        <w:jc w:val="left"/>
      </w:pPr>
      <w:r>
        <w:rPr>
          <w:rFonts w:ascii="Times New Roman" w:hAnsi="Times New Roman" w:eastAsia="Times New Roman" w:cs="Times New Roman"/>
        </w:rPr>
        <w:t>Hukuncin zartarwa yana farawa sa’ad da Amurka ta yi magana kamar maciji.</w:t>
      </w:r>
    </w:p>
    <w:p>
      <w:pPr>
        <w:pStyle w:val="ArticleScripture"/>
        <w:jc w:val="left"/>
      </w:pPr>
      <w:r>
        <w:rPr>
          <w:rFonts w:ascii="Times New Roman" w:hAnsi="Times New Roman" w:eastAsia="Times New Roman" w:cs="Times New Roman"/>
        </w:rPr>
        <w:t>“Kahonin kamar na rago da muryar maciji na alamar suna nuni ga wata babbar saɓani mai ɗaukar hankali tsakanin ikirarin da kuma aikace-aikacen al’ummar da aka wakilta a nan. ‘Yin magana’ na al’ummar shi ne aikin hukumominta na dokoki da na shari’a. Ta irin wannan aiki za ta ƙaryata waɗancan ka’idodin ’yanci da na salama waɗanda ta gabatar a matsayin tushen manufofinta. Hasashen cewa za ta yi magana ‘kamar maciji’ kuma ta aiwatar da ‘dukan ikon dabba ta fari’ a fili yana annabta bunƙasar ruhun rashin haƙuri da tsanantawa wanda al’ummai da macijin da dabbar mai kama da damisa suka wakilta suka bayyana. Kuma furucin cewa dabbar mai kahoni biyu ‘ta sa duniya da mazaunan cikinta su yi sujada ga dabba ta fari’ yana nuna cewa ikon wannan al’umma za a yi amfani da shi wajen tilasta wani irin kiyaye ibada wanda zai zama aikin girmamawa ga papacy.” The Great Controversy, 443.</w:t>
      </w:r>
    </w:p>
    <w:p>
      <w:pPr>
        <w:pStyle w:val="ArticleBody"/>
        <w:jc w:val="left"/>
      </w:pPr>
      <w:r>
        <w:rPr>
          <w:rFonts w:ascii="Times New Roman" w:hAnsi="Times New Roman" w:eastAsia="Times New Roman" w:cs="Times New Roman"/>
        </w:rPr>
        <w:t>Sa’ad da Amurka ta “yi magana,” ta kuma tilasta dokar Lahadi mai zuwa nan ba da daɗewa ba, “muryar ta biyu” ta Wahayi sura ta goma sha takwas tana “magana,” ta wurin kiran maza da mata su fito daga Babila.</w:t>
      </w:r>
    </w:p>
    <w:p>
      <w:pPr>
        <w:pStyle w:val="ArticleScripture"/>
        <w:jc w:val="left"/>
      </w:pPr>
      <w:r>
        <w:rPr>
          <w:rFonts w:ascii="Times New Roman" w:hAnsi="Times New Roman" w:eastAsia="Times New Roman" w:cs="Times New Roman"/>
        </w:rPr>
        <w:t>Sai na ji wata murya kuma daga sama, tana cewa, Ku fito daga cikinta, mutanena, domin kada ku zama masu tarayya da zunubanta, kuma domin kada ku karɓi annobanta. Gama zunubanta sun kai har sama, kuma Allah ya tuna mugayen ayyukanta. Ku sāka mata kamar yadda ita ta sāka muku, ku kuma ninka mata sau biyu gwargwadon ayyukanta: a cikin ƙoƙon da ta cika, ku cika mata sau biyu. Ru’ya ta Yohanna 18:4–6.</w:t>
      </w:r>
    </w:p>
    <w:p>
      <w:pPr>
        <w:pStyle w:val="ArticleBody"/>
        <w:jc w:val="left"/>
      </w:pPr>
      <w:r>
        <w:rPr>
          <w:rFonts w:ascii="Times New Roman" w:hAnsi="Times New Roman" w:eastAsia="Times New Roman" w:cs="Times New Roman"/>
        </w:rPr>
        <w:t>A aya ta arba’in da ɗaya, sa’ad da Amurka ta yi magana, ana kiran waɗanda har yanzu suna cikin yanayin ninki uku na Babila ta zamani su fito, sa’ad da “muryar ta biyu” ta Ru’ya ta Yohanna sura ta goma sha takwas ta yi magana. Waɗanda ake kira su fito a wannan lokaci an wakilta su a aya ta arba’in da ɗaya da “Edom, Mowab da manyan ’ya’yan Ammon.” A cikin ayar, waɗanda aka wakilta cikin alama mai ninki uku ta Babila ta zamani, suna tsere wa hannun sarkin arewa (paparoma). Kalmar Ibrananci da aka fassara “tsere,” tana nufin tserewa ta hanyar zamiya, kuma ma’anarta ta asali ita ce an cim ma tserewar daga wani abu da tun kafin wannan tserewa ya riƙe waɗanda suka tsere a cikin bauta.</w:t>
      </w:r>
    </w:p>
    <w:p>
      <w:pPr>
        <w:pStyle w:val="ArticleScripture"/>
        <w:jc w:val="left"/>
      </w:pPr>
      <w:r>
        <w:rPr>
          <w:rFonts w:ascii="Times New Roman" w:hAnsi="Times New Roman" w:eastAsia="Times New Roman" w:cs="Times New Roman"/>
        </w:rPr>
        <w:t>Zai kuma shiga ƙasar ɗaukaka, kuma ƙasashe da yawa za a rushe su; amma waɗannan za su tsira daga hannunsa, wato Edom, da Mowab, da manyan mutanen ’ya’yan Ammon. Zai kuma miƙa hannunsa a kan ƙasashe; ƙasar Masar kuwa ba za ta tsira ba. Daniyel 11:41, 42.</w:t>
      </w:r>
    </w:p>
    <w:p>
      <w:pPr>
        <w:pStyle w:val="ArticleBody"/>
        <w:jc w:val="left"/>
      </w:pPr>
      <w:r>
        <w:rPr>
          <w:rFonts w:ascii="Times New Roman" w:hAnsi="Times New Roman" w:eastAsia="Times New Roman" w:cs="Times New Roman"/>
        </w:rPr>
        <w:t>A aya ta arba’in da biyu, fafaroma (sarkin arewa) yana rinjayar cikas dinsa na ƙasa na uku sa’ad da ya kwace Masar, wadda alama ce ta Majalisar Ɗinkin Duniya, kamar yadda ranar haihuwar Hirudus ta misalta, a lokacin da ya faɗa ƙarƙashin ruɗanin rawar Salome (Amurka), ’yar Hirudiya (fafaroma). Wannan yana bayyana lokacin da Majalisar Ɗinkin Duniya (“sarakuna goma” na Ru’ya ta Yohanna goma sha bakwai), suka yarda su ba dabbar mulkinsu na sa’a ɗaya. Sa’a ɗayan nan ita ce sa’ar “babbar girgizar ƙasa” ta Ru’ya ta Yohanna goma sha ɗaya, kuma “sa’ar” da ake shari’anta karuwar Babila. A aya ta arba’in da biyu, Masar (Majalisar Ɗinkin Duniya), “ba za ta tsira ba.”</w:t>
      </w:r>
    </w:p>
    <w:p>
      <w:pPr>
        <w:pStyle w:val="ArticleBody"/>
        <w:jc w:val="left"/>
      </w:pPr>
      <w:r>
        <w:rPr>
          <w:rFonts w:ascii="Times New Roman" w:hAnsi="Times New Roman" w:eastAsia="Times New Roman" w:cs="Times New Roman"/>
        </w:rPr>
        <w:t>Kalmar Ibrananci da aka fassara da “kubuta” a aya ta arba’in da biyu ta bambanta da kalmar Ibrananci da ke cikin aya ta arba’in da ɗaya. A aya ta arba’in da biyu, kalmar “kubuta” tana nufin “rashin samun kuɓuta”; amma aya ta arba’in da ɗaya tana nuna cewa waɗanda tun kafin dokar Lahadi mai zuwa nan ba da daɗewa ba suke riƙe hannu da papacy, sai su kuɓuta kamar ta hanyar zamewa. Kafin sa’ar rikicin dokar Lahadi, waɗanda ke cikin tarayyar Babila ta zamani sun kasance suna karɓar ra’ayin Shaidan cewa Lahadi ita ce ranar sujada ta Allah. Sa’ad da aka tilasta alamar dabbar, mutum zai iya ko dai ya karɓe ta saboda kowace irin dalili, ko kuma ya gaskata a zahiri cewa haka ne. Gaskata hakan kuwa shi ne karɓar alamar a goshi, kuma kawai karɓe ta kuwa shi ne karɓar alamar a hannu.</w:t>
      </w:r>
    </w:p>
    <w:p>
      <w:pPr>
        <w:pStyle w:val="ArticleBody"/>
        <w:jc w:val="left"/>
      </w:pPr>
      <w:r>
        <w:rPr>
          <w:rFonts w:ascii="Times New Roman" w:hAnsi="Times New Roman" w:eastAsia="Times New Roman" w:cs="Times New Roman"/>
        </w:rPr>
        <w:t>Waɗanda suka tsira daga hannun papanci a lokacin dokar Lahadi, suna ƙin ra’ayin Shaidan cewa ranar bautar Allah ita ce ranar rana, daidai a lokacin da Amurka da Majalisar Ɗinkin Duniya suke haɗa hannu da karuwar Roma, ikon papanci, sarkin arewa.</w:t>
      </w:r>
    </w:p>
    <w:p>
      <w:pPr>
        <w:pStyle w:val="ArticleScripture"/>
        <w:jc w:val="left"/>
      </w:pPr>
      <w:r>
        <w:rPr>
          <w:rFonts w:ascii="Times New Roman" w:hAnsi="Times New Roman" w:eastAsia="Times New Roman" w:cs="Times New Roman"/>
        </w:rPr>
        <w:t>“Furotestocin Amurka za su kasance a gaba wajen miƙa hannuwansu ta haye ramin da ya raba su domin su kama hannun Ruhaniyanci; za su miƙa hannu ta ƙetare ramin zurfi domin su haɗa hannu da ikon Roma; kuma a ƙarƙashin rinjayar wannan haɗin kai sau uku, wannan ƙasa za ta bi sawun Roma wajen take haƙƙoƙin lamiri.” The Great Controversy, 588.</w:t>
      </w:r>
    </w:p>
    <w:p>
      <w:pPr>
        <w:pStyle w:val="ArticleBody"/>
        <w:jc w:val="left"/>
      </w:pPr>
      <w:r>
        <w:rPr>
          <w:rFonts w:ascii="Times New Roman" w:hAnsi="Times New Roman" w:eastAsia="Times New Roman" w:cs="Times New Roman"/>
        </w:rPr>
        <w:t>Yana da muhimmanci mu ɗauki lokaci mu fayyace tsarin ayoyi shida na ƙarshe na Daniyel goma sha ɗaya yayin da muke ci gaba da yin la’akari da aya ta arba’in. Sarkin arewa, wanda shi ne Roma ta Zamani, yana cin nasara a kan shingayen ƙasa guda uku domin a kafa shi a kan kursiyin mulkin duniya. Roma arna ta cin nasara a kan shingayen ƙasa guda uku, kamar yadda Roma ta papacy ta yi, haka kuma Roma ta Zamani tana cin nasara a kan sarkin kudu (tsohuwar Tarayyar Soviet) a aya ta arba’in, sannan kuma tana cin nasara a kan ƙasa mai ɗaukaka (Amurka) a aya ta arba’in da ɗaya, sa’an nan kuma a kan Masar (Majalisar Ɗinkin Duniya) a ayoyi na arba’in da biyu da arba’in da uku.</w:t>
      </w:r>
    </w:p>
    <w:p>
      <w:pPr>
        <w:pStyle w:val="ArticleBody"/>
        <w:jc w:val="left"/>
      </w:pPr>
      <w:r>
        <w:rPr>
          <w:rFonts w:ascii="Times New Roman" w:hAnsi="Times New Roman" w:eastAsia="Times New Roman" w:cs="Times New Roman"/>
        </w:rPr>
        <w:t>Amma kamar yadda abin da aka nakalto a baya daga Sister White ya nuna, Amurka tana haɗa hannu da papacy da kuma Majalisar Ɗinkin Duniya a lokaci guda. Ana cika gamayyar nan mai ninki uku ta maciji, dabbar, da annabcin ƙarya a dokar Lahadi mai zuwa nan ba da daɗewa ba, ko da yake Daniyel sura ta goma sha ɗaya aya ta arba’in da ɗaya zuwa ta arba’in da uku suna bayyana cin nasarar da ake yi a lokaci guda a jere. Jerin da aka kwatanta yana wakiltar gudanawar abubuwan da suka faru, amma dukansu ana cika su ne a dokar Lahadi mai zuwa nan ba da daɗewa ba.</w:t>
      </w:r>
    </w:p>
    <w:p>
      <w:pPr>
        <w:pStyle w:val="ArticleBody"/>
        <w:jc w:val="left"/>
      </w:pPr>
      <w:r>
        <w:rPr>
          <w:rFonts w:ascii="Times New Roman" w:hAnsi="Times New Roman" w:eastAsia="Times New Roman" w:cs="Times New Roman"/>
        </w:rPr>
        <w:t>A wannan lokacin ne “murya ta biyu” ta Ru’ya ta Yohanna goma sha takwas ta “yi magana,” daidai a wurin da Amurka ta “yi magana.” Allah yana magana a inda kuma a lokacin da Shaiɗan yake magana. A aya ta arba’in da huɗu, labarai daga gabas da arewa suna damun sarkin arewa, kuma a nan ne aka fara zubar da jinin ƙarshe na papanci. Aya ta arba’in da huɗu, kamar yadda yake game da ayoyi na arba’in da biyu da arba’in da uku, tana farawa ne a aya ta arba’in da ɗaya, sa’ad da mala’ika mai ƙarfi na Ru’ya ta Yohanna goma sha takwas ya fara kiransa ga sauran tumakinsa su fito daga Babila.</w:t>
      </w:r>
    </w:p>
    <w:p>
      <w:pPr>
        <w:pStyle w:val="ArticleBody"/>
        <w:jc w:val="left"/>
      </w:pPr>
      <w:r>
        <w:rPr>
          <w:rFonts w:ascii="Times New Roman" w:hAnsi="Times New Roman" w:eastAsia="Times New Roman" w:cs="Times New Roman"/>
        </w:rPr>
        <w:t>Saƙon da Yake gabatarwa shi ne saƙon da ke bayyana Musulunci na masifa ta uku a matsayin kayan aikinsa na hukunci, da kuma azabtarwar karuwar Babila. An wakilci Musulunci a matsayin “labarai daga gabas”, kuma papanci (sarkin arewa na ƙarya) shi ne “labarai daga arewa”. Daniyel sura ta goma sha ɗaya aya ta arba’in tana bayyana hukuncin bincike, kuma aya ta arba’in da ɗaya zuwa ta arba’in da biyar suna bayyana hukuncin aiwatarwa.</w:t>
      </w:r>
    </w:p>
    <w:p>
      <w:pPr>
        <w:pStyle w:val="ArticleBody"/>
        <w:jc w:val="left"/>
      </w:pPr>
      <w:r>
        <w:rPr>
          <w:rFonts w:ascii="Times New Roman" w:hAnsi="Times New Roman" w:eastAsia="Times New Roman" w:cs="Times New Roman"/>
        </w:rPr>
        <w:t>Za mu ci gaba da nazarin aya ta arba’in na Daniyel goma sha ɗaya a talifi na gaba.</w:t>
      </w:r>
    </w:p>
    <w:p>
      <w:pPr>
        <w:pStyle w:val="ArticleScripture"/>
        <w:jc w:val="left"/>
      </w:pPr>
      <w:r>
        <w:rPr>
          <w:rFonts w:ascii="Times New Roman" w:hAnsi="Times New Roman" w:eastAsia="Times New Roman" w:cs="Times New Roman"/>
        </w:rPr>
        <w:t>“A wani lokaci, sa’ad da nake cikin Birnin New York, a cikin lokacin dare aka kira ni in ga gine-gine suna tashi bene a kan bene zuwa sama. An tabbatar da waɗannan gine-gine a matsayin waɗanda wuta ba za ta iya ƙonewa ba, kuma an gina su ne domin ɗaukaka masu su da kuma masu gina su. Mafi sama da kuma har yanzu mafi sama waɗannan gine-gine suka ci gaba da tashi, kuma a cikinsu aka yi amfani da kayayyaki mafi tsada. Waɗanda waɗannan gine-gine suke nasu ba sa tambayar kansu cewa: ‘Ta yaya za mu fi kyau mu ɗaukaka Allah?’ Ubangiji ba ya cikin tunaninsu.”</w:t>
      </w:r>
    </w:p>
    <w:p>
      <w:pPr>
        <w:pStyle w:val="ArticleScripture"/>
        <w:jc w:val="left"/>
      </w:pPr>
      <w:r>
        <w:rPr>
          <w:rFonts w:ascii="Times New Roman" w:hAnsi="Times New Roman" w:eastAsia="Times New Roman" w:cs="Times New Roman"/>
        </w:rPr>
        <w:t>“Na yi tunani: ‘Kaiton, da ma waɗanda suke haka suna zuba dukiyarsu za su iya ganin tafarkinsu kamar yadda Allah yake ganinsa! Suna tara manyan gine-gine masu ɗaukaka, amma yadda shirinsu da ƙulle-ƙullensu suke da wauta a gaban Mai Mulkin sararin samaniya! Ba sa bincike da dukan ƙarfin zuciya da na tunani yadda za su ɗaukaka Allah. Sun rasa ganin wannan, wato farilla ta farko ta mutum.’”</w:t>
      </w:r>
    </w:p>
    <w:p>
      <w:pPr>
        <w:pStyle w:val="ArticleScripture"/>
        <w:jc w:val="left"/>
      </w:pPr>
      <w:r>
        <w:rPr>
          <w:rFonts w:ascii="Times New Roman" w:hAnsi="Times New Roman" w:eastAsia="Times New Roman" w:cs="Times New Roman"/>
        </w:rPr>
        <w:t>“Yayin da waɗannan manyan gine-gine masu ɗaukaka suke tashi, masu su suka yi murna da girman kai na buri, domin suna da kuɗin da za su yi amfani da su wajen biyan son kai da kuma tayar da kishin maƙwabtansu. Yawancin kuɗin da suka zuba ta wannan hanya an same su ne ta hanyar zaluntar mutane, ta murƙushe matalauta. Sun manta cewa a sama ana ajiye lissafin kowace ma’amalar kasuwanci; kowace mu’amala ta rashin adalci, kowane aikin yaudara, a can an rubuta shi. Lokaci yana zuwa sa’ad da cikin yaudararsu da girman kansu mutane za su kai ga wani matsayi da Ubangiji ba zai ƙyale su su wuce ba, kuma za su koya cewa akwai iyaka ga haƙurin Jehovah.”</w:t>
      </w:r>
    </w:p>
    <w:p>
      <w:pPr>
        <w:pStyle w:val="ArticleScripture"/>
        <w:jc w:val="left"/>
      </w:pPr>
      <w:r>
        <w:rPr>
          <w:rFonts w:ascii="Times New Roman" w:hAnsi="Times New Roman" w:eastAsia="Times New Roman" w:cs="Times New Roman"/>
        </w:rPr>
        <w:t>“Abin da ya sake bayyana a gabana shi ne wani tashin hankalin wuta. Mutane suka dubi manyan gine-ginen masu tsayi, waɗanda ake zaton ba sa kamuwa da wuta, suka ce: ‘Suna cikin cikakkiyar lafiya.’ Amma waɗannan gine-gine suka ƙone ƙurmus kamar an yi su da kwalta. Motocin kashe gobara ba su iya yin kome ba domin tsayar da hallakarwar. Ma’aikatan kashe gobara kuwa sun kasa sarrafa motocin.”</w:t>
      </w:r>
    </w:p>
    <w:p>
      <w:pPr>
        <w:pStyle w:val="ArticleScripture"/>
        <w:jc w:val="left"/>
      </w:pPr>
      <w:r>
        <w:rPr>
          <w:rFonts w:ascii="Times New Roman" w:hAnsi="Times New Roman" w:eastAsia="Times New Roman" w:cs="Times New Roman"/>
        </w:rPr>
        <w:t>“An umurce ni cewa sa’ad da lokacin Ubangiji ya yi, idan ba a sami wani canji ya faru a cikin zukatan mutane masu girman kai da kishin neman daukaka ba, mutane za su gane cewa hannun da ya kasance mai ƙarfi wajen ceto zai kasance mai ƙarfi wajen hallaka. Babu wani iko na duniya da zai iya tsayar da hannun Allah. Babu wani kaya da za a iya amfani da shi wajen gina gine-gine da zai kiyaye su daga hallaka sa’ad da ƙayyadadden lokacin Allah ya yi na aiko da sakamako a kan mutane saboda raina dokarsa da kuma saboda son zuciyarsu na neman daukaka.</w:t>
      </w:r>
    </w:p>
    <w:p>
      <w:pPr>
        <w:pStyle w:val="ArticleScripture"/>
        <w:jc w:val="left"/>
      </w:pPr>
      <w:r>
        <w:rPr>
          <w:rFonts w:ascii="Times New Roman" w:hAnsi="Times New Roman" w:eastAsia="Times New Roman" w:cs="Times New Roman"/>
        </w:rPr>
        <w:t>“Ba su da yawa, ko a cikin malamai da ’yan siyasa masu mulki, waɗanda suke fahimtar musabbaban da suke a ƙarƙashin yanayin al’umma na yanzu. Waɗanda suke riƙe da ragamar mulki ba su iya warware matsalar ruɓewar ɗabi’a, talauci, ƙuncin talakawa, da ƙaruwa laifuka. Suna ta gwagwarmaya a banza don su daidaita harkokin kasuwanci a kan tushe mafi tabbas. Da mutane za su mai da hankali ƙwarai ga koyarwar Maganar Allah, da sun sami mafitar matsalolin da suke rikitar da su.”</w:t>
      </w:r>
    </w:p>
    <w:p>
      <w:pPr>
        <w:pStyle w:val="ArticleScripture"/>
        <w:jc w:val="left"/>
      </w:pPr>
      <w:r>
        <w:rPr>
          <w:rFonts w:ascii="Times New Roman" w:hAnsi="Times New Roman" w:eastAsia="Times New Roman" w:cs="Times New Roman"/>
        </w:rPr>
        <w:t>Littattafai Masu Tsarki sun bayyana yanayin duniya nan da ɗan lokaci kafin zuwan Almasihu na biyu. Game da mutanen da ta wurin fashi da ƙwace da danniya suke tara manyan dukiyoyi, an rubuta cewa: “Kun tara wa kanku taska domin kwanaki na ƙarshe. Ga shi, hakkin ma’aikatan da suka girbe gonakinku, wanda kuka riƙe ta hanyar yaudara, yana kuka: kuma kukansu na waɗanda suka girbe ya shiga cikin kunnen Ubangijin Runduna. Kun yi rayuwa cikin nishaɗi a duniya, kuma kun yi lalaci; kun ciyar da zukatanku, kamar a ranar yanka. Kun hukunta kuma kun kashe mai-adalci; bai yi muku tsayayya ba.” Yakubu 5:3–6.</w:t>
      </w:r>
    </w:p>
    <w:p>
      <w:pPr>
        <w:pStyle w:val="ArticleScripture"/>
        <w:jc w:val="left"/>
      </w:pPr>
      <w:r>
        <w:rPr>
          <w:rFonts w:ascii="Times New Roman" w:hAnsi="Times New Roman" w:eastAsia="Times New Roman" w:cs="Times New Roman"/>
        </w:rPr>
        <w:t>“Amma wa yake karanta gargadin da alamu masu saurin cika na zamani suke bayarwa? Wane tasiri ne suke yi a kan masu duniya? Wane canji ake gani a halinsu? Babu fiye da abin da aka gani a halin mazaunan duniyar zamanin Nuhu. Sun nutse cikin harkokin duniya da jin daɗi, mutanen kafin Tufana ‘ba su sani ba sai da Tufana ya zo, ya tafi da su duka.’ Matiyu 24:39. Sun sami gargadi daga sama, amma suka ƙi su saurara. Haka kuma a yau duniya, tana gaba ɗaya cikin rashin kula da muryar gargadin Allah, tana ta gaggauta zuwa ga hallaka ta har abada.”</w:t>
      </w:r>
    </w:p>
    <w:p>
      <w:pPr>
        <w:pStyle w:val="ArticleScripture"/>
        <w:jc w:val="left"/>
      </w:pPr>
      <w:r>
        <w:rPr>
          <w:rFonts w:ascii="Times New Roman" w:hAnsi="Times New Roman" w:eastAsia="Times New Roman" w:cs="Times New Roman"/>
        </w:rPr>
        <w:t>“An girgiza duniya da ruhun yaƙi. Annabcin sura ta goma sha ɗaya ta littafin Daniyel ya kusan kai ga cikakkiyar cikar sa. Ba da daɗewa ba al’amuran wahala da aka faɗa a cikin annabce-annabce za su faru.”</w:t>
      </w:r>
    </w:p>
    <w:p>
      <w:pPr>
        <w:pStyle w:val="ArticleScripture"/>
        <w:jc w:val="left"/>
      </w:pPr>
      <w:r>
        <w:rPr>
          <w:rFonts w:ascii="Times New Roman" w:hAnsi="Times New Roman" w:eastAsia="Times New Roman" w:cs="Times New Roman"/>
        </w:rPr>
        <w:t>Shaidodi ga Ikilisiya, Juzu’i na TARA, shafi na GOMA SHA ƊAYA.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Ashirin da Uku</dc:title>
  <dc:subject>Bayyana Muhimmancin Annabci na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