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Na Talatin da Biyu</w:t>
      </w:r>
    </w:p>
    <w:p>
      <w:pPr>
        <w:pStyle w:val="ArticleSubtitle"/>
        <w:jc w:val="left"/>
      </w:pPr>
      <w:r>
        <w:rPr>
          <w:rFonts w:ascii="Arial" w:hAnsi="Arial" w:eastAsia="Arial" w:cs="Arial"/>
        </w:rPr>
        <w:t>Daga Zaki Zuwa Ruɗi: Zurfafaccen Nazari Cikin Daniyel 6 da Annabcin Ƙarshen Zamani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2023-12-27</w:t>
      </w:r>
    </w:p>
    <w:p>
      <w:pPr>
        <w:pStyle w:val="ArticleBody"/>
        <w:jc w:val="left"/>
      </w:pPr>
      <w:r>
        <w:rPr>
          <w:rFonts w:ascii="Times New Roman" w:hAnsi="Times New Roman" w:eastAsia="Times New Roman" w:cs="Times New Roman"/>
        </w:rPr>
        <w:t>Babi na shida na Daniyel shi ne layi na uku a cikin babi shida na farko na Daniyel, wanda kai tsaye yake gabatar da misali na rikicin dokar Lahadi. A babi na uku hoton zinariya na Nebukadnezzar, da jarumai ukun nan, suna wakiltar tuta da aka daga sama, wadda dukan duniya take kallo.</w:t>
      </w:r>
    </w:p>
    <w:p>
      <w:pPr>
        <w:pStyle w:val="ArticleScripture"/>
        <w:jc w:val="left"/>
      </w:pPr>
      <w:r>
        <w:rPr>
          <w:rFonts w:ascii="Times New Roman" w:hAnsi="Times New Roman" w:eastAsia="Times New Roman" w:cs="Times New Roman"/>
        </w:rPr>
        <w:t>Sai Sarki Nebukadnezzar ya aiki a tattara hakimai, da gwamnoni, da shugabannin sojoji, da alƙalai, da masu ajiya, da masu ba da shawara, da manyan jami’ai, da dukan masu mulkin larduna, su zo wajen keɓewar gunki da Sarki Nebukadnezzar ya kafa. Daniyel 3:2.</w:t>
      </w:r>
    </w:p>
    <w:p>
      <w:pPr>
        <w:pStyle w:val="ArticleBody"/>
        <w:jc w:val="left"/>
      </w:pPr>
      <w:r>
        <w:rPr>
          <w:rFonts w:ascii="Times New Roman" w:hAnsi="Times New Roman" w:eastAsia="Times New Roman" w:cs="Times New Roman"/>
        </w:rPr>
        <w:t>A sura ta uku, mutanen nan uku nagari sun ƙi su rusuna, kuma aikinsu ya jawo musu tsanantawar tanderun wuta; alhali kuwa Daniyel a sura ta shida yana rusunawa sau uku a rana, kuma aikinsa ya jawo masa tsanantawar kogon zakuna. Layi a kan layi, suna wakiltar tsanantawar dokar Lahadi a matsayin shawarar ibada, wadda a cikin duka al’amuran nan biyu masu aminci sun riga sun yanke ta. Waɗanda aka wakilta ta haɗuwar ukun da ɗayan nan wadda take alamta mutum dubu ɗari da arba’in da huɗu, sun riga sun kafu cikin gaskiya kafin girgizar tsanantawa ta iso.</w:t>
      </w:r>
    </w:p>
    <w:p>
      <w:pPr>
        <w:pStyle w:val="ArticleScripture"/>
        <w:jc w:val="left"/>
      </w:pPr>
      <w:r>
        <w:rPr>
          <w:rFonts w:ascii="Times New Roman" w:hAnsi="Times New Roman" w:eastAsia="Times New Roman" w:cs="Times New Roman"/>
        </w:rPr>
        <w:t>“Mala’ikan ya ce, ‘Ku ƙaryata kai; dole ne ku yi sauri ku matsa gaba.’ Wasunmu sun sami lokaci su karɓi gaskiya su kuma ci gaba mataki zuwa mataki, kuma kowane matakin da muka ɗauka ya ba mu ƙarfi mu ɗauki na gaba. Amma yanzu lokaci ya kusan ƙarewa, kuma abin da muka shafe shekaru muna koyo, su kuwa za su koyi shi cikin ’yan watanni kaɗan. Su ma za su yi abubuwa da yawa da za su manta da su, kuma abubuwa da yawa da za su sāke koya. Waɗanda ba za su karɓi alamar dabbar nan da siffarta ba sa’ad da umarni zai fita, dole ne su kasance da ƙuduri tun yanzu su ce, A’a, ba za mu girmama kafa ta dabbar ba.” Early Writings, 68.</w:t>
      </w:r>
    </w:p>
    <w:p>
      <w:pPr>
        <w:pStyle w:val="ArticleBody"/>
        <w:jc w:val="left"/>
      </w:pPr>
      <w:r>
        <w:rPr>
          <w:rFonts w:ascii="Times New Roman" w:hAnsi="Times New Roman" w:eastAsia="Times New Roman" w:cs="Times New Roman"/>
        </w:rPr>
        <w:t>A cikin babi na biyar, dokar Lahadi tana magana ne game da ƙarshen dabbar ƙasa, da kuma hukuncin da maƙiyan da suka shigo ta cikin bango suka kawo.</w:t>
      </w:r>
    </w:p>
    <w:p>
      <w:pPr>
        <w:pStyle w:val="ArticleScripture"/>
        <w:jc w:val="left"/>
      </w:pPr>
      <w:r>
        <w:rPr>
          <w:rFonts w:ascii="Times New Roman" w:hAnsi="Times New Roman" w:eastAsia="Times New Roman" w:cs="Times New Roman"/>
        </w:rPr>
        <w:t>A cikin wannan dare aka kashe Belshazzar, sarkin Kaldiyawa. Kuma Darius Bamediye ya karɓi mulkin, yana wajen shekara sittin da biyu. Daniyel 5:30, 31.</w:t>
      </w:r>
    </w:p>
    <w:p>
      <w:pPr>
        <w:pStyle w:val="ArticleBody"/>
        <w:jc w:val="left"/>
      </w:pPr>
      <w:r>
        <w:rPr>
          <w:rFonts w:ascii="Times New Roman" w:hAnsi="Times New Roman" w:eastAsia="Times New Roman" w:cs="Times New Roman"/>
        </w:rPr>
        <w:t>A babi na shida, an bayyana hatimce mutanen Allah, wanda ake wakilta da sa hatimin sarki a kan kogon zakuna.</w:t>
      </w:r>
    </w:p>
    <w:p>
      <w:pPr>
        <w:pStyle w:val="ArticleScripture"/>
        <w:jc w:val="left"/>
      </w:pPr>
      <w:r>
        <w:rPr>
          <w:rFonts w:ascii="Times New Roman" w:hAnsi="Times New Roman" w:eastAsia="Times New Roman" w:cs="Times New Roman"/>
        </w:rPr>
        <w:t>Sai aka kawo wani dutse, aka sa shi a bakin kogon; sai sarki ya hatimta shi da zobensa na hatimi, da kuma hatimin manyansa; domin kada a canja shawarar da aka yanke game da Daniyel. Daniyel 6:17.</w:t>
      </w:r>
    </w:p>
    <w:p>
      <w:pPr>
        <w:pStyle w:val="ArticleBody"/>
        <w:jc w:val="left"/>
      </w:pPr>
      <w:r>
        <w:rPr>
          <w:rFonts w:ascii="Times New Roman" w:hAnsi="Times New Roman" w:eastAsia="Times New Roman" w:cs="Times New Roman"/>
        </w:rPr>
        <w:t>Dukan layukan uku suna ba da tasu gudummawa ga siffofin tuta da aka ɗaga cikin gajimare, a lokacin sa’ar girgizar ƙasa mai girma a Ru’ya ta Yohanna sura ta goma sha ɗaya.</w:t>
      </w:r>
    </w:p>
    <w:p>
      <w:pPr>
        <w:pStyle w:val="ArticleScripture"/>
        <w:jc w:val="left"/>
      </w:pPr>
      <w:r>
        <w:rPr>
          <w:rFonts w:ascii="Times New Roman" w:hAnsi="Times New Roman" w:eastAsia="Times New Roman" w:cs="Times New Roman"/>
        </w:rPr>
        <w:t>Sai suka ji wata babbar murya daga sama tana ce musu, Ku hau zuwa nan. Sai suka hau zuwa sama cikin gajimare; maƙiyansu kuwa suka gan su. A cikin wannan sa’a kuma aka yi wata babbar girgizar ƙasa, sai kashi na goma na birnin ya fāɗi, kuma a cikin girgizar ƙasar aka kashe mutane dubu bakwai; saura kuma suka firgita, suka ba Allah na sama ɗaukaka. Ru’ya ta Yohanna 11:12, 13.</w:t>
      </w:r>
    </w:p>
    <w:p>
      <w:pPr>
        <w:pStyle w:val="ArticleBody"/>
        <w:jc w:val="left"/>
      </w:pPr>
      <w:r>
        <w:rPr>
          <w:rFonts w:ascii="Times New Roman" w:hAnsi="Times New Roman" w:eastAsia="Times New Roman" w:cs="Times New Roman"/>
        </w:rPr>
        <w:t>Babi na shida na littafin Daniyel yana bayyana hatimce mutanen Allah, amma mafi musamman yana magana ne a kan hukuncin haɗaƙƙiyar ƙungiyar “shugabanni, gwamnoni, da sarakuna, mashawarta, da hafsoshi,” waɗanda suka ruɗi sarki ya kashe Daniyel. Ruɗin da aka yi wa sarki (alamar gwamnati) muhimmin batu ne na annabci, yana ƙunshe da shaidu da dama na annabci. Ba kamar Nebukadnezzar a babi na uku ba, ko Belshazzar a babi na biyar, waɗanda dukansu ba su fahimci Daniyel da shaidu ukun ba sai bayan rikicin ya zo, “gata” da Darius ya nuna wa Daniyel tun kafin rikicin ya bayyana wani yanayi dabam na rikicin dokar Lahadi.</w:t>
      </w:r>
    </w:p>
    <w:p>
      <w:pPr>
        <w:pStyle w:val="ArticleBody"/>
        <w:jc w:val="left"/>
      </w:pPr>
      <w:r>
        <w:rPr>
          <w:rFonts w:ascii="Times New Roman" w:hAnsi="Times New Roman" w:eastAsia="Times New Roman" w:cs="Times New Roman"/>
        </w:rPr>
        <w:t>An “fi fifita” Daniyel fiye da sauran shugabannin biyu, kuma shugabannin ukun suna bisa sarakuna ɗari da ashirin. An fi gwada Daniyel da shugabannin da sarakunan ne da farko, kuma an ba shi tagomashi fiye da su biyun da suke kafa haɗakar yaudara wadda biyar ke wakilta (budurwai wawaye biyar).</w:t>
      </w:r>
    </w:p>
    <w:p>
      <w:pPr>
        <w:pStyle w:val="ArticleScripture"/>
        <w:jc w:val="left"/>
      </w:pPr>
      <w:r>
        <w:rPr>
          <w:rFonts w:ascii="Times New Roman" w:hAnsi="Times New Roman" w:eastAsia="Times New Roman" w:cs="Times New Roman"/>
        </w:rPr>
        <w:t>Sai ya gamshi Dāriyus ya naɗa shugabanni ɗari da ashirin a bisa mulkin, waɗanda za su kasance a bisa dukan mulkin; kuma a bisansu kuma shugabanni uku, waɗanda Daniyel ne na fari a cikinsu; domin shugabannin su riƙa ba su lissafi, sarki kuma kada ya yi hasara. Sa’an nan wannan Daniyel aka fifita a kan shugabannin da kuma shugabanni ƙanana, domin ruhu mai kyau ƙwarai yana cikinsa; sarki kuwa ya yi niyya ya sa shi a kan dukan mulkin. Sa’an nan shugabannin da shugabanni ƙanana suka nemi su sami wata hujja a kan Daniyel game da mulkin; amma ba su iya samun wata hujja ko wani laifi ba; domin shi mai aminci ne, ba kuwa an sami wani kuskure ko laifi a cikinsa ba. Sa’an nan waɗannan mutane suka ce, Ba za mu sami wata hujja a kan wannan Daniyel ba, sai dai in mun same ta a kansa game da shari’ar Allahnsa. Daniyel 6:1–5.</w:t>
      </w:r>
    </w:p>
    <w:p>
      <w:pPr>
        <w:pStyle w:val="ArticleBody"/>
        <w:jc w:val="left"/>
      </w:pPr>
      <w:r>
        <w:rPr>
          <w:rFonts w:ascii="Times New Roman" w:hAnsi="Times New Roman" w:eastAsia="Times New Roman" w:cs="Times New Roman"/>
        </w:rPr>
        <w:t>Ana amfani da Dariyus ne domin ya misalta wata yaudara da ake aiwatarwa a kan sarki, wanda yake wakiltar sarakuna goma (Majalisar Ɗinkin Duniya), a ƙarshen duniya. Wannan yaudara tana taimakawa wajen ƙarfafa ƙiyayyar da sarakuna goma (Majalisar Ɗinkin Duniya) suke nunawa ga karuwa (fafaroma), wadda take sa su “su mai da ita kufai kuma tsirara,” su kuma “ci namanta, su kuma ƙone ta da wuta.”</w:t>
      </w:r>
    </w:p>
    <w:p>
      <w:pPr>
        <w:pStyle w:val="ArticleScripture"/>
        <w:jc w:val="left"/>
      </w:pPr>
      <w:r>
        <w:rPr>
          <w:rFonts w:ascii="Times New Roman" w:hAnsi="Times New Roman" w:eastAsia="Times New Roman" w:cs="Times New Roman"/>
        </w:rPr>
        <w:t>Kuma ƙahoni goma da ka gani a kan dabbar, waɗannan za su ƙi karuwar, su mayar da ita kufai tsirara, su cinye namanta, su kuma ƙone ta da wuta. Gama Allah ya sa a cikin zukatansu su cika nufinsa, su yi shawara ɗaya, su kuma ba da mulkinsu ga dabbar, har sai maganganun Allah sun cika. Kuma macen da ka gani ita ce babban birnin nan, wadda take mulki a kan sarakunan duniya. Wahayin Yahaya 17:16–18.</w:t>
      </w:r>
    </w:p>
    <w:p>
      <w:pPr>
        <w:pStyle w:val="ArticleBody"/>
        <w:jc w:val="left"/>
      </w:pPr>
      <w:r>
        <w:rPr>
          <w:rFonts w:ascii="Times New Roman" w:hAnsi="Times New Roman" w:eastAsia="Times New Roman" w:cs="Times New Roman"/>
        </w:rPr>
        <w:t>Majalisar Ɗinkin Duniya (mulki na bakwai), za ta hallaka tsarin Paparoma, ko da yake a ɗan kwanan nan ne suka ba ta mulkinsu, domin suna mulki na “ɗan ƙanƙanin lokaci.”</w:t>
      </w:r>
    </w:p>
    <w:p>
      <w:pPr>
        <w:pStyle w:val="ArticleScripture"/>
        <w:jc w:val="left"/>
      </w:pPr>
      <w:r>
        <w:rPr>
          <w:rFonts w:ascii="Times New Roman" w:hAnsi="Times New Roman" w:eastAsia="Times New Roman" w:cs="Times New Roman"/>
        </w:rPr>
        <w:t>Kuma akwai sarakuna bakwai: biyar sun riga sun fāɗi, ɗaya kuma yana nan, ɗayan kuwa bai riga ya zo ba tukuna; sa’ad da kuma ya zo, dole ne ya daɗe ɗan lokaci kaɗan. Ru’ya ta Yohanna 17:10.</w:t>
      </w:r>
    </w:p>
    <w:p>
      <w:pPr>
        <w:pStyle w:val="ArticleBody"/>
        <w:jc w:val="left"/>
      </w:pPr>
      <w:r>
        <w:rPr>
          <w:rFonts w:ascii="Times New Roman" w:hAnsi="Times New Roman" w:eastAsia="Times New Roman" w:cs="Times New Roman"/>
        </w:rPr>
        <w:t>A lokacin dokar Lahadi, mulki na shida na annabcin Littafi Mai Tsarki, dabbar ƙasa ta Ru’ya ta Yohanna sura ta goma sha uku (Amurka), ta ƙammala mulkinta na shekaru saba’in na alama, waɗanda a cikinsu mulki na biyar na annabcin Littafi Mai Tsarki, dabbar teku ta Ru’ya ta Yohanna sura ta goma sha uku (fafaroma), an manta da shi a cikin waɗannan shekaru saba’in na alama na Ishaya sura ta ashirin da uku.</w:t>
      </w:r>
    </w:p>
    <w:p>
      <w:pPr>
        <w:pStyle w:val="ArticleScripture"/>
        <w:jc w:val="left"/>
      </w:pPr>
      <w:r>
        <w:rPr>
          <w:rFonts w:ascii="Times New Roman" w:hAnsi="Times New Roman" w:eastAsia="Times New Roman" w:cs="Times New Roman"/>
        </w:rPr>
        <w:t>Kuma zai zama a wannan rana, Sur za a manta da ita har shekara saba’in, gwargwadon kwanakin sarki ɗaya; bayan cikar shekara saba’in Sur za ta rera waƙa kamar karuwa. Ki ɗauki garaya, ki zagaya cikin birni, ke karuwar da aka manta da ke; ki yi waƙa mai daɗi, ki rera waƙoƙi masu yawa, domin a tuna da ke. Kuma zai zama bayan cikar shekara saba’in, Ubangiji zai ziyarci Sur, ita kuma za ta koma ga ladanta, ta yi fasikanci tare da dukan mulkokin duniya a bisa fuskar ƙasa. Ishaya 23:15–17.</w:t>
      </w:r>
    </w:p>
    <w:p>
      <w:pPr>
        <w:pStyle w:val="ArticleBody"/>
        <w:jc w:val="left"/>
      </w:pPr>
      <w:r>
        <w:rPr>
          <w:rFonts w:ascii="Times New Roman" w:hAnsi="Times New Roman" w:eastAsia="Times New Roman" w:cs="Times New Roman"/>
        </w:rPr>
        <w:t>A lokacin dokar Lahadi, mulki na bakwai na annabcin Littafi Mai Tsarki, wato sarakuna goma (Majalisar Ɗinkin Duniya), ya fara mulki, amma na ɗan gajeren lokaci kaɗai; gama babban sarkin cikin sarakuna goman, sa’an nan ya fara aikinsa na tilasta wa dukan duniya ta daidaita a ƙarƙashin tsarin dabbar, wanda shi ne haɗuwar coci da gwamnati, kuma ana wakilta shi a matsayin siffar dabbar.</w:t>
      </w:r>
    </w:p>
    <w:p>
      <w:pPr>
        <w:pStyle w:val="ArticleScripture"/>
        <w:jc w:val="left"/>
      </w:pPr>
      <w:r>
        <w:rPr>
          <w:rFonts w:ascii="Times New Roman" w:hAnsi="Times New Roman" w:eastAsia="Times New Roman" w:cs="Times New Roman"/>
        </w:rPr>
        <w:t>Sai na ga wata dabba kuma tana fitowa daga ƙasa; tana kuwa da ƙahoni biyu kamar na rago, amma tana magana kamar maciji. Tana yin amfani da dukan ikon dabba ta fari a gabanta, tana kuma sa duniya da mazaunan cikinta su yi wa dabba ta fari sujada, wadda aka warkar da mummunan raunin mutuwarta. Tana kuma aikata manyan al’ajibai, har ma tana sa wuta ta sauko daga sama zuwa ƙasa a gaban mutane, kuma tana ruɗin mazaunan duniya ta wurin waɗannan mu’ujizai waɗanda aka ba ta ikon yi a gaban dabbar; tana cewa wa mazaunan duniya su yi wa dabbar siffa, wadda ta sami rauni ta takobi, amma ta rayu. Ru’ya ta Yohanna 13:11–14.</w:t>
      </w:r>
    </w:p>
    <w:p>
      <w:pPr>
        <w:pStyle w:val="ArticleBody"/>
        <w:jc w:val="left"/>
      </w:pPr>
      <w:r>
        <w:rPr>
          <w:rFonts w:ascii="Times New Roman" w:hAnsi="Times New Roman" w:eastAsia="Times New Roman" w:cs="Times New Roman"/>
        </w:rPr>
        <w:t>Babban sashe na alamar annabci ta dabbar ƙasa (Amurka), wadda ta fara kamar ɗan rago kuma ta ƙare tana magana kamar maciji, shi ne maganarta. A magana ta annabci, magana tana nuna wani aiki na hukumomin majalisa da na shari’a.</w:t>
      </w:r>
    </w:p>
    <w:p>
      <w:pPr>
        <w:pStyle w:val="ArticleScripture"/>
        <w:jc w:val="left"/>
      </w:pPr>
      <w:r>
        <w:rPr>
          <w:rFonts w:ascii="Times New Roman" w:hAnsi="Times New Roman" w:eastAsia="Times New Roman" w:cs="Times New Roman"/>
        </w:rPr>
        <w:t>“Maganar al’umma ita ce aikin hukumominta na doka da na shari’a.” The Great Controversy, 443.</w:t>
      </w:r>
    </w:p>
    <w:p>
      <w:pPr>
        <w:pStyle w:val="ArticleBody"/>
        <w:jc w:val="left"/>
      </w:pPr>
      <w:r>
        <w:rPr>
          <w:rFonts w:ascii="Times New Roman" w:hAnsi="Times New Roman" w:eastAsia="Times New Roman" w:cs="Times New Roman"/>
        </w:rPr>
        <w:t>Sa’ad da Amurka ta fara magana kamar ɗan rago, sai ta samar da Kundin Tsarin Mulkin Amurka, ta haka kuma ta kafa ƙasa ta mafaka ga waɗanda suke gudun tsanantar Ikilisiyar Fafaroma da sarakunan Turai.</w:t>
      </w:r>
    </w:p>
    <w:p>
      <w:pPr>
        <w:pStyle w:val="ArticleScripture"/>
        <w:jc w:val="left"/>
      </w:pPr>
      <w:r>
        <w:rPr>
          <w:rFonts w:ascii="Times New Roman" w:hAnsi="Times New Roman" w:eastAsia="Times New Roman" w:cs="Times New Roman"/>
        </w:rPr>
        <w:t>Kuma ƙasa ta taimaki matar, ƙasa kuwa ta buɗe bakinta, ta haɗiye ambaliyar da macijin ya zubar daga bakinsa. Ru’ya ta Yohanna 12:16.</w:t>
      </w:r>
    </w:p>
    <w:p>
      <w:pPr>
        <w:pStyle w:val="ArticleBody"/>
        <w:jc w:val="left"/>
      </w:pPr>
      <w:r>
        <w:rPr>
          <w:rFonts w:ascii="Times New Roman" w:hAnsi="Times New Roman" w:eastAsia="Times New Roman" w:cs="Times New Roman"/>
        </w:rPr>
        <w:t>A ƙarshen shekaru saba’in na alama, dabbar ƙasa ta sāke yin magana, amma a lokacin kamar maciji, yayin da take tilasta bauta ta ranar Lahadi, wadda ita ce alamar ikon papanci. Sa’ad da aka tilasta alamar ikon papanci, sai a tuna da papanci, kuma a tuna da ita, sa’ad da Dokar da ba za a taɓa mantawa da ita ba aka mai da kiyaye ta haramtacce.</w:t>
      </w:r>
    </w:p>
    <w:p>
      <w:pPr>
        <w:pStyle w:val="ArticleScripture"/>
        <w:jc w:val="left"/>
      </w:pPr>
      <w:r>
        <w:rPr>
          <w:rFonts w:ascii="Times New Roman" w:hAnsi="Times New Roman" w:eastAsia="Times New Roman" w:cs="Times New Roman"/>
        </w:rPr>
        <w:t>Ka tuna da ranar Asabbaci, domin ka tsarkake ta. Kwana shida za ka yi aiki, ka kuma yi dukan aikinka: Amma rana ta bakwai ita ce Asabbacin Ubangiji Allahnka: a cikinta ba za ka yi wani aiki ba, kai, ko ɗanka, ko ’yarka, ko bawanka namiji, ko baiwarka mace, ko dabbobinka, ko baƙonka da yake a cikin ƙofofinka ba: Gama cikin kwana shida Ubangiji ya yi sama da ƙasa, da teku, da dukan abin da yake cikinsu, ya kuma huta a rana ta bakwai: saboda haka Ubangiji ya albarkaci ranar Asabbaci, ya kuma tsarkake ta. Fitowa 20:8–11.</w:t>
      </w:r>
    </w:p>
    <w:p>
      <w:pPr>
        <w:pStyle w:val="ArticleBody"/>
        <w:jc w:val="left"/>
      </w:pPr>
      <w:r>
        <w:rPr>
          <w:rFonts w:ascii="Times New Roman" w:hAnsi="Times New Roman" w:eastAsia="Times New Roman" w:cs="Times New Roman"/>
        </w:rPr>
        <w:t>Sa’an nan ridda ta ƙasa gaba ɗaya ta biyo baya da halakar ƙasa gaba ɗaya, kuma iko uku da suke jagorantar duniya zuwa Armageddon suna haɗa hannu.</w:t>
      </w:r>
    </w:p>
    <w:p>
      <w:pPr>
        <w:pStyle w:val="ArticleScripture"/>
        <w:jc w:val="left"/>
      </w:pPr>
      <w:r>
        <w:rPr>
          <w:rFonts w:ascii="Times New Roman" w:hAnsi="Times New Roman" w:eastAsia="Times New Roman" w:cs="Times New Roman"/>
        </w:rPr>
        <w:t>“Ta wurin dokar da za ta tilasta kafa tsarin Paparoma cikin karya dokar Allah, al’ummarmu za ta yanke kanta gaba ɗaya daga adalci. Sa’ad da Furotesta za ta miƙa hannunta ta haye ratar domin ta kama hannun ikon Roma, sa’ad da za ta miƙa ta haye ramin zurfi domin ta haɗa hannu da Ruhaniya, sa’ad da kuma, ƙarƙashin tasirin wannan haɗin kai mai ɓangarori uku, ƙasarmu za ta ƙi kowane ƙa’ida ta Tsarin Mulkinta a matsayin gwamnati ta Furotesta kuma ta jamhuriya, ta kuma tanadi hanyar yaɗuwar ƙaryace-ƙaryacen da ruɗe-ruɗen paparoma, to, a sa’an nan ne za mu san cewa lokaci ya yi da Shaiɗan zai yi aikinsa na banmamaki, kuma cewa ƙarshen ya kusa.” Testimonies, juzu’i na 5, 451.</w:t>
      </w:r>
    </w:p>
    <w:p>
      <w:pPr>
        <w:pStyle w:val="ArticleBody"/>
        <w:jc w:val="left"/>
      </w:pPr>
      <w:r>
        <w:rPr>
          <w:rFonts w:ascii="Times New Roman" w:hAnsi="Times New Roman" w:eastAsia="Times New Roman" w:cs="Times New Roman"/>
        </w:rPr>
        <w:t>Sa’ad da “Furotesta” (Amurka), “ikon Roma” (Fatikan) da “Ruhohiyanci” (Majalisar Ɗinkin Duniya), suka haɗa hannu a dokar Lahadi, sai su fara jagorantar duniya zuwa Armageddon, wanda aka wakilta da farko a matsayin tilasta wa duniya ta karɓi ikon mulkin duniya guda ɗaya, wanda ya ƙunshi coci da gwamnati, tare da coci ce ke iko da wannan dangantakar. Ikon mu’ujizai da dabbar ƙasa ke amfani da su ba kawai yana jawo fasikancin karuwar Taya tare da sarakunan duniya ba ne, amma yana tilasta “maganar” siffar dabbar da ta mamaye duniya baki ɗaya. Bisa ga ma’anar annabci, wannan yana nufin dole ne mulkin duniya guda ɗaya ya kasance da sashen majalisa (wanda yake a New York), da kuma sashen shari’a (wanda yake a Hague).</w:t>
      </w:r>
    </w:p>
    <w:p>
      <w:pPr>
        <w:pStyle w:val="ArticleScripture"/>
        <w:jc w:val="left"/>
      </w:pPr>
      <w:r>
        <w:rPr>
          <w:rFonts w:ascii="Times New Roman" w:hAnsi="Times New Roman" w:eastAsia="Times New Roman" w:cs="Times New Roman"/>
        </w:rPr>
        <w:t>Kuma yana ruɗar waɗanda suke zaune a kan duniya ta wurin waɗancan mu’ujizai waɗanda aka ba shi iko ya yi a gaban dabbar; yana faɗa wa waɗanda suke zaune a kan duniya su yi wa dabbar wani gunki, wadda ta sami rauni ta wurin takobi, amma ta rayu. Kuma aka ba shi iko ya ba wa gunki na dabbar numfashin rai, domin gunki na dabbar ya yi magana, kuma ya sa a kashe duk waɗanda ba za su yi wa gunki na dabbar sujada ba. Kuma yana sa kowa, ƙanana da manya, masu arziki da matalauta, ’yantattu da bayi, su karɓi alama a hannunsu na dama, ko a goshinsu: kuma kada wani ya iya saya ko sayarwa, sai wanda yake da alamar, ko sunan dabbar, ko adadin sunanta. Ga hikima. Wanda yake da fahimta ya ƙidaya adadin dabbar: gama adadin mutum ne; kuma adadinta ɗari shida da sittin da shida ne. Ru’ya ta Yohanna 13:14–18.</w:t>
      </w:r>
    </w:p>
    <w:p>
      <w:pPr>
        <w:pStyle w:val="ArticleBody"/>
        <w:jc w:val="left"/>
      </w:pPr>
      <w:r>
        <w:rPr>
          <w:rFonts w:ascii="Times New Roman" w:hAnsi="Times New Roman" w:eastAsia="Times New Roman" w:cs="Times New Roman"/>
        </w:rPr>
        <w:t>Dabbarar ƙasa (Amurka) za ta ruɗi dukan duniya ta karɓi surar dabbar ta duniya baki ɗaya, waccan surar ɗaya ce da Amurka ta kafa sa’ad da take kaiwa ga dokar Lahadi har ma daga ƙarshe ta tilasta ta. Sa’an nan kuma za ta ba gwamnatin duniya ɗaya iko ta tilasta dokokinta tare da barazanar mutuwa, kuma/ko azãbar tattalin arziki. Ruɗin Sarki Darius alama ce ta ruɗin sarakuna da ake ta maimaitawa ana bayyana shi cikin annabci, domin yayin da dabbar ƙasa ta fara tilasta wa duniya ta karɓi gwamnatin duniya ɗaya, hujjar da ake amfani da ita wajen tilasta wa duniya ta karɓi wannan tsari ita ce, dole ne a yaƙi ikon da ya fusata al’ummai (Musulunci) da yaƙin duniya baki ɗaya.</w:t>
      </w:r>
    </w:p>
    <w:p>
      <w:pPr>
        <w:pStyle w:val="ArticleBody"/>
        <w:jc w:val="left"/>
      </w:pPr>
      <w:r>
        <w:rPr>
          <w:rFonts w:ascii="Times New Roman" w:hAnsi="Times New Roman" w:eastAsia="Times New Roman" w:cs="Times New Roman"/>
        </w:rPr>
        <w:t>Amurka ta tilasta alamar ikon papacy, gama hukunce-hukuncen Allah sun kawo irin wannan yanayi na rikici a cikin Amurka har zuwa dokar Lahadi, har aka gabatar da mafita cewa ta wurin komawa ga allahn Katolika, za a kawo ƙarshen wahalhalun tattalin arziki da suke ta ƙaruwa. Duk da haka, a lokacin dokar Lahadi, maƙiyin da ya kutsa a ƙarƙashin ƙananan katanga ya kawo hukuncin lalacewar ƙasa baki ɗaya.</w:t>
      </w:r>
    </w:p>
    <w:p>
      <w:pPr>
        <w:pStyle w:val="ArticleScripture"/>
        <w:jc w:val="left"/>
      </w:pPr>
      <w:r>
        <w:rPr>
          <w:rFonts w:ascii="Times New Roman" w:hAnsi="Times New Roman" w:eastAsia="Times New Roman" w:cs="Times New Roman"/>
        </w:rPr>
        <w:t>“Sa’an nan kuma babban mai-ruɗin nan zai rinjayi mutane cewa waɗanda suke bauta wa Allah su ne suke jawo waɗannan mugayen al’amura. Rukunin mutanen da suka jawo fushin Sama za su ɗora dukan wahalolinsu a kan waɗanda biyayyarsu ga dokokin Allah take zama tsautawa ta dindindin ga masu keta doka. Za a shelanta cewa mutane suna ɓata wa Allah rai ta wurin karya Asabar ta Lahadi; cewa wannan zunubi ne ya kawo masifun da ba za su daina ba sai an tilasta kiyaye Lahadi da tsanani; kuma cewa waɗanda suke gabatar da da’awar doka ta huɗu, ta haka suna rushe girmamawa ga Lahadi, su ne masu tada hankalin jama’a, suna hana mayar da su ga yardar Allah da kuma wadatar rayuwa ta duniya. Ta haka ne za a sāke maimaita zargin da aka taɓa yi wa bawan Allah a dā, kuma a kan hujjoji daidai da waɗanda aka kafa da kyau: ‘Sai ya zama, sa’ad da Ahab ya ga Iliya, Ahab ya ce masa, Kai ne kuwa mai damun Isra’ila? Sai ya amsa ya ce, Ba ni ne na dame Isra’ila ba; amma kai ne, da gidan mahaifinka, domin kun yashe umarnan Ubangiji, kai kuma ka bi Ba’alim.’ 1 Sarakuna 18:17, 18. Yayin da fushin mutane zai ƙara huruwa ta wurin zarge-zargen ƙarya, za su bi hanyar da ta yi kama ƙwarai da wadda Isra’ila mai ridda ta bi game da Iliya wajen mu’amala da jakadun Allah.” The Great Controversy, 590.</w:t>
      </w:r>
    </w:p>
    <w:p>
      <w:pPr>
        <w:pStyle w:val="ArticleBody"/>
        <w:jc w:val="left"/>
      </w:pPr>
      <w:r>
        <w:rPr>
          <w:rFonts w:ascii="Times New Roman" w:hAnsi="Times New Roman" w:eastAsia="Times New Roman" w:cs="Times New Roman"/>
        </w:rPr>
        <w:t>A cikin “sa’a” ta “babban girgizar ƙasa” ta Ru’ya ta Yohanna sura ta goma sha ɗaya, “Bala’i” na uku na Musulunci, wato kuma Ƙaho na Bakwai ne, sai ya busa, kuma zai fusata al’ummai. Wannan fushin al’ummai ga Musulunci za a yi amfani da shi don ruɗin duniya ta karɓi wannan alkawari marar amfani ɗin da tuni ya gaza ga dabbar ƙasa. Alkawarin marar amfani kuwa shi ne; cewa ta wurin mika kai ga ikon Katolika, kamar yadda alamar ikon Paparoma take wakilta, hukunta-hukuntan Allah masu ƙaruwa za su tsaya. Wannan alkawari, wanda aka riga aka tabbatar da rashin tasirinsa ga Amurka, sa’an nan za a yi amfani da shi a matsayin alkawari ga duniya mai firgita.</w:t>
      </w:r>
    </w:p>
    <w:p>
      <w:pPr>
        <w:pStyle w:val="ArticleBody"/>
        <w:jc w:val="left"/>
      </w:pPr>
      <w:r>
        <w:rPr>
          <w:rFonts w:ascii="Times New Roman" w:hAnsi="Times New Roman" w:eastAsia="Times New Roman" w:cs="Times New Roman"/>
        </w:rPr>
        <w:t>Za a nace cewa, da a ce al’umman duniya za su yarda kawai su kuma ba da dama a kafa gwamnatin duniya guda domin tinkarar yaƙin da Musulunci ya jawo, to da kwanciyar hankali zai dawo. Musulunci shi ne ikon da aka bayyana a cikin Nassosi wanda yake haɗa kowane mutum tare domin su yi gaba da Musulunci, amma wannan haɗuwar ita ce babban ruɗin ƙarshe na sarakuna.</w:t>
      </w:r>
    </w:p>
    <w:p>
      <w:pPr>
        <w:pStyle w:val="ArticleScripture"/>
        <w:jc w:val="left"/>
      </w:pPr>
      <w:r>
        <w:rPr>
          <w:rFonts w:ascii="Times New Roman" w:hAnsi="Times New Roman" w:eastAsia="Times New Roman" w:cs="Times New Roman"/>
        </w:rPr>
        <w:t>Sai mala’ikan Ubangiji ya ce mata, Ga shi, kina da ciki, za ki haifi ɗa namiji, za ki kuma kira sunansa Ishma’el; domin Ubangiji ya ji wahalarki. Kuma zai zama mutum na jeji; hannunsa zai yi gāba da kowa, hannun kowa kuma zai yi gāba da shi; zai kuwa zauna a gaban dukan ’yan’uwansa. Farawa 16:11, 12.</w:t>
      </w:r>
    </w:p>
    <w:p>
      <w:pPr>
        <w:pStyle w:val="ArticleBody"/>
        <w:jc w:val="left"/>
      </w:pPr>
      <w:r>
        <w:rPr>
          <w:rFonts w:ascii="Times New Roman" w:hAnsi="Times New Roman" w:eastAsia="Times New Roman" w:cs="Times New Roman"/>
        </w:rPr>
        <w:t>Isma’ila shi ne uban ruhaniya na addinin Musulunci. Gaskiya ne cewa Muhammadu, uban Musulunci, bai bayyana a tarihin duniya ba sai a ƙarni na bakwai, amma mutanen zahiri na dā su ne abin da Allah yake amfani da shi don su wakilci mutanen ruhaniya a kwanaki na ƙarshe.</w:t>
      </w:r>
    </w:p>
    <w:p>
      <w:pPr>
        <w:pStyle w:val="ArticleScripture"/>
        <w:jc w:val="left"/>
      </w:pPr>
      <w:r>
        <w:rPr>
          <w:rFonts w:ascii="Times New Roman" w:hAnsi="Times New Roman" w:eastAsia="Times New Roman" w:cs="Times New Roman"/>
        </w:rPr>
        <w:t>Ga abin da Ubangiji, Sarkin Isra’ila, da Mai-fansarsa, Ubangijin runduna, ya ce; Ni ne na farko, ni ne kuma na ƙarshe; ban da ni kuwa babu wani Allah. Kuma wa ne, kamar ni, da zai yi kira, ya bayyana shi, ya kuma shirya shi a gabana, tun da na kafa mutanen dā? Kuma abubuwan da suke zuwa, da waɗanda za su zo, bari su nuna musu. Ishaya 44:6, 7.</w:t>
      </w:r>
    </w:p>
    <w:p>
      <w:pPr>
        <w:pStyle w:val="ArticleBody"/>
        <w:jc w:val="left"/>
      </w:pPr>
      <w:r>
        <w:rPr>
          <w:rFonts w:ascii="Times New Roman" w:hAnsi="Times New Roman" w:eastAsia="Times New Roman" w:cs="Times New Roman"/>
        </w:rPr>
        <w:t>Kafin a haifi Ishma’ilu, an riga an ba shi suna, kuma an bayyana aikin annabcin da zai taka. Hannuwan zuriyarsa ta ruhaniya za su “kasance gāba da kowane mutum, hannun kowane mutum kuma” zai kasance gāba da “shi.” Kuma ba kamar koyarwar wawanci ta sassaucin ra’ayi mai neman ci gaba ba, Littafi Mai Tsarki yana koyar da cewa Ishma’ilu zai “zauna a gaban dukan ’yan’uwansa.” Ba sa cakuduwa da al’adar da ke kewaye da su; a maimakon haka, da yawa suna la’antar ta, suna yin zanga-zanga a kanta kuma suna kai mata hari. Ruhun Ishma’ilu shi ne cewa “shi” zai “zama mutumin daji.” Ra’ayin cewa akwai wani sashe na addinin Musulunci mai zaman lafiya ba ya samun goyon baya a cikin Maganar Allah, haka kuma ba a cikin Alƙur’ani ba.</w:t>
      </w:r>
    </w:p>
    <w:p>
      <w:pPr>
        <w:pStyle w:val="ArticleBody"/>
        <w:jc w:val="left"/>
      </w:pPr>
      <w:r>
        <w:rPr>
          <w:rFonts w:ascii="Times New Roman" w:hAnsi="Times New Roman" w:eastAsia="Times New Roman" w:cs="Times New Roman"/>
        </w:rPr>
        <w:t>Yaudarar shugabanni biyu da sarakuna ɗari da ashirin a cikin Daniel sura ta shida, tana bayyana irin yaudarar da za a kawo wa sarakuna goma sa’ad da za a sa su gaskata cewa manufar da gaggawar kafa gwamnatin duniya ɗaya, ƙarƙashin ikon Roma, ita ce magance rikicin yaƙin Musulunci da ke ƙara tsananta, wanda shi ne “Bala’i” na uku. Da zarar an kafa siffar dabbar kuma aka ba ta ikon “yin magana,” duniya za ta gane, amma a makare, cewa manufar papacy ita ce ta fuskanci waɗanda suke riƙe da Asabar ta rana ta bakwai (Daniel), ba maƙiyin da ya kutsa ciki ta katangar kudu marar tsaro ba.</w:t>
      </w:r>
    </w:p>
    <w:p>
      <w:pPr>
        <w:pStyle w:val="ArticleScripture"/>
        <w:jc w:val="left"/>
      </w:pPr>
      <w:r>
        <w:rPr>
          <w:rFonts w:ascii="Times New Roman" w:hAnsi="Times New Roman" w:eastAsia="Times New Roman" w:cs="Times New Roman"/>
        </w:rPr>
        <w:t>“Kalmar Allah ta ba da gargadi game da hatsarin da ke gabatowa; bari a yi biris da wannan, sai duniyar Furotesta ta gane abin da manufofin Roma suke a zahiri, sai lokacin da ya riga ya kure a kuɓuta daga tarkon. Ita tana ƙaruwa cikin iko a ɓoye ba tare da hayaniya ba. Koyarwarta tana yin tasiri a majalisun dokoki, a cikin ikkiliziyoyi, da kuma a cikin zukatan mutane. Tana tara manyan gine-ginenta masu ɗaukaka da ƙarfi, a cikin ɓoyayyun wurare waɗanda a cikinsu za a maimaita tsanantawarta ta dā. Cikin dabara kuma ba tare da an gane ba tana ƙarfafa rundunoninta domin ta ciyar da muradunta gaba sa’ad da lokacin bugunta ya yi. Duk abin da take so shi ne wuri na rinjaye, kuma tuni ana ba ta wannan. Ba da daɗewa ba za mu gani kuma za mu ji abin da manufar ɓangaren Roman take. Duk wanda ya gaskata kuma ya yi biyayya ga kalmar Allah, ta haka zai jawo zargi da tsanantawa a kansa.” The Great Controversy, 581.</w:t>
      </w:r>
    </w:p>
    <w:p>
      <w:pPr>
        <w:pStyle w:val="ArticleBody"/>
        <w:jc w:val="left"/>
      </w:pPr>
      <w:r>
        <w:rPr>
          <w:rFonts w:ascii="Times New Roman" w:hAnsi="Times New Roman" w:eastAsia="Times New Roman" w:cs="Times New Roman"/>
        </w:rPr>
        <w:t>Yaudarar Majalisar Ɗinkin Duniya da fafaroma ke aiwatarwa, wadda take haifar da ɗaukar fansar zuciyoyinsu, ana yawan kwatanta ta a cikin Nassosi, kuma labarin Dariyus babban misali ne na farko na wannan gaskiya. Yaudara ce da ake fara aiwatarwa a cikin Amurka, sa’an nan kuma a maimaita ta a kan duniya. Ana bayyana wannan gaskiyar a cikin labarin Iliya da Jezebel, sa’an nan kuma a cikin labarin Yohanna Mai Baftisma da Herodiyas, haka nan ma a cikin gicciyen Almasihu. Tsokanar al’ummai da Musulunci yake yi ita ce dabara da ikon fafaroma ke amfani da ita, wadda take ba ta mafificin matsayi domin kai hari ga masu kiyaye Asabaci a ko’ina cikin duniya.</w:t>
      </w:r>
    </w:p>
    <w:p>
      <w:pPr>
        <w:pStyle w:val="ArticleBody"/>
        <w:jc w:val="left"/>
      </w:pPr>
      <w:r>
        <w:rPr>
          <w:rFonts w:ascii="Times New Roman" w:hAnsi="Times New Roman" w:eastAsia="Times New Roman" w:cs="Times New Roman"/>
        </w:rPr>
        <w:t>Ambato na farko na Musulunci shi ne shigar Ishma’ilu cikin Nassosi, kuma rawar da aka bayyana ta Musulunci a ƙarshen duniya—wato ta jefa duniya cikin firgita ta duniya baki ɗaya domin su karɓi kowace irin shawara a matsayin mafita—ita ce abin da ke ba da damar a aiwatar da yaudarar. Yaudarar ce take sa Majalisar Ɗinkin Duniya (sarakuna goma) su cika nufin Allah, su kuma yarda su ba da mulkinsu (mulki na bakwai) ga papacy (dabbar).</w:t>
      </w:r>
    </w:p>
    <w:p>
      <w:pPr>
        <w:pStyle w:val="ArticleBody"/>
        <w:jc w:val="left"/>
      </w:pPr>
      <w:r>
        <w:rPr>
          <w:rFonts w:ascii="Times New Roman" w:hAnsi="Times New Roman" w:eastAsia="Times New Roman" w:cs="Times New Roman"/>
        </w:rPr>
        <w:t>Yaudarar da aka misalta ta wurin Darius, da kuma sauran layukan annabci, ta haɗa da rawar da Musulunci yake takawa wajen fusata al’ummai, babban dalilin da ya sa Majalisar Ɗinkin Duniya za ta hallaka papacy, kuma daidai da haka mai muhimmanci, tana bayyana yanayin da ke kewaye da ƙangin masarautar takwas, wadda take daga cikin bakwai, da aka kafa a matsayin shugaban Babila ta zamani.</w:t>
      </w:r>
    </w:p>
    <w:p>
      <w:pPr>
        <w:pStyle w:val="ArticleBody"/>
        <w:jc w:val="left"/>
      </w:pPr>
      <w:r>
        <w:rPr>
          <w:rFonts w:ascii="Times New Roman" w:hAnsi="Times New Roman" w:eastAsia="Times New Roman" w:cs="Times New Roman"/>
        </w:rPr>
        <w:t>Daniyel a cikin kogon zakuna wakilci ne na annabci mai matuƙar rikitarwa, amma fahimtarsa tana samuwa ne kaɗai sa’ad da aka yi amfani da tsarin “layi bisa layi.”</w:t>
      </w:r>
    </w:p>
    <w:p>
      <w:pPr>
        <w:pStyle w:val="ArticleBody"/>
        <w:jc w:val="left"/>
      </w:pPr>
      <w:r>
        <w:rPr>
          <w:rFonts w:ascii="Times New Roman" w:hAnsi="Times New Roman" w:eastAsia="Times New Roman" w:cs="Times New Roman"/>
        </w:rPr>
        <w:t>Za mu ci gaba da Daniyel sura ta shida a talifi na gaba.</w:t>
      </w:r>
    </w:p>
    <w:p>
      <w:pPr>
        <w:pStyle w:val="ArticleScripture"/>
        <w:jc w:val="left"/>
      </w:pPr>
      <w:r>
        <w:rPr>
          <w:rFonts w:ascii="Times New Roman" w:hAnsi="Times New Roman" w:eastAsia="Times New Roman" w:cs="Times New Roman"/>
        </w:rPr>
        <w:t>“Sa’ad da mu a matsayin jama’a muka fahimci abin da wannan littafi yake nufi gare mu, za a ga babban farfaɗowa a cikinmu.” Testimonies to Ministers,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Na Talatin da Biyu</dc:title>
  <dc:subject>Daga Zaki Zuwa Ruɗi: Zurfafaccen Nazari Cikin Daniyel 6 da Annabcin Ƙarshen Zamani</dc:subject>
  <dc:creator>Jeff Pippenger</dc:creator>
  <cp:keywords/>
  <dc:description>Generated by ArticleDigger from daniel\32_daniel.json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