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Arba’in da Uku</w:t>
      </w:r>
    </w:p>
    <w:p>
      <w:pPr>
        <w:pStyle w:val="ArticleSubtitle"/>
        <w:jc w:val="left"/>
      </w:pPr>
      <w:r>
        <w:rPr>
          <w:rFonts w:ascii="Arial" w:hAnsi="Arial" w:eastAsia="Arial" w:cs="Arial"/>
        </w:rPr>
        <w:t>Bayan Taswirorin Miller: Musulunci, Hukuncin Bincike, da Gwaji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An sanar da mu cewa, “Allah ya shiryar da tunanin William Miller zuwa ga annabce-annabce, ya kuma ba shi babban haske game da littafin Ru’ya ta Yohanna.” Tarihin zamanin da aka tashe shi a cikinsa ya hana Miller fahimtar “babban hasken” da yake cikin surori na goma sha biyu, goma sha uku, goma sha shida, goma sha bakwai da goma sha takwas na Ru’ya ta Yohanna, domin waɗannan surori sun bayyana aikin masarautu na annabci waɗanda bai iya gani daga matsayinsa na tarihi ba.</w:t>
      </w:r>
    </w:p>
    <w:p>
      <w:pPr>
        <w:pStyle w:val="ArticleBody"/>
        <w:jc w:val="left"/>
      </w:pPr>
      <w:r>
        <w:rPr>
          <w:rFonts w:ascii="Times New Roman" w:hAnsi="Times New Roman" w:eastAsia="Times New Roman" w:cs="Times New Roman"/>
        </w:rPr>
        <w:t>Hasken da aka bai wa Miller game da littafin Ru’ya ta Yohanna shi ne Ikklisiyoyi, Hatimai da Ƙaho-ƙaho, kuma Ƙaho-ƙahon nan uku na ƙarshe, waɗanda aka bayyana a matsayin “Kaituna” uku, su ne aka wakilta a kan alluna biyu na Habakkuk. “Babban hasken” da aka bai wa Miller a cikin littafin Ru’ya ta Yohanna ya shafi rawar Musulunci a annabcin Littafi Mai Tsarki. Duk da haka, har ma wannan “babban hasken” ya kasance mai iyaka saboda yanayin zamansa na tarihi.</w:t>
      </w:r>
    </w:p>
    <w:p>
      <w:pPr>
        <w:pStyle w:val="ArticleScripture"/>
        <w:jc w:val="left"/>
      </w:pPr>
      <w:r>
        <w:rPr>
          <w:rFonts w:ascii="Times New Roman" w:hAnsi="Times New Roman" w:eastAsia="Times New Roman" w:cs="Times New Roman"/>
        </w:rPr>
        <w:t>“Majami’u bakwai na Asiya tarihin cocin Almasihu ne cikin siffofinta bakwai, a cikin dukan karkace-karkacenta da juyin-juyinta, a cikin dukan wadata da tsanantarta, tun daga zamanin manzanni har zuwa ƙarshen duniya. Hatimai bakwai kuwa tarihin mu’amalolin ikon-ikoki da sarakunan duniya ne a kan cocin, da kuma kāriyar Allah ga mutanensa a cikin wannan lokaci guda. Kuma ƙahoni bakwai tarihin hukunce-hukunce bakwai ne na musamman kuma masu tsanani da aka aiko a kan duniya, ko kuma daular Roma. Haka kuma kwanoni bakwai su ne annoba bakwai na ƙarshe da aka aiko a kan Roma ta Paparoma. A gauraye da waɗannan kuma akwai wasu abubuwa masu yawa, waɗanda aka saka a ciki kamar ƙananan koguna masu ƙara gudu, suna cika babban kogin annabci, har sai dukan abin ya ƙare da mu a cikin tekun madawwamiya.”</w:t>
      </w:r>
    </w:p>
    <w:p>
      <w:pPr>
        <w:pStyle w:val="ArticleScripture"/>
        <w:jc w:val="left"/>
      </w:pPr>
      <w:r>
        <w:rPr>
          <w:rFonts w:ascii="Times New Roman" w:hAnsi="Times New Roman" w:eastAsia="Times New Roman" w:cs="Times New Roman"/>
        </w:rPr>
        <w:t>“Wannan, a gare ni, shi ne tsarin annabcin Yohanna a cikin littafin Ru’ya ta Yohanna. Kuma mutumin da yake so ya fahimci wannan littafi, dole ne ya kasance da cikakken sani game da sauran sassa na maganar Allah. Siffofi da kamantattun maganganu da aka yi amfani da su a cikin wannan annabci, ba dukkansu ne aka bayyana a cikinsa ba, amma dole ne a same su a wurin sauran annabawa, a kuma bayyana su a cikin sauran nassosin Littafi Mai Tsarki. Saboda haka a bayyane yake cewa Allah ya nufa a yi nazarin dukan maganar, ko da kuwa domin a sami bayyananniyar fahimtar kowane sashe.” William Miller, Miller’s Lectures, juzu’i na 2, lacca ta 12, 178.</w:t>
      </w:r>
    </w:p>
    <w:p>
      <w:pPr>
        <w:pStyle w:val="ArticleBody"/>
        <w:jc w:val="left"/>
      </w:pPr>
      <w:r>
        <w:rPr>
          <w:rFonts w:ascii="Times New Roman" w:hAnsi="Times New Roman" w:eastAsia="Times New Roman" w:cs="Times New Roman"/>
        </w:rPr>
        <w:t>Ka lura cewa Miller ya fahimci annobai bakwai na ƙarshe a matsayin hukunce-hukunce bakwai a kan Roma ta papacy. Bai iya fahimtar cewa an yi wa Roma ta papacy mummunan rauni ba, wanda za a warkar da shi. Ya gane ƙahoni bakwai a matsayin “tarihin hukunce-hukunce bakwai na musamman kuma masu tsanani da aka aiko a kan duniya, ko kuma mulkin Roma,” amma bai iya gane bambanci tsakanin mulkokin Roma ta arna da Roma ta papacy ba. Saboda haka, iyawarsa ta ganin bambancin da ke tsakanin ƙahoni huɗu na farko da ƙahoni uku na ƙarshe ta kasance mai iyaka.</w:t>
      </w:r>
    </w:p>
    <w:p>
      <w:pPr>
        <w:pStyle w:val="ArticleBody"/>
        <w:jc w:val="left"/>
      </w:pPr>
      <w:r>
        <w:rPr>
          <w:rFonts w:ascii="Times New Roman" w:hAnsi="Times New Roman" w:eastAsia="Times New Roman" w:cs="Times New Roman"/>
        </w:rPr>
        <w:t>Miller bai iya gane cewa hukuncin da aka kawo a kan Roma amsar Allah ce ga tilasta kiyaye Lahadi ba, domin har yanzu Millerites suna bauta a ranar Lahadi a tarihinsu. Miller ya yi daidai wajen gane cewa ƙahonin hukunci ne a kan Roma, amma takamaiman dalilin da ya sa aka kawo waɗannan hukuncai, da kuma bambancin da ke tsakanin Ƙahonin huɗu na farko da ukun ƙarshe, ya kasance iyakantacce, ko kuma babu sam. Da wannan iyakantaccen fahimta, “lu’ulu’in” waɗannan annoba uku na Musulunci har yanzu yana ƙunshe a cikin jadawalai waɗanda hannun Allah ya jagoranta, kuma bai kamata a canja su ba.</w:t>
      </w:r>
    </w:p>
    <w:p>
      <w:pPr>
        <w:pStyle w:val="ArticleBody"/>
        <w:jc w:val="left"/>
      </w:pPr>
      <w:r>
        <w:rPr>
          <w:rFonts w:ascii="Times New Roman" w:hAnsi="Times New Roman" w:eastAsia="Times New Roman" w:cs="Times New Roman"/>
        </w:rPr>
        <w:t>Basira mai haske tana bai wa ɗalibi “mai hikima” na annabci damar gane cewa Allah ba wai kawai ya hure tsarkakan mutanen da suka rubuta Littafi Mai Tsarki ba, amma kuma Ya shugabanci aikin mutanen da suka fassara Littafi Mai Tsarki na King James, kuma Ya faɗa dalla-dalla cewa Ya yi amfani da irin wannan kulawar allahntaka ɗaya a cikin samar da tsararru biyu masu tsarki.</w:t>
      </w:r>
    </w:p>
    <w:p>
      <w:pPr>
        <w:pStyle w:val="ArticleBody"/>
        <w:jc w:val="left"/>
      </w:pPr>
      <w:r>
        <w:rPr>
          <w:rFonts w:ascii="Times New Roman" w:hAnsi="Times New Roman" w:eastAsia="Times New Roman" w:cs="Times New Roman"/>
        </w:rPr>
        <w:t>“Lu’ulu’un” Miller na Kakaki ta biyar, ta shida da ta bakwai (Musulunci), yana haskakawa sau goma fiye da da a kwanaki na ƙarshe, domin yana bayyana batun Kukan Tsakar Dare na ƙarshe. Batun Kukan Tsakar Dare a tarihin Millerite shi ne ranar kammaluwar lokutan annabci, kuma a wannan ma’ana saƙon “Kukan Tsakar Dare” na kwanaki na ƙarshe (wanda shi ne saƙon Musulunci na Bala’i na uku), an yi masa alama ta ranar 22 ga Oktoba, 1844. Wannan rana a tarihin Millerite tana alamta dokar Lahadi mai gabatowa nan ba da daɗewa ba, kuma duka 22 ga Oktoba, 1844, da dokar Lahadi, gicciye ne ya yi musu alama, wanda shi ne ƙarshen Shigar Almasihu ta Nasara.</w:t>
      </w:r>
    </w:p>
    <w:p>
      <w:pPr>
        <w:pStyle w:val="ArticleBody"/>
        <w:jc w:val="left"/>
      </w:pPr>
      <w:r>
        <w:rPr>
          <w:rFonts w:ascii="Times New Roman" w:hAnsi="Times New Roman" w:eastAsia="Times New Roman" w:cs="Times New Roman"/>
        </w:rPr>
        <w:t>“Dutsen jauhari” na Miller na ƙaho na biyar, na shida, da na bakwai (Musulunci), yana haskakawa har sau goma fiye da da a kwanaki na ƙarshe, domin yana bayyana Musulunci cikin jituwa da jigon motsin gyara na kwanaki na ƙarshe, wato Musuluncin Bala’i na uku. Saboda haka, a matsayin jigon motsin gyara na ƙarshe na mutum dubu ɗari da arba’in da huɗu, an riga an misalta shi ta wurin jigon kowane ɗaya daga cikin motsin gyara da suka gabata, ko kuwa jigon “tashin matattu” ne a cikin motsin gyara na Almasihu, ko jigon “lokacin annabci” ne a cikin tarihin Millerites, ko jigon “akwatin Allah” ne a cikin motsin gyara na Dawuda, ko kuma jigon “alkawari” ne a cikin motsin gyara na Musa.</w:t>
      </w:r>
    </w:p>
    <w:p>
      <w:pPr>
        <w:pStyle w:val="ArticleBody"/>
        <w:jc w:val="left"/>
      </w:pPr>
      <w:r>
        <w:rPr>
          <w:rFonts w:ascii="Times New Roman" w:hAnsi="Times New Roman" w:eastAsia="Times New Roman" w:cs="Times New Roman"/>
        </w:rPr>
        <w:t>Ko abin da ya shafi faruwar gicciye, ko ranar 22 ga Oktoba, 1844, ko kuma jigogi dabam-dabam na ƙungiyoyin gyarawa, kowace rana da kowane jigo sun wakilci tambayar gwaji ta rai-ko-mutuwa ga tsarar wancan lokaci. “Lu’ulu’un” Miller na Masifu uku na Musulunci tambayar gwaji ce ta rai-ko-mutuwa, kamar yadda aka wakilta a cikin misalin budurwai goma dangane da “mai.” Lu’ulu’un Miller a farkon mafarkinsa sun haskaka kamar rana, amma a ƙarshen mafarkinsa sun haskaka “sau goma fiye da haka.” Lu’ulu’un Miller sun kasance kamar kananzir (man fitila) a cikin tarihin Millerites, amma a yau waɗannan lu’ulu’u makamashin rokoki ne!</w:t>
      </w:r>
    </w:p>
    <w:p>
      <w:pPr>
        <w:pStyle w:val="ArticleBody"/>
        <w:jc w:val="left"/>
      </w:pPr>
      <w:r>
        <w:rPr>
          <w:rFonts w:ascii="Times New Roman" w:hAnsi="Times New Roman" w:eastAsia="Times New Roman" w:cs="Times New Roman"/>
        </w:rPr>
        <w:t>Mabiyan Miller sun fahimci annabcin lokaci na Musulunci na Kaito na biyu, kuma suka yi amfani da shi daidai, wanda ya cika a ranar 11 ga Agusta, 1840; amma fahimtarsu game da Kaito na uku, wanda shi ne Ƙaho na Bakwai, ba ta iya ganin zuwan Kaito na ukun a matsayin hukunci a kan mulki na shida na annabcin Littafi Mai Tsarki ba, domin ba su ga mulki na biyar ba, balle kuma mulki na shida na annabcin Littafi Mai Tsarki. Duk da haka, “babban haske” a kan Ru’ya ta Yohanna da aka bai wa Miller zai haskaka sau goma fiye da haka a cikin “Kiran Tsakar Dare” na kwanaki na ƙarshe.</w:t>
      </w:r>
    </w:p>
    <w:p>
      <w:pPr>
        <w:pStyle w:val="ArticleBody"/>
        <w:jc w:val="left"/>
      </w:pPr>
      <w:r>
        <w:rPr>
          <w:rFonts w:ascii="Times New Roman" w:hAnsi="Times New Roman" w:eastAsia="Times New Roman" w:cs="Times New Roman"/>
        </w:rPr>
        <w:t>Gaskiyar da aka wakilta a kan allunan Habakkuk guda biyu, a ainihinsu, gaskiyoyi ne da suka cika a tarihin da ya gabata. Jadawalan sun ginu ne a kan annabce-annabcen lokaci waɗanda aka ja-goranci Miller ya tattara, kuma dukan waɗannan annabce-annabcen lokaci sun riga sun ƙare a shekara ta 1844. Waɗannan annabce-annabcen lokaci za su ƙara haskakawa a kwanaki na ƙarshe, gama za a ga cewa daidaitattunsu iri ɗaya ne a yau kamar yadda suke a tarihin Milleriyawa, amma ba su ƙunshe da wani tsinkayar lokaci kai tsaye game da kwanaki na ƙarshe ba. Duk da haka, suna bayar da maimaitattun siffofin annabci na tarihin da suka wakilta a baya; amma tare da kaɗan daga cikin lu’ulu’un Miller, ana wakiltar tsinkayoyin nan gaba kai tsaye.</w:t>
      </w:r>
    </w:p>
    <w:p>
      <w:pPr>
        <w:pStyle w:val="ArticleBody"/>
        <w:jc w:val="left"/>
      </w:pPr>
      <w:r>
        <w:rPr>
          <w:rFonts w:ascii="Times New Roman" w:hAnsi="Times New Roman" w:eastAsia="Times New Roman" w:cs="Times New Roman"/>
        </w:rPr>
        <w:t>Aikin Almasihu a cikin wuri mai tsarki na sama, wanda ya fara a shekara ta 1844, yana ci gaba har sai an kammala wannan aiki. Annabcin kwanaki dubu biyu da ɗari uku, da kuma aikin tsarkakewa da ya nuna, har yanzu “yana cikin aiwatar cika,” kamar yadda ‘Yar’uwa White ta faɗa game da Kogunan Ulai da Hiddekel; saboda haka, wannan annabcin yana da cikawa a ƙarshen duniya.</w:t>
      </w:r>
    </w:p>
    <w:p>
      <w:pPr>
        <w:pStyle w:val="ArticleScripture"/>
        <w:jc w:val="left"/>
      </w:pPr>
      <w:r>
        <w:rPr>
          <w:rFonts w:ascii="Times New Roman" w:hAnsi="Times New Roman" w:eastAsia="Times New Roman" w:cs="Times New Roman"/>
        </w:rPr>
        <w:t>“Haske da Daniyel ya karɓa daga Allah an ba shi ne musamman domin waɗannan kwanaki na ƙarshe. Wahayoyin da ya gani a bakin Ulayi da Hiddekel, manyan kogunan Shinar, yanzu suna kan hanyar cika, kuma dukkan abubuwan da aka annabta za su faru nan ba da daɗewa ba.” Testimonies to Ministers, 112.</w:t>
      </w:r>
    </w:p>
    <w:p>
      <w:pPr>
        <w:pStyle w:val="ArticleBody"/>
        <w:jc w:val="left"/>
      </w:pPr>
      <w:r>
        <w:rPr>
          <w:rFonts w:ascii="Times New Roman" w:hAnsi="Times New Roman" w:eastAsia="Times New Roman" w:cs="Times New Roman"/>
        </w:rPr>
        <w:t>Wasu sassa na wahayi na Daniyel surori bakwai da takwas, waɗanda suke a kan alluna biyu, har yanzu na nan gaba ne, gama dukansu biyun suna bayyana aikin Wuri Mai Tsarki na Almasihu. Duk da haka, tarihin masarautun annabcin Littafi Mai Tsarki a cikin waɗannan surori biyu ya ƙare da Roma ta paparoma tana karɓar raunin ta mai kisa. “Dutsen” da aka “yanke daga dutse ba da hannu ba”, da masarauta ta takwas ta Daniyel biyu, har yanzu na nan gaba ne. Amma mafi yawan abin da aka wakilta a kan jadawalai game da Daniyel surori biyu, bakwai da takwas ya riga ya cika.</w:t>
      </w:r>
    </w:p>
    <w:p>
      <w:pPr>
        <w:pStyle w:val="ArticleBody"/>
        <w:jc w:val="left"/>
      </w:pPr>
      <w:r>
        <w:rPr>
          <w:rFonts w:ascii="Times New Roman" w:hAnsi="Times New Roman" w:eastAsia="Times New Roman" w:cs="Times New Roman"/>
        </w:rPr>
        <w:t>Aikin Almasihu a cikin Wuri Mai Tsarki, da kuma Bala’i na uku na Musulunci, su ne ainihin batutuwa biyu da suke wakiltar tarihin annabci bayan zamanin Milleriyawa. Tare da waɗannan jigogi biyu kuma, akwai tarihin kwanaki na ƙarshe da ake siffantawa sa’ad da aka haɗa jadawali biyu a kan layi guda. Idan aka yi haka, takaicin farko na 1843, kamar yadda aka nuna a kan jadawali na farko, yana samun gyaransa a kan jadawali na biyu. Tare, suna haifarwa tare da bayyana “ɓoyayyen tarihi” na Tsawa Bakwai, wanda yanzu ake warware hatiminsa dangane da warware hatimin Wahayin Yesu Almasihu.</w:t>
      </w:r>
    </w:p>
    <w:p>
      <w:pPr>
        <w:pStyle w:val="ArticleBody"/>
        <w:jc w:val="left"/>
      </w:pPr>
      <w:r>
        <w:rPr>
          <w:rFonts w:ascii="Times New Roman" w:hAnsi="Times New Roman" w:eastAsia="Times New Roman" w:cs="Times New Roman"/>
        </w:rPr>
        <w:t>An gina wannan “ɓoyayyen tarihi” a bisa “gaskiya,” wadda ita ce haruffa uku na Ibrananci waɗanda idan aka haɗa su, suke samar da kalmar “gaskiya.” An samar da wannan kalma ne daga harafi na farko, na goma sha uku, da na ƙarshe na jerin haruffan Ibrananci, kuma suna wakiltar Yesu ba kawai a matsayin Gaskiya ba, amma kuma a matsayin Alpha da Omega. Wannan “ɓoyayyen tarihi” yana farawa kuma yana ƙarewa da abin takaici, kuma yana da tawaye a tsakiya, gama “goma sha uku” lamba ce da take wakiltar tawaye.</w:t>
      </w:r>
    </w:p>
    <w:p>
      <w:pPr>
        <w:pStyle w:val="ArticleBody"/>
        <w:jc w:val="left"/>
      </w:pPr>
      <w:r>
        <w:rPr>
          <w:rFonts w:ascii="Times New Roman" w:hAnsi="Times New Roman" w:eastAsia="Times New Roman" w:cs="Times New Roman"/>
        </w:rPr>
        <w:t>Shekarar 1843, kamar yadda aka nuna a kan jadawali na farko, tana bayyana baƙin cikin farko da kuma zuwan lokacin jinkiri. Lokacin jinkirin yana kaiwa ga zuwan saƙon Kukan Tsakar Dare, inda tawaye na budurwai marasa hikima ya bayyana. Saƙon Kukan Tsakar Dare kuwa sai aka yi shelar sa har zuwa baƙin ciki na ƙarshe. Wannan “ɓoyayyen tarihi” na Kukan Tsakar Dare ana maimaita shi (har zuwa ga ainihin kowane harafi) a kwanaki na ƙarshe.</w:t>
      </w:r>
    </w:p>
    <w:p>
      <w:pPr>
        <w:pStyle w:val="ArticleScripture"/>
        <w:jc w:val="left"/>
      </w:pPr>
      <w:r>
        <w:rPr>
          <w:rFonts w:ascii="Times New Roman" w:hAnsi="Times New Roman" w:eastAsia="Times New Roman" w:cs="Times New Roman"/>
        </w:rPr>
        <w:t>“Sau da yawa ana karkatar da hankalina zuwa ga misalin budurwai goma, biyar daga cikinsu masu hikima ne, biyar kuma wawaye. Wannan misali ya cika kuma zai cika daidai kamar yadda yake a rubuce, gama yana da aikace-aikace na musamman ga wannan lokaci, kuma, kamar saƙon mala’ika na uku, ya cika kuma zai ci gaba da kasancewa gaskiya ta yanzu har zuwa ƙarshen zamani.” Review and Herald, Agusta 19, 1890.</w:t>
      </w:r>
    </w:p>
    <w:p>
      <w:pPr>
        <w:pStyle w:val="ArticleBody"/>
        <w:jc w:val="left"/>
      </w:pPr>
      <w:r>
        <w:rPr>
          <w:rFonts w:ascii="Times New Roman" w:hAnsi="Times New Roman" w:eastAsia="Times New Roman" w:cs="Times New Roman"/>
        </w:rPr>
        <w:t>Idan aka fahimce ta daidai, maganar da ta gabata tana nuna cewa rukuni kaɗai na mutane a kwanaki na ƙarshe da suke da yiwuwar kasancewa ko dai budurwai wawaye ko kuma budurwai masu hikima, su ne mutanen da ke cikin wani rukuni da ya sha wahala ta sanadiyyar abin kunya na rashin cika tsammani. Wannan rashin cika tsammani ne yake haifar da lokacin jinkiri, kuma misalin da “ya cika kuma zai cika daidai da kowace harafi” ya ginu ne a kan sakamakon da ake haifarwa a cikin budurwoyin a lokacin jinkiri wanda yake farawa da wani rashin cika tsammani. Wannan rashin cika tsammanin da ya kashe “shaidu biyu” a kan titin birnin, ya kuma mayar da su matattun ƙasusuwan busassu a kwarin mutuwa, ya faru ne a ranar 18 ga Yuli, 2020. Adventism, gaba ɗaya, bai kasance da hannu a cikin wannan rashin cika tsammani ba. Idan ma wani abu ne, sun yi murnar wannan annabcin da ya gaza yayin da “shaidu biyu” suke kwance a kashe a kan titin. Daidai da kowace harafi na nufin “daidai da kowace harafi”.</w:t>
      </w:r>
    </w:p>
    <w:p>
      <w:pPr>
        <w:pStyle w:val="ArticleBody"/>
        <w:jc w:val="left"/>
      </w:pPr>
      <w:r>
        <w:rPr>
          <w:rFonts w:ascii="Times New Roman" w:hAnsi="Times New Roman" w:eastAsia="Times New Roman" w:cs="Times New Roman"/>
        </w:rPr>
        <w:t>A cikin tarihin Millerite, mutanen tsohon alkawari (Furotestantanci), sun yi murnar annabcin da bai cika ba na 1843 (baƙin ciki na farko), kuma a wannan lokaci Furotestan suka ƙetare iyakokin lokacin gwajinsu na rahama. Lokacin gwajin ya fara ne a ranar 11 ga Agusta, 1840, sa’ad da mala’ika mai ƙarfi na Ru’ya ta Yohanna goma ya sauko a cikar annabcin lokaci na Baitul na biyu (Musulunci). Furotestan sun ƙi lokacin annabci a baƙin ciki na farko, domin kuskuren annabcin ya ba su uzuri na daina neman gaskiya. Jigon dukan alamomin hanya na tarihin Millerite shi ne “annabcin lokaci”.</w:t>
      </w:r>
    </w:p>
    <w:p>
      <w:pPr>
        <w:pStyle w:val="ArticleBody"/>
        <w:jc w:val="left"/>
      </w:pPr>
      <w:r>
        <w:rPr>
          <w:rFonts w:ascii="Times New Roman" w:hAnsi="Times New Roman" w:eastAsia="Times New Roman" w:cs="Times New Roman"/>
        </w:rPr>
        <w:t>A ranar 11 ga Satumba, 2001, mala’ikan Ru’ya ta Yohanna goma sha takwas ya sauko a lokacin cikar annabcin Bala’i na uku (Musulunci). Jigon dukan alamomin tafiya a kwanaki na ƙarshe shi ne Musulunci. Rashin cikar tsammani na fari yana nuna ƙarshen tsarkakewar mutanen tsohon alkawari, domin a wannan lokacin aka ba mutanen tsohon alkawari uzuri na daina neman gaskiya. Sa’an nan lokacin gwaji ya fara ga “budurwai” na kwanaki na ƙarshe, gama gwajin mutanen tsohon alkawari da ya fara da saukowar mala’ikan ya ƙare ne a rashin cikar tsammani na fari. Saboda haka, gwajin waɗanda aka wakilta a matsayin budurwai ya fara, kuma wannan aikin gwaji zai bayyana a ƙarshe ko budurwan wawaye ne ko kuwa masu hikima.</w:t>
      </w:r>
    </w:p>
    <w:p>
      <w:pPr>
        <w:pStyle w:val="ArticleBody"/>
        <w:jc w:val="left"/>
      </w:pPr>
      <w:r>
        <w:rPr>
          <w:rFonts w:ascii="Times New Roman" w:hAnsi="Times New Roman" w:eastAsia="Times New Roman" w:cs="Times New Roman"/>
        </w:rPr>
        <w:t>Tsakanin baƙin cikin farko da na ƙarshe akwai saƙon Kiran Tsakar Dare. Jigon saƙon Kiran Tsakar Dare ga Millerites shi ne “lokaci”, kuma jigon saƙon Kiran Tsakar Dare a kwanaki na ƙarshe shi ne “Musulunci”. A cikin mafarkin Miller an tashe shi da ihu (kira), kuma a wancan lokacin, jauharansa suna haskakawa sau goma fiye da yadda suka taɓa haskakawa a dā. Jauharan da ke kan jadawalai waɗanda kai tsaye suke bayyana annabci game da kwanaki na ƙarshe su ne Musulunci da kuma shari’ar bincike. Saboda haka, gwaje-gwajen “saƙon” Kiran Tsakar Dare da kuma na “ƙwarewar” da shari’ar bincike take wakilta, ba na mutanen alkawari na dā ba ne, sai dai na waɗanda suke ikirarin cewa su ne budurwai na ƙarshe.</w:t>
      </w:r>
    </w:p>
    <w:p>
      <w:pPr>
        <w:pStyle w:val="ArticleBody"/>
        <w:jc w:val="left"/>
      </w:pPr>
      <w:r>
        <w:rPr>
          <w:rFonts w:ascii="Times New Roman" w:hAnsi="Times New Roman" w:eastAsia="Times New Roman" w:cs="Times New Roman"/>
        </w:rPr>
        <w:t>Hoton misalin da ake samarwa sa’ad da aka haɗa jadawalai biyu tare, wanda yake fayyace tarihin ɓacin rai na farko har zuwa na ƙarshe, yana nuna cewa a lokacin da “ɓoyayyen tarihi” na Tsawar Bakwai yake faruwa, ana kammala aikin ƙarshe na shari’ar bincike. Wannan aikin ƙarshe shi ne hatimce waɗanda su dubu ɗari da arba’in da huɗu, kuma yana faruwa ne a cikin “lokuta masu wahala” na Daniyel tara, a lokacin fusatar da al’ummai a Wahayin Yahaya goma sha ɗaya, riƙe “iska huɗu” na Wahayin Yahaya sura ta bakwai, “tsayar da iska mai ƙarfi a ranar iskar gabas,” na Ishaya sura ta ashirin da bakwai, da kuma hana “dokinin fushi mai neman kuɓucewa ya kawo mutuwa da hallaka” a kan duniya. Dukan waɗannan shaidun annabci suna wakiltar Musulunci na Masifa ta uku, kamar yadda aka wakilta a kan jadawalai masu tsarki.</w:t>
      </w:r>
    </w:p>
    <w:p>
      <w:pPr>
        <w:pStyle w:val="ArticleBody"/>
        <w:jc w:val="left"/>
      </w:pPr>
      <w:r>
        <w:rPr>
          <w:rFonts w:ascii="Times New Roman" w:hAnsi="Times New Roman" w:eastAsia="Times New Roman" w:cs="Times New Roman"/>
        </w:rPr>
        <w:t>Manyan sassa uku na ginshiƙi biyu masu tsarki na Habakkuk, waɗanda suke magana kai tsaye game da abubuwan da za su faru bayan buga waɗannan ginshiƙai, su ne hatimtar dubu ɗari da arba’in da huɗu, Musulunci, da cikar misalin budurwai goma. Ginshiƙan suna nuna gwaji da tsarin hatimtar duka wani “ƙwarewa” da kuma “saƙo.” Ƙwarewar da ake bukata ga budurwa marar hikima ita ce “Almasihu a cikinku, begen ɗaukaka”, wadda take wakiltar kamala da dubu ɗari da arba’in da huɗu suke wakilta.</w:t>
      </w:r>
    </w:p>
    <w:p>
      <w:pPr>
        <w:pStyle w:val="ArticleScripture"/>
        <w:jc w:val="left"/>
      </w:pPr>
      <w:r>
        <w:rPr>
          <w:rFonts w:ascii="Times New Roman" w:hAnsi="Times New Roman" w:eastAsia="Times New Roman" w:cs="Times New Roman"/>
        </w:rPr>
        <w:t>Har ma da asirin nan wanda aka ɓoye tun zamanai da tun tsararraki, amma yanzu an bayyana shi ga tsarkakansa: waɗanda Allah ya nufa ya sanar da su abin da yake shi ne wadatar ɗaukakar wannan asiri a cikin al’ummai; wato Almasihu a cikinku, begen ɗaukaka: Shi ne muke wa’azi a kansa, muna gargaɗin kowane mutum, muna kuma koyar da kowane mutum cikin dukan hikima; domin mu gabatar da kowane mutum cikakke a cikin Almasihu Yesu. Kolosiyawa 1:26–28.</w:t>
      </w:r>
    </w:p>
    <w:p>
      <w:pPr>
        <w:pStyle w:val="ArticleBody"/>
        <w:jc w:val="left"/>
      </w:pPr>
      <w:r>
        <w:rPr>
          <w:rFonts w:ascii="Times New Roman" w:hAnsi="Times New Roman" w:eastAsia="Times New Roman" w:cs="Times New Roman"/>
        </w:rPr>
        <w:t>An kwatanta dubu ɗari da arba’in da huɗu a matsayin ƙungiyar mutane waɗanda suka fito daga “bautar talala.” Bautar talalar da aka wakilta kai tsaye a cikin littafin Ru’ya ta Yohanna ita ce bautar talalar kasancewa matattu a kan titi na kwana uku da rabi, kamar yadda aka wakilta a Ru’ya ta Yohanna sura ta goma sha ɗaya. Bautar talalar mutuwa ta alama tana wakiltar “lokuta bakwai” na Littafin Firistoci ashirin da shida, kuma wannan bautar talala tana buƙatar bayyanuwar tuba, kamar yadda addu’ar Daniyel ta kwatanta, a sura ta tara.</w:t>
      </w:r>
    </w:p>
    <w:p>
      <w:pPr>
        <w:pStyle w:val="ArticleBody"/>
        <w:jc w:val="left"/>
      </w:pPr>
      <w:r>
        <w:rPr>
          <w:rFonts w:ascii="Times New Roman" w:hAnsi="Times New Roman" w:eastAsia="Times New Roman" w:cs="Times New Roman"/>
        </w:rPr>
        <w:t>Sa’ad da aka maido da matattun ƙasusuwan busassu zuwa rai, nan da nan ake ɗaga su a matsayin “alama”. A cikin mutuwarsu ba su da Almasihu a cikinsu, bege na ɗaukaka. Wani ɓangare na tubarsu da ake buƙata shi ne yarda da suka yi cewa sun yi tafiya da sabani ga Allah, kuma Allah ma ya yi tafiya da sabani gare su. Sa’ad da suka cika sharuddan da aka ayyana ta annabci, sai Almasihu ya “zo ba zato zuwa Haikalinsa”, kuma a nan ne ake samu “ƙwarewar” da ake bukata domin mutum ya zama memba na alamar da sa’an nan ake ɗagawa.</w:t>
      </w:r>
    </w:p>
    <w:p>
      <w:pPr>
        <w:pStyle w:val="ArticleBody"/>
        <w:jc w:val="left"/>
      </w:pPr>
      <w:r>
        <w:rPr>
          <w:rFonts w:ascii="Times New Roman" w:hAnsi="Times New Roman" w:eastAsia="Times New Roman" w:cs="Times New Roman"/>
        </w:rPr>
        <w:t>“Ƙwarewar” da ake misaltawa sa’ad da aka haɗa waɗannan jadawalan biyu wuri guda, ana cika ta ne ta wurin aikin ƙarshe na Kristi a cikin Wuri Mai Tsarki na sama. Wannan “ƙwarewar” tana wakiltuwa da wahayin “mareh”, wanda shi ne wahayin “bayyanuwa”. “Saƙon” da ake bukata kuwa shi ne wahayin “chazon”, na tarihin annabci. Ana bayyana wannan “saƙon” a matsayin saƙon hukunci na Allah mai gabatowa a kan duniya mai tawaye, wanda Musulunci na Masifa ta uku yake kawowa.</w:t>
      </w:r>
    </w:p>
    <w:p>
      <w:pPr>
        <w:pStyle w:val="ArticleBody"/>
        <w:jc w:val="left"/>
      </w:pPr>
      <w:r>
        <w:rPr>
          <w:rFonts w:ascii="Times New Roman" w:hAnsi="Times New Roman" w:eastAsia="Times New Roman" w:cs="Times New Roman"/>
        </w:rPr>
        <w:t>A cikin shekara ta 1856, Ubangiji ya nemi ya kammala sake gina Urushalima ta ruhaniya a cikin Adventism. A ƙarƙashin zuwan mala’iku uku daga 1798 har zuwa 1844, an gina haikalin Millerite a kan harsashai, wanda aka wakilta a matsayin “duwatsu masu daraja” a cikin mafarkin Miller, kamar yadda gaskiyar annabci ta cikin taswirorin farko biyu (1843 da 1850) suka wakilta, waɗanda suka cika Habakkuk sura ta biyu. Sa’an nan ya ja-goranci mutanensa su gina katangar dokarsa ta Asabar ta rana ta bakwai, ya kuma mayar da su zuwa “tsoffin hanyoyi” na Isra’ila ta dā domin su kammala aikin “titin da za a yi tafiya a cikinsa”. AMMA, tsohuwar hanyar ta ƙunshi wata koyarwa, wata annabciya, wadda aka tsara domin ta gwada su kuma ta raba su. A cikin 1863, Adventism ya kasa gwajin “sau bakwai”, ya kuma fara yawo a jejin Laodicea.</w:t>
      </w:r>
    </w:p>
    <w:p>
      <w:pPr>
        <w:pStyle w:val="ArticleBody"/>
        <w:jc w:val="left"/>
      </w:pPr>
      <w:r>
        <w:rPr>
          <w:rFonts w:ascii="Times New Roman" w:hAnsi="Times New Roman" w:eastAsia="Times New Roman" w:cs="Times New Roman"/>
        </w:rPr>
        <w:t>22 ga Oktoba, 1844, yana kwatanta dokar Lahadi mai zuwa nan ba da daɗewa ba, kuma a lokacin dokar Lahadin aikin zai cika wanda shekaru arba’in da tara na kammala titi da katanga cikin lokutan wahala suka wakilta, kamar yadda Daniyel ya bayyana.</w:t>
      </w:r>
    </w:p>
    <w:p>
      <w:pPr>
        <w:pStyle w:val="ArticleScripture"/>
        <w:jc w:val="left"/>
      </w:pPr>
      <w:r>
        <w:rPr>
          <w:rFonts w:ascii="Times New Roman" w:hAnsi="Times New Roman" w:eastAsia="Times New Roman" w:cs="Times New Roman"/>
        </w:rPr>
        <w:t>Saboda haka ka sani, ka kuma gane, cewa daga fitowar umarni a maido a kuma gina Urushalima har zuwa ga Almasihu Yarima za a yi makwanni bakwai, da sittin da biyu: za a sāke gina titi, da katanga ma, ko da a lokatan wahala. Daniyel 9:25.</w:t>
      </w:r>
    </w:p>
    <w:p>
      <w:pPr>
        <w:pStyle w:val="ArticleBody"/>
        <w:jc w:val="left"/>
      </w:pPr>
      <w:r>
        <w:rPr>
          <w:rFonts w:ascii="Times New Roman" w:hAnsi="Times New Roman" w:eastAsia="Times New Roman" w:cs="Times New Roman"/>
        </w:rPr>
        <w:t>Dukan annabawa suna jituwa da juna, kuma “lokutan wahala” na Daniyel kuma an bayyana su a cikin nassin daga Early Writings wanda muke ta nazari a kai.</w:t>
      </w:r>
    </w:p>
    <w:p>
      <w:pPr>
        <w:pStyle w:val="ArticleScripture"/>
        <w:jc w:val="left"/>
      </w:pPr>
      <w:r>
        <w:rPr>
          <w:rFonts w:ascii="Times New Roman" w:hAnsi="Times New Roman" w:eastAsia="Times New Roman" w:cs="Times New Roman"/>
        </w:rPr>
        <w:t>“A wancan lokaci, sa’ad da aikin ceto yake gab da ƙarewa, wahala za ta zo bisa duniya, al’ummai kuwa za su yi fushi, amma za a kame su domin kada su hana aikin mala’ika na uku. A wannan lokaci ne ‘ruwan sama na ƙarshe,’ wato wartsakewa daga gaban Ubangiji, zai zo, domin ya ba da iko ga murya mai ƙarfi ta mala’ika na uku, ya kuma shirya tsarkaka su tsaya daram a lokacin da annobai bakwai na ƙarshe za a zubar.” Early Writings, 85.</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“Muddin dai waɗanda suke iƙirarin gaskiya suna yi wa Shaiɗan hidima, inuwarsa ta jahannama za ta katse ganinsu game da Allah da sama. Za su zama kamar waɗanda suka rasa ƙaunarsu ta fari. Ba za su iya duban hakikanin abubuwa na har abada ba. Abin da Allah ya shirya mana an wakilta shi a cikin Zakariya, surori 3 da 4, da 4:12–14: ‘Sai na sāke amsa na ce masa, Mene ne waɗannan rassan zaitun biyu da suke ta cikin bututun zinariya biyu suna zubar da man zinariya daga cikin kansu? Sai ya amsa mini ya ce, Ashe, ba ka san abin da waɗannan suke nufi ba? Sai na ce, A’a, ubangijina. Sa’an nan ya ce, Waɗannan su ne shafaffu biyu, masu tsayawa a gaban Ubangijin dukan duniya.’”</w:t>
      </w:r>
    </w:p>
    <w:p>
      <w:pPr>
        <w:pStyle w:val="ArticleScripture"/>
        <w:jc w:val="left"/>
      </w:pPr>
      <w:r>
        <w:rPr>
          <w:rFonts w:ascii="Times New Roman" w:hAnsi="Times New Roman" w:eastAsia="Times New Roman" w:cs="Times New Roman"/>
        </w:rPr>
        <w:t>“Ubangiji cike yake da albarkatu. Ba shi da wani ƙarancin hanyoyi ko kayan aiki. Saboda ƙarancin bangaskiyarmu ne, da ɗabi’ar son duniya da muke da ita, da maganganunmu marasa daraja, da rashin bangaskiyarmu, wadda take bayyana a cikin hirarmu, ne duhun inuwoyi suke taruwa kewaye da mu. Ba a bayyana Almasihu cikin magana ko cikin hali a matsayin Wanda yake abin ƙauna gaba ɗaya, kuma mafi fice a cikin dubu goma. Sa’ad da rai ya gamsu ya ɗaga kansa zuwa ga banza, Ruhun Ubangiji zai iya yi masa kaɗan ƙwarai. Ganinmu mai gajeren zango yana kallon inuwa, amma ba zai iya ganin ɗaukakar da take a bayanta ba. Mala’iku suna riƙe da iskoki huɗu, waɗanda aka wakilta a matsayin doki mai fushi yana neman kuɓucewa ya ruga a kan fuskar dukan duniya, yana ɗauke da hallaka da mutuwa a tafarkinsa.”</w:t>
      </w:r>
    </w:p>
    <w:p>
      <w:pPr>
        <w:pStyle w:val="ArticleScripture"/>
        <w:jc w:val="left"/>
      </w:pPr>
      <w:r>
        <w:rPr>
          <w:rFonts w:ascii="Times New Roman" w:hAnsi="Times New Roman" w:eastAsia="Times New Roman" w:cs="Times New Roman"/>
        </w:rPr>
        <w:t>“Shin za mu yi barci a daidai kan gabar duniyar madawwamiya? Shin za mu kasance marasa kuzari, masu sanyi, kuma matattu? Kai, da ma mu samu a cikin ikilisiyoyinmu Ruhu da numfashin Allah an hura su cikin mutanensa, domin su tsaya da ƙafafunsu su rayu. Muna bukatar mu ga cewa hanya ƙunci ce, ƙofa kuma matsattiya ce. Amma yayin da muke ratsawa ta ƙofa matsattiya, faɗinta ba shi da iyaka.” Manuscript Releases, juzu’i na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Arba’in da Uku</dc:title>
  <dc:subject>Bayan Taswirorin Miller: Musulunci, Hukuncin Bincike, da Gwaji na Ƙarshe</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