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Tamanin da Biyu</w:t>
      </w:r>
    </w:p>
    <w:p>
      <w:pPr>
        <w:pStyle w:val="ArticleSubtitle"/>
        <w:jc w:val="left"/>
      </w:pPr>
      <w:r>
        <w:rPr>
          <w:rFonts w:ascii="Arial" w:hAnsi="Arial" w:eastAsia="Arial" w:cs="Arial"/>
        </w:rPr>
        <w:t>Bayyana Warwarewar Asirin Annabci: Fahimtar Tarihin Daniyel 11 da Muhimmancin “Kullum” a cikin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Bayan mun sake nazarin tarihin daga 1863 har zuwa lokacin ƙarshe a 1989, a cikin mahallin ƙazantattu huɗu na Ezekiyel sura ta takwas, waɗanda suke wakiltar tsararraki huɗu na Adventism, za mu karkata hankalinmu ga ƙaruwa cikin ilimi da aka kwance hatiminta a 1989. Wannan ƙaruwa cikin ilimi ta shafi ayoyi shida na ƙarshe na Daniyel sura ta goma sha ɗaya. A 1989, ƙaramin rukuninmu na nazarin Asabaci ya gano layukan gyarawa na annabcin Littafi Mai Tsarki, waɗanda Future for America yakan yi nuni da su sau da yawa, kuma waɗanda suke kafa jerin aukuwa a cikin kowane layin gyarawa, wanda kuma hakan ke ba ɗalibin annabci damar aiwatar da amfani da hanyar ruwan sama na ƙarshe ta “layi bisa layi.”</w:t>
      </w:r>
    </w:p>
    <w:p>
      <w:pPr>
        <w:pStyle w:val="ArticleBody"/>
        <w:jc w:val="left"/>
      </w:pPr>
      <w:r>
        <w:rPr>
          <w:rFonts w:ascii="Times New Roman" w:hAnsi="Times New Roman" w:eastAsia="Times New Roman" w:cs="Times New Roman"/>
        </w:rPr>
        <w:t>A cikin ’yan shekaru kaɗan (1992), na rubuta takarda da ta shafi ayoyi shida na ƙarshe na Daniel sura ta goma sha ɗaya. An rubuta takardar ne domin gamsuwar kaina, domin ba ni da iko ko niyyar yaɗa wannan nazarin a bainar jama’a. Zuwa shekara ta 1994, takardar ta kai ga wata ma’aikatar Adventist mai dogaro da kai, kuma zuwa 1995, an buga jerin maƙaloli goma sha ɗaya da suka shafi ayoyi shida na ƙarshe na Daniel sura ta goma sha ɗaya a cikin mujallar wata-wata da wannan ma’aikatar ke fitarwa. Akwai kaɗan ne kawai daga cikin takamaiman nassoshi game da Daniel sura ta goma sha ɗaya a cikin rubuce-rubucen Ruhun Annabci, kuma mafi muhimmanci a cikinsu duka ya zama hujja ta tsakiya game da ingancin fassarar da na gabatar dangane da waɗannan ayoyin.</w:t>
      </w:r>
    </w:p>
    <w:p>
      <w:pPr>
        <w:pStyle w:val="ArticleScripture"/>
        <w:jc w:val="left"/>
      </w:pPr>
      <w:r>
        <w:rPr>
          <w:rFonts w:ascii="Times New Roman" w:hAnsi="Times New Roman" w:eastAsia="Times New Roman" w:cs="Times New Roman"/>
        </w:rPr>
        <w:t>“Ba mu da lokacin da za mu ɓata. Lokuta masu cike da wahala suna gabanmu. Duniya ta kaure da ruhun yaƙi. Ba da daɗewa ba al’amuran wahala da aka faɗa a cikin annabce-annabce za su faru. Annabcin da yake a sura ta goma sha ɗaya ta Daniyel ya kusan kai ga cikakkiyar cika. Yawancin tarihin da ya faru cikin cikar wannan annabci za a maimaita shi. A aya ta talatin an yi magana game da wani iko da zai ‘yi baƙin ciki, [an nakalto Daniyel 11:30–36.]”</w:t>
      </w:r>
    </w:p>
    <w:p>
      <w:pPr>
        <w:pStyle w:val="ArticleScripture"/>
        <w:jc w:val="left"/>
      </w:pPr>
      <w:r>
        <w:rPr>
          <w:rFonts w:ascii="Times New Roman" w:hAnsi="Times New Roman" w:eastAsia="Times New Roman" w:cs="Times New Roman"/>
        </w:rPr>
        <w:t>“Abubuwan da za su faru masu kama da waɗanda aka bayyana cikin waɗannan kalmomi za su auku.” Manuscript Releases, lamba ta 13, 394.</w:t>
      </w:r>
    </w:p>
    <w:p>
      <w:pPr>
        <w:pStyle w:val="ArticleBody"/>
        <w:jc w:val="left"/>
      </w:pPr>
      <w:r>
        <w:rPr>
          <w:rFonts w:ascii="Times New Roman" w:hAnsi="Times New Roman" w:eastAsia="Times New Roman" w:cs="Times New Roman"/>
        </w:rPr>
        <w:t>’Yar’uwa White ta bayyana a sarari cewa 1798 shi ne “lokacin ƙarshe.”</w:t>
      </w:r>
    </w:p>
    <w:p>
      <w:pPr>
        <w:pStyle w:val="ArticleScripture"/>
        <w:jc w:val="left"/>
      </w:pPr>
      <w:r>
        <w:rPr>
          <w:rFonts w:ascii="Times New Roman" w:hAnsi="Times New Roman" w:eastAsia="Times New Roman" w:cs="Times New Roman"/>
        </w:rPr>
        <w:t>“Amma a lokacin ƙarshe, in ji annabin, ‘Mutane da yawa za su yi ta kai da komo, kuma ilimi zai ƙaru.’ Daniyel 12:4.... Tun daga shekara ta 1798 an buɗe littafin Daniyel, sanin annabce-annabcen ya ƙaru, kuma mutane da yawa sun yi shelar saƙo mai muhimmanci na hukuncin da yake gabatowa.” The Great Controversy, 356.</w:t>
      </w:r>
    </w:p>
    <w:p>
      <w:pPr>
        <w:pStyle w:val="ArticleBody"/>
        <w:jc w:val="left"/>
      </w:pPr>
      <w:r>
        <w:rPr>
          <w:rFonts w:ascii="Times New Roman" w:hAnsi="Times New Roman" w:eastAsia="Times New Roman" w:cs="Times New Roman"/>
        </w:rPr>
        <w:t>Aya ta arba’in ta Daniyel goma sha ɗaya ta fara da, “Kuma a lokacin ƙarshe.”</w:t>
      </w:r>
    </w:p>
    <w:p>
      <w:pPr>
        <w:pStyle w:val="ArticleScripture"/>
        <w:jc w:val="left"/>
      </w:pPr>
      <w:r>
        <w:rPr>
          <w:rFonts w:ascii="Times New Roman" w:hAnsi="Times New Roman" w:eastAsia="Times New Roman" w:cs="Times New Roman"/>
        </w:rPr>
        <w:t>Kuma a lokacin ƙarshe sarkin kudu zai kai masa farmaki; sarkin arewa kuma zai zo masa kamar guguwa, tare da kekunan yaƙi, da mahayan dawakai, da jiragen ruwa masu yawa; zai shiga cikin ƙasashe, ya yi ambaliya ya kuma ratsa. Daniyel 11:40.</w:t>
      </w:r>
    </w:p>
    <w:p>
      <w:pPr>
        <w:pStyle w:val="ArticleBody"/>
        <w:jc w:val="left"/>
      </w:pPr>
      <w:r>
        <w:rPr>
          <w:rFonts w:ascii="Times New Roman" w:hAnsi="Times New Roman" w:eastAsia="Times New Roman" w:cs="Times New Roman"/>
        </w:rPr>
        <w:t>A bayyane yake, ko da ba tare da tabbaci kai tsaye daga Ruhun annabci ba, cewa aya ta arba’in tana nuna farkon jerin abubuwan da suka fara a shekara ta 1798. Waɗannan abubuwa suna kaiwa ga rufe lokacin jarrabawar ɗan Adam, domin aya ta fari ta sura ta goma sha biyu ta littafin Daniyel tana cewa, “A wannan lokaci kuwa Mika’ilu zai tashi,” kuma Sister White ta bayyana sarai cewa sa’ad da Mika’ilu ya tashi, lokacin jarrabawar ɗan Adam yakan rufe.</w:t>
      </w:r>
    </w:p>
    <w:p>
      <w:pPr>
        <w:pStyle w:val="ArticleScripture"/>
        <w:jc w:val="left"/>
      </w:pPr>
      <w:r>
        <w:rPr>
          <w:rFonts w:ascii="Times New Roman" w:hAnsi="Times New Roman" w:eastAsia="Times New Roman" w:cs="Times New Roman"/>
        </w:rPr>
        <w:t>“‘A wannan lokaci Mika’ilu zai tashi tsaye, babban Yarima wanda yake tsayawa domin ’ya’yan mutanenka; kuma za a yi lokacin wahala irin wadda ba a taɓa yi ba tun da aka kasance al’umma har zuwa wannan lokaci ɗin; kuma a wannan lokaci za a ceci mutanenka, kowane wanda za a same shi a rubuce cikin littafin.’ Daniyel 12:1.</w:t>
      </w:r>
    </w:p>
    <w:p>
      <w:pPr>
        <w:pStyle w:val="ArticleScripture"/>
        <w:jc w:val="left"/>
      </w:pPr>
      <w:r>
        <w:rPr>
          <w:rFonts w:ascii="Times New Roman" w:hAnsi="Times New Roman" w:eastAsia="Times New Roman" w:cs="Times New Roman"/>
        </w:rPr>
        <w:t>“Sa’ad da saƙon mala’ika na uku ya rufe, jinƙai ba ya ƙara roƙo domin mazaunan duniya masu laifi. Mutanen Allah sun gama aikinsu. Sun karɓi ‘ruwan sama na ƙarshe,’ ‘wartsakewar daga gaban Ubangiji,’ kuma an shirya su domin lokacin jarabawa da ke gabansu. Mala’iku suna gaggawar kai da komo a cikin sama. Wani mala’ika da yake dawowa daga duniya ya shelanta cewa aikinsa ya cika; an kawo gwaji na ƙarshe a kan duniya, kuma dukan waɗanda suka tabbatar da kansu masu aminci ga ƙa’idodin Allah sun karɓi ‘hatimin Allah mai rai.’ Sa’an nan Yesu ya daina yin cetonsa a cikin Wuri Mai Tsarki na sama. Ya ɗaga hannuwansa, kuma da babbar murya ya ce, ‘An gama;’ sai dukan rundunar mala’iku suka ajiye rawunansu yayinda yake yin wannan shela mai tsanani: ‘Mai rashin adalci, bari ya ci gaba da kasancewa cikin rashin adalci har yanzu: kuma mai ƙazanta, bari ya ci gaba da kasancewa cikin ƙazanta har yanzu: kuma mai adalci, bari ya ci gaba da kasancewa cikin adalci har yanzu: kuma mai tsarki, bari ya ci gaba da kasancewa cikin tsarki har yanzu.’ Ru’ya ta Yohanna 22:11. An yanke hukunci a kan kowane al’amari domin rai ko mutuwa.” The Great Controversy, 613.</w:t>
      </w:r>
    </w:p>
    <w:p>
      <w:pPr>
        <w:pStyle w:val="ArticleBody"/>
        <w:jc w:val="left"/>
      </w:pPr>
      <w:r>
        <w:rPr>
          <w:rFonts w:ascii="Times New Roman" w:hAnsi="Times New Roman" w:eastAsia="Times New Roman" w:cs="Times New Roman"/>
        </w:rPr>
        <w:t>Aya ta arba’in na Daniyel goma sha ɗaya ta fara a shekara ta 1798, kuma a aya ta arba’in da biyar, sa’ad da sarkin arewa (paparoma), ya kai ga ƙarshensa ba tare da mai taimakonsa ba, wa’adin jarrabawar ɗan Adam ya rufe; gama aya ta gaba tana cewa, “Kuma a wancan lokaci,” ta haka tana fayyace “lokacin” da aka wakilta a cikin ayar da ta gabata, wato aya ta arba’in da biyar ta Daniyel goma sha ɗaya. Sarkin arewa (paparoma), yana zuwa ga ƙarshensa a rufewar wa’adin jarrabawar ɗan Adam.</w:t>
      </w:r>
    </w:p>
    <w:p>
      <w:pPr>
        <w:pStyle w:val="ArticleBody"/>
        <w:jc w:val="left"/>
      </w:pPr>
      <w:r>
        <w:rPr>
          <w:rFonts w:ascii="Times New Roman" w:hAnsi="Times New Roman" w:eastAsia="Times New Roman" w:cs="Times New Roman"/>
        </w:rPr>
        <w:t>Saboda haka, tarihin ayoyi shida na ƙarshe na Daniyel goma sha ɗaya yana bayyana jerin abubuwa da suka fara a shekara ta 1798 kuma suka ƙare a rufe ƙofar jarrabawar ɗan’adam. A lokacin da Sister White take da rai, babu shakka 1798 tana cikin tarihin da ya riga ya shuɗe gare ta. Sa’ad da ta ce “annabcin da yake a sura ta goma sha ɗaya ta Daniyel ya kusan kai ga cikakkiyar cikar sa,” ba za ta iya nuni ba sai ga tarihin da ya faru bayan 1798, kuma kafin Mika’ilu ya tashi tsaye. Sai kuma ta bayyana sarai cewa “yawancin tarihin da ya faru cikin cikar wannan annabcin za a maimaita shi,” ta haka tana koyar da ɗalibin annabci cewa tarihin ƙarshe na Daniyel goma sha ɗaya, wanda “ya kusan kai ga cikakkiyar cikar sa,” an riga an yi masa misali a wasu ɓangarori na tarihohin da aka gabatar a cikin sura ta goma sha ɗaya ta Daniyel.</w:t>
      </w:r>
    </w:p>
    <w:p>
      <w:pPr>
        <w:pStyle w:val="ArticleBody"/>
        <w:jc w:val="left"/>
      </w:pPr>
      <w:r>
        <w:rPr>
          <w:rFonts w:ascii="Times New Roman" w:hAnsi="Times New Roman" w:eastAsia="Times New Roman" w:cs="Times New Roman"/>
        </w:rPr>
        <w:t>Da zarar ta jaddada wannan muhimmin mabuɗin annabci, sai ta kawo ayoyi talatin zuwa talatin da shida, ta kuma bayyana cewa, “Abubuwan da suka yi kama da waɗanda aka kwatanta a cikin waɗannan kalmomi za su faru.” Wahayi ya ba da mabuɗi ga waɗannan masu nazarin annabci da suke so su fahimci cikakken cikar ƙarshe na Daniyel goma sha ɗaya. Mabuɗin shi ne cewa tarihin ayoyi shida na ƙarshe na Daniyel goma sha ɗaya ya yi daidai da tarihin da aka wakilta a ayoyi talatin zuwa talatin da shida. Akwai yalwar haske da ake samu daga wannan wahayin, amma abin da ake bukatar a lura da shi a nan shi ne cewa a aya ta talatin da ɗaya ta Daniyel goma sha ɗaya, an kawar da “na kullum.”</w:t>
      </w:r>
    </w:p>
    <w:p>
      <w:pPr>
        <w:pStyle w:val="ArticleBody"/>
        <w:jc w:val="left"/>
      </w:pPr>
      <w:r>
        <w:rPr>
          <w:rFonts w:ascii="Times New Roman" w:hAnsi="Times New Roman" w:eastAsia="Times New Roman" w:cs="Times New Roman"/>
        </w:rPr>
        <w:t>Domin fahimtar tarihin da yake kwatanta jerin al’amuran da ke kaiwa ga rufe lokacin gwajin ɗan’adam daidai, dole ne ɗalibin annabci ya kasance da sahihin fahimta game da “na yau da kullum.” Idan aya ta talatin da ɗaya tana nuni ne ga kawar da hidimar Almasihu a cikin Wuri Mai Tsarki, ko kuma idan tana nuni ne ga kawar da arna, to yana da matuƙar muhimmanci a fahimta, idan kuna so ku fahimci tarihin da yake daidaici daidai, wanda ’Yar’uwa White ta yi magana a kai sa’ad da ta rubuta, “Abubuwan da suka yi kama da waɗanda aka kwatanta cikin waɗannan kalmomi za su faru.”</w:t>
      </w:r>
    </w:p>
    <w:p>
      <w:pPr>
        <w:pStyle w:val="ArticleBody"/>
        <w:jc w:val="left"/>
      </w:pPr>
      <w:r>
        <w:rPr>
          <w:rFonts w:ascii="Times New Roman" w:hAnsi="Times New Roman" w:eastAsia="Times New Roman" w:cs="Times New Roman"/>
        </w:rPr>
        <w:t>Hakika, Adventisancin Laodikiya bai gane cikar aya ta arba’in na Daniyel goma sha ɗaya ba a matsayin abin da ke nuna rugujewar Tarayyar Soviet a 1989, amma ayar lalle tana nuna waɗannan abubuwan nan da suka faru. Ga waɗanda suka yi marmarin fahimtar daidai ƙaruwa ta ilimi ta annabci wadda ta zo tare da cikar aya ta arba’in a 1989, fahimtar daidai ta “na kullum” ta zama gaskiya ta yanzu. A farkon ƙarni na ashirin, wannan fahimtar daidai tana da muhimmanci, domin ta kasance muhimmin ɓangare na gaskiyoyin tushe waɗanda Ubangiji ya yi amfani da William Miller wajen kafawa.</w:t>
      </w:r>
    </w:p>
    <w:p>
      <w:pPr>
        <w:pStyle w:val="ArticleBody"/>
        <w:jc w:val="left"/>
      </w:pPr>
      <w:r>
        <w:rPr>
          <w:rFonts w:ascii="Times New Roman" w:hAnsi="Times New Roman" w:eastAsia="Times New Roman" w:cs="Times New Roman"/>
        </w:rPr>
        <w:t>Amma a cikin shekaru goma sha biyar na farko na ƙarni na ashirin, ra’ayin Furotesta na Shaidan wanda yake da’awar cewa “the daily,” yana wakiltar aikin Kristi a cikin Wuri Mai Tsarki nasa, matsayi ne na tsiraru, kuma bai cancanci a bar wata gardama game da gaskiyar cewa “the daily,” alama ce ta arna ta ma fara ba. Wannan ne ya sa za ku ji daga masu sake rubuta tarihi na Laodicea cewa batun “the daily,” “ba za a mai da shi tambayar gwaji ba,” ko kuma “cewa bai kamata a tayar da batun ‘the daily’ ba.” Abin da masu sake rubuta tarihin kullum suke bari a baya sa’ad da suke jagorantar marasa ilimi a cikin wannan tattaunawa ta musamman, shi ne ƙayyadaddun sharadin da wahayi ya kasance kullum yana ɗora wa batun. Rubutun da ke biye an nufa ne ga Dattijo Haskell.</w:t>
      </w:r>
    </w:p>
    <w:p>
      <w:pPr>
        <w:pStyle w:val="ArticleBody"/>
        <w:jc w:val="left"/>
      </w:pPr>
      <w:r>
        <w:rPr>
          <w:rFonts w:ascii="Times New Roman" w:hAnsi="Times New Roman" w:eastAsia="Times New Roman" w:cs="Times New Roman"/>
        </w:rPr>
        <w:t>Dattijo Haskell ne yake jagorantar kāre sahihin fahimtar “na kullum,” a kan hare-haren Prescott da Daniells a cikin shekarun farko da na biyu na ƙarni na ashirin. Ku mai da hankali sosai, gama ’Yar’uwa White ba ta taɓa bayyana cewa fahimtar Haskell game da “na kullum” kuskure ce ba; kawai ta umurce shi ne kada ya bari wannan tayar da jijiyar wuya ta ci gaba, domin Ubangiji ba ya so a ba maƙiyan gaskiya (Prescott da Daniells) wata dandalin ci gaba, su ci gaba da tura koyarwarsu ta ƙarya. A cikin wannan nassi an tsawata wa Haskell saboda “taswirar,” kuma taswirar da ake nufi ita ce taswirar 1843. Haskell ya sake buga taswirar 1843 domin ta zama shaida a cikin wannan muhawarar. Amma bai sake bugawa kawai ba, ya kuma haɗa a ƙasan taswirar wannan nassi daga ’Yar’uwa White, inda ta ce “an shiryar da taswirar 1843 da hannun Ubangiji kuma bai kamata a canja ta ba.” Yayin da kuke karanta wannan nassi, ku ƙirga sau nawa take cewa, “a wannan lokaci.”</w:t>
      </w:r>
    </w:p>
    <w:p>
      <w:pPr>
        <w:pStyle w:val="ArticleScripture"/>
        <w:jc w:val="left"/>
      </w:pPr>
      <w:r>
        <w:rPr>
          <w:rFonts w:ascii="Times New Roman" w:hAnsi="Times New Roman" w:eastAsia="Times New Roman" w:cs="Times New Roman"/>
        </w:rPr>
        <w:t>“‘An umurce ni in faɗa muku cewa, kada a tayar da wasu tambayoyi a wannan lokaci a cikin Review da za su karkatar da tunani.... Ba mu da lokaci yanzu mu shiga cikin gardama marar bukata, amma ya kamata mu yi la’akari da muhimmancin neman Ubangiji domin juyowar zuciya da rayuwa ta gaskiya. Ya kamata a yi ƙaƙƙarfan ƙoƙari domin a tabbatar da tsarkakewar rai da tunani.’</w:t>
      </w:r>
    </w:p>
    <w:p>
      <w:pPr>
        <w:pStyle w:val="ArticleScripture"/>
        <w:jc w:val="left"/>
      </w:pPr>
      <w:r>
        <w:rPr>
          <w:rFonts w:ascii="Times New Roman" w:hAnsi="Times New Roman" w:eastAsia="Times New Roman" w:cs="Times New Roman"/>
        </w:rPr>
        <w:t>“An ba ni gargadi game da muhimmancin mu ci gaba da kasancewa cikin haɗin kai. Wannan al’amari ne mai muhimmanci a gare mu a wannan lokaci. A matsayinmu na ɗaiɗaiku muna bukatar mu yi aiki da matuƙar taka-tsantsan.</w:t>
      </w:r>
    </w:p>
    <w:p>
      <w:pPr>
        <w:pStyle w:val="ArticleScripture"/>
        <w:jc w:val="left"/>
      </w:pPr>
      <w:r>
        <w:rPr>
          <w:rFonts w:ascii="Times New Roman" w:hAnsi="Times New Roman" w:eastAsia="Times New Roman" w:cs="Times New Roman"/>
        </w:rPr>
        <w:t>“Na rubuta wa Dattijo Prescott, ina gaya masa cewa dole ne ya yi matuƙar taka-tsantsan kada ya shigar da batutuwa cikin Review waɗanda za su zama kamar suna nuna kurakurai a cikin abin da muka fuskanta a dā. Na gaya masa cewa wannan al’amari, wanda yake ganin an yi kuskure a kansa, ba tambaya ce mai muhimmanci ƙwarai ba; kuma idan aka ba shi babban matsayi yanzu, maƙiyanmu za su yi amfani da shi don amfaninsu, su mai da ƙaramin abu babban al’amari.</w:t>
      </w:r>
    </w:p>
    <w:p>
      <w:pPr>
        <w:pStyle w:val="ArticleScripture"/>
        <w:jc w:val="left"/>
      </w:pPr>
      <w:r>
        <w:rPr>
          <w:rFonts w:ascii="Times New Roman" w:hAnsi="Times New Roman" w:eastAsia="Times New Roman" w:cs="Times New Roman"/>
        </w:rPr>
        <w:t>“Ni ma ina gaya maka cewa wannan batu [SHAIDAR “KULLUM” TA DANIEL 8.] bai kamata a tayar da shi a wannan lokaci ba. A’a, ɗan’uwana, ina jin cewa a wannan mawuyacin lokaci na ƙwarewarmu, bai kamata a watsa wannan jadawalin da ka sa aka sake buga shi ba. Ka yi kuskure a cikin wannan al’amari. Shaiɗan yana aiki da ƙuduri sosai domin ya kawo batutuwa da za su haifar da ruɗani. Akwai waɗanda za su yi murna ƙwarai su ga ministocinmu suna saɓani a kan wannan tambaya, kuma za su mayar da shi babban abu.”</w:t>
      </w:r>
    </w:p>
    <w:p>
      <w:pPr>
        <w:pStyle w:val="ArticleScripture"/>
        <w:jc w:val="left"/>
      </w:pPr>
      <w:r>
        <w:rPr>
          <w:rFonts w:ascii="Times New Roman" w:hAnsi="Times New Roman" w:eastAsia="Times New Roman" w:cs="Times New Roman"/>
        </w:rPr>
        <w:t>“An umurce ni cewa, game da abin da za a iya faɗa a wannan ɓangaren ko wancan na wannan tambaya, yin shiru a wannan lokaci magana ce mai ƙarfi. Shaiɗan yana sa ido domin ya sami damar jawo rarrabuwa a tsakanin manyan masu wa’azinmu. Kuskure ne a buga jadawalin nan kafin ku duka ku taru wuri guda ku cim ma yarjejeniya game da wannan al’amari. Ba ku aikata cikin hikima ba wajen fito da wani batu a gaba wanda dole ne ya haifar da muhawara da fitar da ra’ayoyi dabam-dabam, gama kowane ɓangare za a matse shi a sa ya nufi wani abu da ba zai kawo kome ba face lahani ga aikin. Dukanmu muna da abin da ya ishe mu yi wajen tunkarar maganganun ƙarya na waɗanda suka ba da shaidar shirinsu na yin shaidar zur.” Manuscript Releases, juzu’i na 9, 106, 107.</w:t>
      </w:r>
    </w:p>
    <w:p>
      <w:pPr>
        <w:pStyle w:val="ArticleBody"/>
        <w:jc w:val="left"/>
      </w:pPr>
      <w:r>
        <w:rPr>
          <w:rFonts w:ascii="Times New Roman" w:hAnsi="Times New Roman" w:eastAsia="Times New Roman" w:cs="Times New Roman"/>
        </w:rPr>
        <w:t>A cikin maƙalar da ta gabata mun bayyana cewa Ellen White ta ce waɗanda suka ba da kukan sa’ar shari’a suna da daidai fahimta game da “the daily,” kuma ra’ayin Prescott da Daniells cewa “the daily,” yana wakiltar hidimar Kristi a cikin Wuri Mai Tsarki ya fito ne daga Shaiɗan. Ta tsawata wa Haskell saboda barin gardamar ta ci gaba, amma ba saboda matsayinsa game da gaskiyar abin da “the daily,” yake wakilta ba. A wancan lokacin mafi yawan mutane har yanzu suna gaskata fahimtar majagaba game da “the daily,” kuma mafi muhimmanci, ayar da ke cikin Daniyel goma sha ɗaya, wadda za a buɗe a “lokacin ƙarshe” a 1989, har yanzu tana da shekaru masu yawa a gaba. A wancan lokacin (1989), muhimmancin daidai fahimta game da “the daily,” zai zama dole. Masu sake fasalin tarihi a koyaushe suna barin takaitattun bayanan Ellen White waɗanda aka ƙayyade ga wannan takamaiman zamani daga cikin kwanukansu na tatsuniyoyi. Ku ƙirga ƙayyadewar lokaci a cikin sakin layi mai zuwa.</w:t>
      </w:r>
    </w:p>
    <w:p>
      <w:pPr>
        <w:pStyle w:val="ArticleScripture"/>
        <w:jc w:val="left"/>
      </w:pPr>
      <w:r>
        <w:rPr>
          <w:rFonts w:ascii="Times New Roman" w:hAnsi="Times New Roman" w:eastAsia="Times New Roman" w:cs="Times New Roman"/>
        </w:rPr>
        <w:t>“Ina da kalmomi da zan faɗa wa ’yan’uwa Butler, Loughborough, Haskell, Smith, Gilbert, Daniells, Prescott, da dukan waɗanda suka kasance masu himma wajen matsa ra’ayoyinsu dangane da ma’anar ‘na kullum’ na Daniyel 8. Kada a mai da wannan batun tambayar gwaji, kuma hargitsin da ya biyo baya sakamakon ɗaukar sa haka ya kasance abin takaici ƙwarai. Rikicewa ta auku, kuma an karkatar da tunanin wasu daga cikin ’yan’uwanmu daga zurfin nazarin da ya kamata a ba wa aikin da Ubangiji ya umarta a yi a wannan lokaci a cikin biranenmu. Wannan ya faranta wa babban maƙiyin aikinmu rai.”</w:t>
      </w:r>
    </w:p>
    <w:p>
      <w:pPr>
        <w:pStyle w:val="ArticleScripture"/>
        <w:jc w:val="left"/>
      </w:pPr>
      <w:r>
        <w:rPr>
          <w:rFonts w:ascii="Times New Roman" w:hAnsi="Times New Roman" w:eastAsia="Times New Roman" w:cs="Times New Roman"/>
        </w:rPr>
        <w:t>“Hasken da aka ba ni shi ne cewa bai kamata a yi wani abu da zai ƙara hargitsi a kan wannan batu ba. Kada a kawo shi cikin wa’azuzzukanmu kuma a zauna ana tsokaci a kansa a matsayin al’amari mai girman muhimmanci. A gabanmu akwai babban aiki, kuma ba mu da ko sa’a guda da za mu ɓata daga muhimmin aikin da ya kamata a yi. Bari mu taƙaita ƙoƙarinmu na fili ga gabatar da muhimman sassan gaskiya waɗanda a kansu muke da bayyanannen haske.</w:t>
      </w:r>
    </w:p>
    <w:p>
      <w:pPr>
        <w:pStyle w:val="ArticleScripture"/>
        <w:jc w:val="left"/>
      </w:pPr>
      <w:r>
        <w:rPr>
          <w:rFonts w:ascii="Times New Roman" w:hAnsi="Times New Roman" w:eastAsia="Times New Roman" w:cs="Times New Roman"/>
        </w:rPr>
        <w:t>“Ina so in jawo hankalinku ga addu’ar ƙarshe ta Almasihu, kamar yadda aka rubuta a Yohanna 17. Akwai batutuwa da yawa da za mu iya magana a kansu,—gaskiya masu tsarki ne, masu gwada mutane, kyawawa cikin sauƙinsu. A kan waɗannan za ku iya zurfafa da himma mai ƙarfi. Amma kada a kawo ‘na kullum,’ ko kuwa wani batu dabam da zai tayar da gardama a tsakanin ’yan’uwa, a wannan lokaci; gama wannan zai jinkirta kuma ya hana aikin da Ubangiji yake so a mai da hankulan ’yan’uwanmu a kai a yanzu. Kada mu tayar da muhawarori da za su bayyana bambancin ra’ayi a fili, sai dai mu fito da gaskiya masu tsarki daga Kalma game da daurin wajibcin dokar Allah.”</w:t>
      </w:r>
    </w:p>
    <w:p>
      <w:pPr>
        <w:pStyle w:val="ArticleScripture"/>
        <w:jc w:val="left"/>
      </w:pPr>
      <w:r>
        <w:rPr>
          <w:rFonts w:ascii="Times New Roman" w:hAnsi="Times New Roman" w:eastAsia="Times New Roman" w:cs="Times New Roman"/>
        </w:rPr>
        <w:t>“Ya kamata ministocinmu su nemi su gabatar da gaskiya ta hanya mafi kyawu. Gwargwadon yiwuwa, bari kowa ya faɗi abu guda. Bari wa’azuzza su kasance masu sauƙi, suna kuma magana a kan muhimman batutuwa da za a iya fahimta cikin sauƙi. Sa’ad da dukan ministocinmu suka ga wajabcin ƙasƙantar da kansu, sai Ubangiji ya iya yin aiki tare da su. Muna bukatar yanzu a sāke tuba da mu, domin mala’ikun Allah su iya yin aiki tare da mu, suna sa tasiri mai tsarki a kan zukatan waɗanda muke yi wa hidima.</w:t>
      </w:r>
    </w:p>
    <w:p>
      <w:pPr>
        <w:pStyle w:val="ArticleScripture"/>
        <w:jc w:val="left"/>
      </w:pPr>
      <w:r>
        <w:rPr>
          <w:rFonts w:ascii="Times New Roman" w:hAnsi="Times New Roman" w:eastAsia="Times New Roman" w:cs="Times New Roman"/>
        </w:rPr>
        <w:t>“Dole ne mu haɗu wuri guda cikin ɗaurewar haɗin kai irin na Almasihu; sa’an nan aikace-aikacenmu ba zai zama a banza ba. Ku ja cikin igiyoyi daidai, kada kuma a shigar da wani irin jayayya. Ku bayyana ikon gaskiya mai haɗa kai, kuma wannan zai yi tasiri mai ƙarfi a kan tunanin mutane. A cikin haɗin kai akwai ƙarfi.</w:t>
      </w:r>
    </w:p>
    <w:p>
      <w:pPr>
        <w:pStyle w:val="ArticleScripture"/>
        <w:jc w:val="left"/>
      </w:pPr>
      <w:r>
        <w:rPr>
          <w:rFonts w:ascii="Times New Roman" w:hAnsi="Times New Roman" w:eastAsia="Times New Roman" w:cs="Times New Roman"/>
        </w:rPr>
        <w:t>“Wannan ba lokaci ba ne na fito da ƙananan bambance-bambance marasa muhimmanci a fili. Idan waɗansu waɗanda ba su da ƙaƙƙarfan, rayayyen dangantaka da Ubangiji, suka bayyana wa duniya raunin ƙwarewarsu ta Kirista, maƙiyan gaskiya waɗanda suke sa ido a kanmu ƙwarai za su yi amfani da hakan matuƙa, kuma aikinmu zai sami cikas. Bari kowa ya himmatu wajen raya tawali’u, ya kuma koyi darussa daga wurin Shi wanda yake mai tawali’u ne kuma mai ƙasƙantar zuciya.”</w:t>
      </w:r>
    </w:p>
    <w:p>
      <w:pPr>
        <w:pStyle w:val="ArticleScripture"/>
        <w:jc w:val="left"/>
      </w:pPr>
      <w:r>
        <w:rPr>
          <w:rFonts w:ascii="Times New Roman" w:hAnsi="Times New Roman" w:eastAsia="Times New Roman" w:cs="Times New Roman"/>
        </w:rPr>
        <w:t>Batun “na kullum” bai kamata ya haifar da irin waɗannan motsa-motsin da aka yi ba. Sakamakon yadda maza a ɓangarorin biyu na wannan batu suka tafiyar da shi, jayayya ta taso kuma ruɗani ya biyo baya.</w:t>
      </w:r>
    </w:p>
    <w:p>
      <w:pPr>
        <w:pStyle w:val="ArticleScripture"/>
        <w:jc w:val="left"/>
      </w:pPr>
      <w:r>
        <w:rPr>
          <w:rFonts w:ascii="Times New Roman" w:hAnsi="Times New Roman" w:eastAsia="Times New Roman" w:cs="Times New Roman"/>
        </w:rPr>
        <w:t>“Aikin da Ɗan’uwa Larry Smith ya yi na wallafa wata ƙaramar takarda mai ɗauke da hukunci a kan ’yan’uwansa da kuma a kan abin da suke gaskatawa, Allah bai amince da shi ba. Kuma ga Dattijo Prescott zan ce, Ubangiji bai ɗora maka wani nauyi game da wannan al’amari ba.</w:t>
      </w:r>
    </w:p>
    <w:p>
      <w:pPr>
        <w:pStyle w:val="ArticleScripture"/>
        <w:jc w:val="left"/>
      </w:pPr>
      <w:r>
        <w:rPr>
          <w:rFonts w:ascii="Times New Roman" w:hAnsi="Times New Roman" w:eastAsia="Times New Roman" w:cs="Times New Roman"/>
        </w:rPr>
        <w:t>Na ji zafi ƙwarai da na ji cewa Dattijo Daniells, alhali yana sane da cewa akwai saɓanin ra’ayi game da wannan al’amari a tsakanin manyan ’yan’uwanmu, ya kamata ya matsa wannan al’amari zuwa gaba, kamar yadda aka yi a wasu wurare.</w:t>
      </w:r>
    </w:p>
    <w:p>
      <w:pPr>
        <w:pStyle w:val="ArticleScripture"/>
        <w:jc w:val="left"/>
      </w:pPr>
      <w:r>
        <w:rPr>
          <w:rFonts w:ascii="Times New Roman" w:hAnsi="Times New Roman" w:eastAsia="Times New Roman" w:cs="Times New Roman"/>
        </w:rPr>
        <w:t>“Wasu daga cikin ’yan’uwanmu ba su kasance an shiryar da su da hikima ba, kuma ba su yi tunani sarai daga dalili zuwa ga sakamako ba game da abin da zai biyo bayan ƙoƙarinsu na ɗaukaka ra’ayoyinsu game da fassarar ‘na kullum.’ Yayin da yanayin bambancin ra’ayi a halin yanzu game da wannan batu yake nan, kada a ba shi muhimmanci a fili. Bari dukan gardama ta ƙare. A irin wannan lokaci, shiru magana ce mai ƙarfi.</w:t>
      </w:r>
    </w:p>
    <w:p>
      <w:pPr>
        <w:pStyle w:val="ArticleScripture"/>
        <w:jc w:val="left"/>
      </w:pPr>
      <w:r>
        <w:rPr>
          <w:rFonts w:ascii="Times New Roman" w:hAnsi="Times New Roman" w:eastAsia="Times New Roman" w:cs="Times New Roman"/>
        </w:rPr>
        <w:t>“Aikin bayin Allah a wannan lokaci shi ne su yi wa’azin Kalmar a cikin birane. Almasihu ya zo domin ceton rayuka, kuma mu, a matsayin masu rarraba alherinsa, muna bukatar mu ba mazaunan manyan birane sanin gaskiyarsa mai ceto.” Pamphlets, number 20, 11, 12.</w:t>
      </w:r>
    </w:p>
    <w:p>
      <w:pPr>
        <w:pStyle w:val="ArticleBody"/>
        <w:jc w:val="left"/>
      </w:pPr>
      <w:r>
        <w:rPr>
          <w:rFonts w:ascii="Times New Roman" w:hAnsi="Times New Roman" w:eastAsia="Times New Roman" w:cs="Times New Roman"/>
        </w:rPr>
        <w:t>Ɗan’uwa Larry Smith, wanda take nufi da shi, ya yi fushi ƙwarai da wannan yanayi, domin littafin mahaifinsa ne, Daniel and the Revelation, wanda Prescott da Daniells suke so su sāke rubutawa domin su canja abin da ya rubuta game da “the daily.” Ɗan’uwa Smith yana kāre gaskiya ne, haka kuma mahaifinsa. Tana ƙayyade wannan muhawara sau da yawa da kalmomin, “a wannan lokaci,” kuma a ƙarshen magana ta ce, “Muddin yanayin saɓanin ra’ayi na yanzu game da wannan batu yana nan, kada a mai da shi abin da ya fi fitowa fili.” Dukan jami’o’in Adventism da suke koyar da “the daily” a yau suna koyar da ra’ayin Shaidan. A bayyane yake cewa yanayi a yau ba iri ɗaya ba ne da yadda yake a wancan lokaci.</w:t>
      </w:r>
    </w:p>
    <w:p>
      <w:pPr>
        <w:pStyle w:val="ArticleBody"/>
        <w:jc w:val="left"/>
      </w:pPr>
      <w:r>
        <w:rPr>
          <w:rFonts w:ascii="Times New Roman" w:hAnsi="Times New Roman" w:eastAsia="Times New Roman" w:cs="Times New Roman"/>
        </w:rPr>
        <w:t>Ƙarni na biyu na Adventism ya fara ne a lokacin tawayar 1888, kuma an kafa ruhubanci a cikin shugabanci. Wannan yanayi ya buɗe ƙofa ga ci gaban ruɗun ruhubanci mafi girma waɗanda za su haifar da wani yanayi na nisantawa da rarrabuwa, yayin da mutane da ke kan muƙamai na alhaki suka ƙuduri aniyar ingiza duk abin da su da kansu suka ɗauka a matsayin gaskiya. Mutane irin su Daniells, Prescott da Kellogg sun zama alamomin wannan tarihi inda Ezekiyel ya bayyana abin da dattawa saba’in, “tsofaffin gidan Isra’ila,” za su “yi a cikin duhu, kowane mutum a ɗakunan siffofinsa? gama suna cewa, Ubangiji ba ya ganinmu.”</w:t>
      </w:r>
    </w:p>
    <w:p>
      <w:pPr>
        <w:pStyle w:val="ArticleBody"/>
        <w:jc w:val="left"/>
      </w:pPr>
      <w:r>
        <w:rPr>
          <w:rFonts w:ascii="Times New Roman" w:hAnsi="Times New Roman" w:eastAsia="Times New Roman" w:cs="Times New Roman"/>
        </w:rPr>
        <w:t>A cikin wannan tsara, manzannin saƙon 1888 duka biyun sun ɓace hanya a cikin gardama, ruɗani, da ruhaniyanci da suka mamaye dattawan Ezekiyel saba’in, waɗanda suka zana gumaka a kan bangon haikali da kuma bangon zukatansu. An kawar da aikin lafiya saboda ruhaniyancin Kellogg, duk da haka masu sake fasalta Adventism na Laodicea suna jagorantar marasa ilimi su gaskata cewa wata irin nasara ta fito daga rikicin wannan tsara. Akwai tarihin da ya yi daidai da wannan a zamanin Alƙalai, inda taƙaitaccen tarihin Alƙalan ya dace da wannan zamani ƙwarai, gama aya ta ƙarshe ta littafin Alƙalai tana cewa:</w:t>
      </w:r>
    </w:p>
    <w:p>
      <w:pPr>
        <w:pStyle w:val="ArticleScripture"/>
        <w:jc w:val="left"/>
      </w:pPr>
      <w:r>
        <w:rPr>
          <w:rFonts w:ascii="Times New Roman" w:hAnsi="Times New Roman" w:eastAsia="Times New Roman" w:cs="Times New Roman"/>
        </w:rPr>
        <w:t>A kwanakin nan ba sarki a Isra’ila; kowa kuwa yana aikata abin da yake daidai a gaban idanunsa. Alƙalawa 21:25.</w:t>
      </w:r>
    </w:p>
    <w:p>
      <w:pPr>
        <w:pStyle w:val="ArticleBody"/>
        <w:jc w:val="left"/>
      </w:pPr>
      <w:r>
        <w:rPr>
          <w:rFonts w:ascii="Times New Roman" w:hAnsi="Times New Roman" w:eastAsia="Times New Roman" w:cs="Times New Roman"/>
        </w:rPr>
        <w:t>Za mu nuna dalilin da ya sa tarihin Alƙalawa ya yi daidai da tarihin ƙarni na biyu na Adventism yayin da muke ci gaba da waɗannan maƙalu, amma ya kamata a lura cewa, sa’ad da ake nazarin tarihin Adventism na Laodicea, tarihin da ake samu cikin sauƙi waɗanda suke yin gyaran tarihi ne suka bayar. Lalle Sister White ba ta so a tada batun “the daily” a lokacin wannan tarihin ba, alhali a zahiri ƙaramin rinjaye ne na maza waɗanda ta faɗa cewa “mala’ikun da aka kore daga sama” ne suke bishe da su, aka ba su dandali a fili domin su inganta ra’ayoyinsu na kuskure. Amma a yi zaton cewa Sister White ta taɓa goyon bayan ra’ayin cewa ya dace a riƙe kuskure, wannan kuwa daidai yake da akasin abin da ta gaskata.</w:t>
      </w:r>
    </w:p>
    <w:p>
      <w:pPr>
        <w:pStyle w:val="ArticleScripture"/>
        <w:jc w:val="left"/>
      </w:pPr>
      <w:r>
        <w:rPr>
          <w:rFonts w:ascii="Times New Roman" w:hAnsi="Times New Roman" w:eastAsia="Times New Roman" w:cs="Times New Roman"/>
        </w:rPr>
        <w:t>“’Yan’uwa, a matsayina na jakadan Almasihu ina yi muku gargaɗi ku yi hattara da waɗannan batutuwa na gefe, waɗanda halayyarsu ita ce karkatar da tunani daga gaskiya. Kuskure ba ya taɓa zama marar lahani. Ba ya taɓa tsarkakewa, sai dai kullum yakan kawo ruɗani da rarrabuwar kai. Kullum yana da haɗari. Maƙiyi yana da babban iko a kan tunanen waɗanda ba a kāre su ƙwarai da addu’a ba kuma ba a kafafe su cikin gaskiyar Littafi Mai Tsarki ba.” Testimonies, juzu’i na 5, 292.</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“Ba mu da lokacin da za mu ɓata. Lokuta masu wahala suna gabanmu. Duniya tana cike da ruhin yaƙi. Ba da daɗewa ba al’amuran wahala da aka faɗa a cikin annabce-annabce za su faru. Annabcin da ke cikin sura ta goma sha ɗaya ta littafin Daniyel ya kusan kaiwa ga cikar sa baki ɗaya. Yawancin tarihin da ya riga ya faru a cikar wannan annabci za a maimaita shi. A aya ta talatin an yi maganar wani iko cewa zai ‘yi baƙin ciki, ya komo, ya kuma husata da alkawari mai tsarki: haka zai yi; har ma zai komo, ya kuma kulla fahimta da waɗanda suka yashe alkawari mai tsarki. Rundunoni kuwa za su tsaya a gefensa, za su kuma ƙazantar da Wuri Mai Tsarki na ƙarfi, su kawar da hadaya ta kullum, su kuma kafa ƙyamar nan mai kawo kufai. Waɗanda kuma suke aikata mugunta gāba da alkawarin zai lalatar da su ta hanyar rarrashi: amma mutanen da suka san Allahnsu za su yi ƙarfi, su aikata manyan abubuwa. Masu fahimta kuma a cikin mutane za su koyar da mutane da yawa: duk da haka za su fāɗi ta wurin takobi, da harshen wuta, da zaman talala, da kwace ganima, kwanaki da yawa. To, sa’ad da suka fāɗi, za a taimake su da ɗan ƙaramin taimako: amma da yawa za su manne musu ta wurin rarrashi. Wasu kuma daga cikin masu fahimta za su fāɗi, domin a gwada su, a tsarkake su, a kuma sa su su zama farare, har zuwa lokacin ƙarshe: gama har yanzu akwai lokacin da aka ƙayyade domin wannan. Sarki kuwa zai yi bisa ga nufinsa; zai kuma ɗaukaka kansa, ya mai da kansa babba fiye da kowane allah, zai kuma yi maganganu masu banmamaki gāba da Allahn alloli, kuma zai ci gaba har sai fushi ya cika: gama abin da aka ƙaddara lalle ne zai faru.’ Daniyel 11:30–36.”</w:t>
      </w:r>
    </w:p>
    <w:p>
      <w:pPr>
        <w:pStyle w:val="ArticleScripture"/>
        <w:jc w:val="left"/>
      </w:pPr>
      <w:r>
        <w:rPr>
          <w:rFonts w:ascii="Times New Roman" w:hAnsi="Times New Roman" w:eastAsia="Times New Roman" w:cs="Times New Roman"/>
        </w:rPr>
        <w:t>“Abubuwa masu kama da waɗanda aka bayyana a cikin waɗannan kalmomi za su faru. Muna ganin shaidu cewa Shaidan yana sauri yana samun iko a kan tunanin mutane waɗanda ba su da tsoron Allah a gabansu. Bari kowa ya karanta ya kuma fahimci annabce-annabcen wannan littafi, gama yanzu muna shiga lokacin wahala da aka yi magana a kansa:”</w:t>
      </w:r>
    </w:p>
    <w:p>
      <w:pPr>
        <w:pStyle w:val="ArticleScripture"/>
        <w:jc w:val="left"/>
      </w:pPr>
      <w:r>
        <w:rPr>
          <w:rFonts w:ascii="Times New Roman" w:hAnsi="Times New Roman" w:eastAsia="Times New Roman" w:cs="Times New Roman"/>
        </w:rPr>
        <w:t>“‘Kuma a lokacin nan Mika’ilu zai tashi tsaye, babban sarki wanda yake tsayawa domin ’ya’yan mutanenka: kuma za a yi lokacin wahala, irin wadda ba a taɓa yi ba tun da aka zama al’umma har zuwa wannan lokaci ɗin nan: kuma a lokacin nan mutanenka za su kuɓuta, kowane ɗaya da za a same shi a rubuce cikin littafin. Kuma da yawa daga cikin waɗanda suke barci a cikin ƙurar ƙasa za su farka, waɗansu zuwa rai madawwami, waɗansu kuma zuwa kunya da ƙyama ta har abada. Kuma masu hikima za su haskaka kamar walƙiyar sararin samaniya; kuma waɗanda suke mai da mutane da yawa zuwa ga adalci kamar taurari har abada abadin. Amma kai, ya Daniyel, ka rufe kalmomin, ka hatimce littafin, har zuwa lokacin ƙarshe: mutane da yawa za su yi ta kai da komo, ilimi kuma zai ƙaru.’ Daniyel 12:1–4.” Manuscript Releases, lamba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Tamanin da Biyu</dc:title>
  <dc:subject>Bayyana Warwarewar Asirin Annabci: Fahimtar Tarihin Daniyel 11 da Muhimmancin “Kullum” a cikin 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