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Tamanin da Shida</w:t>
      </w:r>
    </w:p>
    <w:p>
      <w:pPr>
        <w:pStyle w:val="ArticleSubtitle"/>
        <w:jc w:val="left"/>
      </w:pPr>
      <w:r>
        <w:rPr>
          <w:rFonts w:ascii="Arial" w:hAnsi="Arial" w:eastAsia="Arial" w:cs="Arial"/>
        </w:rPr>
        <w:t>Bayyanar Annabci: Fahimtar Ƙaruwa ta Ilimi da Saƙon Kukan Tsakar Dare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Muna hulɗa da daidaituwar da ke tsakanin motsin mala’ika na farko da na uku, domin mu fi gane abin da ƙaruwa ta ilimi ke wakilta a matsayin alama sa’ad da aka buɗe ta a lokacin ƙarshe. Muna ƙoƙarin nuna cewa tana wakiltar ƙaruwa a cikin gaskiya wadda a ƙarshe take kaiwa ga kololuwa a matsayin ruwan sama na ƙarshe, wato saƙon Kukan Tsakar Dare. A matsayin alama, “ƙaruwa ta ilimi” an samo ta daga littafin Daniyel, kuma a can an bayyana ta a matsayin ilimin annabci wanda yake gwadawa kuma yake fitar da rukuni biyu na masu sujada.</w:t>
      </w:r>
    </w:p>
    <w:p>
      <w:pPr>
        <w:pStyle w:val="ArticleScripture"/>
        <w:jc w:val="left"/>
      </w:pPr>
      <w:r>
        <w:rPr>
          <w:rFonts w:ascii="Times New Roman" w:hAnsi="Times New Roman" w:eastAsia="Times New Roman" w:cs="Times New Roman"/>
        </w:rPr>
        <w:t>Sai ya ce, Ka tafi, Daniyel: gama an rufe kalmomin, an kuma hatimce su har zuwa lokacin ƙarshe. Da yawa za a tsarkake su, a mai da su farare, a kuma gwada su; amma mugaye za su aikata mugunta: kuma babu ɗaya daga cikin mugaye da zai fahimta; amma masu hikima za su fahimta. Daniyel 12:9, 10.</w:t>
      </w:r>
    </w:p>
    <w:p>
      <w:pPr>
        <w:pStyle w:val="ArticleBody"/>
        <w:jc w:val="left"/>
      </w:pPr>
      <w:r>
        <w:rPr>
          <w:rFonts w:ascii="Times New Roman" w:hAnsi="Times New Roman" w:eastAsia="Times New Roman" w:cs="Times New Roman"/>
        </w:rPr>
        <w:t>A shekarar 1989 an buɗe wani “ƙaruwar sani” wanda a ƙarshe zai bayyana rukuni biyu na masu sujada. An kwatanta waɗannan rukunan biyu ne cikin mahallin yadda suke dangantaka da saƙon ruwan sama na ƙarshen zamani. Mugaye ba su gane ko karɓar ruwan sama na ƙarshen zamani, amma masu hikima suna yi. Saboda haka mugaye ba sa ganin lokacin da ruwan sama na ƙarshen zamani ya fara sauka, kuma ya fara sauka ne sa’ad da al’ummai suka yi fushi a ranar 11 ga Satumba, 2001. Mun kasance muna magana ne ga shugabancin Adventism na Laodikiya kamar yadda aka wakilta a Ezekiyel surori takwas da tara, haka kuma a Ishaya sura ta ashirin da takwas. A cikin Ishaya, “masu ba’a” sun mai da “ƙarya” “mafakarsu” kuma suka “ɓoye” kansu “a ƙarƙashin ƙarya.”</w:t>
      </w:r>
    </w:p>
    <w:p>
      <w:pPr>
        <w:pStyle w:val="ArticleScripture"/>
        <w:jc w:val="left"/>
      </w:pPr>
      <w:r>
        <w:rPr>
          <w:rFonts w:ascii="Times New Roman" w:hAnsi="Times New Roman" w:eastAsia="Times New Roman" w:cs="Times New Roman"/>
        </w:rPr>
        <w:t>Saboda haka ku ji maganar Ubangiji, ku mutane masu ba’a, waɗanda kuke mulkin wannan jama’a da ke Urushalima. Domin kun ce, Mun yi alkawari da mutuwa, kuma da lahira muna cikin yarjejeniya; sa’ad da bulalar ambaliya za ta ratsa, ba za ta zo a kanmu ba: gama mun mai da ƙarya mafakarmu, kuma a ƙarƙashin yaudara muka ɓoye kanmu. Ishaya 28:14, 15.</w:t>
      </w:r>
    </w:p>
    <w:p>
      <w:pPr>
        <w:pStyle w:val="ArticleBody"/>
        <w:jc w:val="left"/>
      </w:pPr>
      <w:r>
        <w:rPr>
          <w:rFonts w:ascii="Times New Roman" w:hAnsi="Times New Roman" w:eastAsia="Times New Roman" w:cs="Times New Roman"/>
        </w:rPr>
        <w:t>Tsofaffin mutanen Urushalima na zamanin ƙarshe sun fāɗi jarabawar “hutawa da wartsakewa” wadda ake wakilta ta hanyar “layi bisa layi,” wadda ke bai wa masu hikima damar gane ruwan sama na ƙarshe na zamanin ƙarshe, ta wurin kwatancin tarihi na ruwan sama na ƙarshe a tarihin Millerite. Siffar annabci ta “mutane masu reni” wadda Ishaya ya jaddada a cikin nassin, ita ce ƙarya da yaudara da suka ɓoye kansu a ƙarƙashinta kuma suka mai da ita mafakarsu. Saboda haka, dangane da jarabawar saƙon ruwan sama na ƙarshe (hutawa da wartsakewar da ba su yarda su saurara ba), tsofaffin mutanen Urushalima sun karɓi ƙarya.</w:t>
      </w:r>
    </w:p>
    <w:p>
      <w:pPr>
        <w:pStyle w:val="ArticleBody"/>
        <w:jc w:val="left"/>
      </w:pPr>
      <w:r>
        <w:rPr>
          <w:rFonts w:ascii="Times New Roman" w:hAnsi="Times New Roman" w:eastAsia="Times New Roman" w:cs="Times New Roman"/>
        </w:rPr>
        <w:t>Saƙon ruwan sama na ƙarshe yana zuwa tare da gardama, kamar yadda aka wakilta a cikin Habakkuk sura ta biyu, sa’ad da mai tsaro a can ya tambayi Allah abin da zai amsa a cikin “gardamar” tarihinsa, gama kalmar “reproved” a aya ta ɗaya ta sura ta biyu tana nufin “argued with”.</w:t>
      </w:r>
    </w:p>
    <w:p>
      <w:pPr>
        <w:pStyle w:val="ArticleScripture"/>
        <w:jc w:val="left"/>
      </w:pPr>
      <w:r>
        <w:rPr>
          <w:rFonts w:ascii="Times New Roman" w:hAnsi="Times New Roman" w:eastAsia="Times New Roman" w:cs="Times New Roman"/>
        </w:rPr>
        <w:t>Zan tsaya a kan matsayina na tsaro, in kafa kaina a kan hasumiya, in kuma zuba ido in ga abin da zai faɗa mini, da kuma abin da zan amsa sa’ad da aka tsawata mini. Habakkuk 2:1.</w:t>
      </w:r>
    </w:p>
    <w:p>
      <w:pPr>
        <w:pStyle w:val="ArticleBody"/>
        <w:jc w:val="left"/>
      </w:pPr>
      <w:r>
        <w:rPr>
          <w:rFonts w:ascii="Times New Roman" w:hAnsi="Times New Roman" w:eastAsia="Times New Roman" w:cs="Times New Roman"/>
        </w:rPr>
        <w:t>Masu hikima a lokacin muhawarar ruwan sama na ƙarshe, suna gabatar da gaskiya-gaskiyar da aka wakilta a matsayin jauharorin Miller, waɗanda kuma su ne ainihin gaskiya-gaskiya na tushe da Mabiyan Miller suka gane, suka tabbatar, kuma suka gabatar. Waɗannan gaskiya-gaskiya an wakilta su a matsayin Almasihu, Dutsen Madawwami.</w:t>
      </w:r>
    </w:p>
    <w:p>
      <w:pPr>
        <w:pStyle w:val="ArticleScripture"/>
        <w:jc w:val="left"/>
      </w:pPr>
      <w:r>
        <w:rPr>
          <w:rFonts w:ascii="Times New Roman" w:hAnsi="Times New Roman" w:eastAsia="Times New Roman" w:cs="Times New Roman"/>
        </w:rPr>
        <w:t>“Bari waɗanda suke tsayawa a matsayin masu tsaro na Allah a kan ganuwar Sihiyona su zama mutane masu iya ganin haɗarurruka tun kafin su kai ga jama’a,—mutane masu iya bambance tsakanin gaskiya da kuskure, adalci da rashin adalci.</w:t>
      </w:r>
    </w:p>
    <w:p>
      <w:pPr>
        <w:pStyle w:val="ArticleScripture"/>
        <w:jc w:val="left"/>
      </w:pPr>
      <w:r>
        <w:rPr>
          <w:rFonts w:ascii="Times New Roman" w:hAnsi="Times New Roman" w:eastAsia="Times New Roman" w:cs="Times New Roman"/>
        </w:rPr>
        <w:t>“An ba da gargadi: Kada a bar kome ya shigo da zai tayar da hargitsi ga tushen bangaskiyar da muka kasance muna ginawa a kanta tun lokacin da saƙon ya zo a 1842, 1843, da 1844. Na kasance cikin wannan saƙo, kuma tun daga wancan lokaci nake tsaye a gaban duniya, mai aminci ga hasken da Allah ya ba mu. Ba mu da niyyar ɗauke ƙafafunmu daga kan dandamalin da aka kafa su a kai ba, yayin da kullum, rana bayan rana, muka nemi Ubangiji da addu’a mai zafi, muna neman haske. Kuna tsammani zan iya watsar da hasken da Allah ya ba ni ne? Ya kamata ya kasance kamar Dutsen Zamani. Tun daga lokacin da aka ba ni shi yake shiryar da ni.” Review and Herald, Afrilu 14, 1903.</w:t>
      </w:r>
    </w:p>
    <w:p>
      <w:pPr>
        <w:pStyle w:val="ArticleBody"/>
        <w:jc w:val="left"/>
      </w:pPr>
      <w:r>
        <w:rPr>
          <w:rFonts w:ascii="Times New Roman" w:hAnsi="Times New Roman" w:eastAsia="Times New Roman" w:cs="Times New Roman"/>
        </w:rPr>
        <w:t>Tsofaffin mutanen dā suna gabatar da saƙon ruwan sama na ƙarshen ƙarya, wanda Ishaya ya wakilta a matsayin “ƙarya” da yaudara. A cikin Ezekiel sura ta takwas, tarihin yana nuna lokacin da tsofaffin mutanen Urushalima suke rusuna wa rana, kuma an kwatanta su da waɗanda suke karɓar hatimin Allah a sura ta gaba. Abin ƙyama na uku (tsara), yana wakiltar saƙon ruwan sama na ƙarshen ƙarya, kamar yadda “makokin Tammuz” ya wakilta. A cikin tsara ta uku ta Adventism, wadda ta fara a 1919, an shigar da “ƙarya” dangane da bisharar ƙarya da W. W. Prescott ya gabatar a bainar jama’a a Taron Littafi Mai Tsarki na 1919. Wannan “ƙarya” wani takamaiman batu ne na tsara ta uku, kuma “ƙaryar” ita ce tubalin ƙarya na saƙon ruwan sama na ƙarshen ƙarya, wanda “makokin Tammuz” ya wakilta.</w:t>
      </w:r>
    </w:p>
    <w:p>
      <w:pPr>
        <w:pStyle w:val="ArticleBody"/>
        <w:jc w:val="left"/>
      </w:pPr>
      <w:r>
        <w:rPr>
          <w:rFonts w:ascii="Times New Roman" w:hAnsi="Times New Roman" w:eastAsia="Times New Roman" w:cs="Times New Roman"/>
        </w:rPr>
        <w:t>Yana da muhimmanci a ɓata lokaci wajen tantance “ƙaryar” da ke cikin annabci, domin “ƙaryar” ita ce babban dalilin da ya sa Adventisancin Laodiceya ba zai iya ganin ƙaruwar sani a 1989 ba. “Ƙaryar” ita ce cewa “na kullum” a cikin littafin Daniyel yana wakiltar hidimar Almasihu a haikalinsa. Yin amfani da “na kullum” a annabce a matsayin hidimar Almasihu a haikalinsa amfani ne na annabci na ƙarya kuma marar daidai, amma “ƙaryar” ba kawai tantance wannan kuskuren ne na ɗaukar “na kullum” a matsayin alamar annabci ba; tana kuma wakiltar wata “ƙarya” da ke iƙirarin cewa Sister White ta yarda da wannan amfani na ƙarya, sannan a yi amfani da wannan ƙaryar wajen kafa wannan amfani marar daidai a matsayin tabbatacciyar gaskiya.</w:t>
      </w:r>
    </w:p>
    <w:p>
      <w:pPr>
        <w:pStyle w:val="ArticleBody"/>
        <w:jc w:val="left"/>
      </w:pPr>
      <w:r>
        <w:rPr>
          <w:rFonts w:ascii="Times New Roman" w:hAnsi="Times New Roman" w:eastAsia="Times New Roman" w:cs="Times New Roman"/>
        </w:rPr>
        <w:t>Fahimtar daidai ta ayoyi shida na ƙarshe na Daniyel goma sha ɗaya an yi mata misali ta ayoyi talatin zuwa talatin da shida, kuma sa’ad da Sister White ta bayyana cikakkiyar cikar sura ta goma sha ɗaya ta Daniyel, ta ce “al’amura masu kama da waɗanda aka bayyana” a cikin ayoyi talatin zuwa talatin da shida “za a maimaita su.”</w:t>
      </w:r>
    </w:p>
    <w:p>
      <w:pPr>
        <w:pStyle w:val="ArticleBody"/>
        <w:jc w:val="left"/>
      </w:pPr>
      <w:r>
        <w:rPr>
          <w:rFonts w:ascii="Times New Roman" w:hAnsi="Times New Roman" w:eastAsia="Times New Roman" w:cs="Times New Roman"/>
        </w:rPr>
        <w:t>Yin amfani da ma’anar ƙarya ta “na yau da kullum,” yana haifar da ginin tarihi na ƙarya. Tarihin da aka wakilta a cikin Daniyel sura ta goma sha ɗaya, ayoyi talatin zuwa talatin da shida, ya ƙunshi kawar da “na yau da kullum.” “Na yau da kullum” ko dai shi ne fassarar Millerite, ko kuwa fassarar Prescott da Daniells. Dangane da wace fassara aka zaɓa, za a samar da ginin tarihi guda biyu mabambanta.</w:t>
      </w:r>
    </w:p>
    <w:p>
      <w:pPr>
        <w:pStyle w:val="ArticleScripture"/>
        <w:jc w:val="left"/>
      </w:pPr>
      <w:r>
        <w:rPr>
          <w:rFonts w:ascii="Times New Roman" w:hAnsi="Times New Roman" w:eastAsia="Times New Roman" w:cs="Times New Roman"/>
        </w:rPr>
        <w:t>Kuma rundunoni za su tsaya a gefensa, kuma za su ƙazantar da Wuri Mai Tsarki na ƙarfi, kuma za su kawar da hadayar yau da kullum, kuma za su kafa abin ƙyama mai haddasa hallaka. Daniyel 11:31.</w:t>
      </w:r>
    </w:p>
    <w:p>
      <w:pPr>
        <w:pStyle w:val="ArticleBody"/>
        <w:jc w:val="left"/>
      </w:pPr>
      <w:r>
        <w:rPr>
          <w:rFonts w:ascii="Times New Roman" w:hAnsi="Times New Roman" w:eastAsia="Times New Roman" w:cs="Times New Roman"/>
        </w:rPr>
        <w:t>Bisa ga wahayi, tarihin annabci da aka wakilta a cikin wannan aya, tare da haɗa aya ta talatin, da ayoyi talatin da biyu zuwa talatin da shida, za a maimaita shi a ayoyi arba’in zuwa arba’in da biyar na Daniel goma sha ɗaya.</w:t>
      </w:r>
    </w:p>
    <w:p>
      <w:pPr>
        <w:pStyle w:val="ArticleScripture"/>
        <w:jc w:val="left"/>
      </w:pPr>
      <w:r>
        <w:rPr>
          <w:rFonts w:ascii="Times New Roman" w:hAnsi="Times New Roman" w:eastAsia="Times New Roman" w:cs="Times New Roman"/>
        </w:rPr>
        <w:t>“Annabcin da ke cikin sura ta goma sha ɗaya ta Daniyel ya kusan kaiwa ga cikakkiyar cikar sa. Mafi yawan tarihin da ya faru wajen cikar wannan annabci za a maimaita shi. A cikin aya ta talatin an yi maganar wani iko da cewa zai ‘yi baƙin ciki, [an nakalto Daniyel 11:30–36.]</w:t>
      </w:r>
    </w:p>
    <w:p>
      <w:pPr>
        <w:pStyle w:val="ArticleScripture"/>
        <w:jc w:val="left"/>
      </w:pPr>
      <w:r>
        <w:rPr>
          <w:rFonts w:ascii="Times New Roman" w:hAnsi="Times New Roman" w:eastAsia="Times New Roman" w:cs="Times New Roman"/>
        </w:rPr>
        <w:t>“Abubuwan da za su faru masu kama da waɗanda aka bayyana cikin waɗannan kalmomi za su auku.” Manuscript Releases, lamba ta 13, 394.</w:t>
      </w:r>
    </w:p>
    <w:p>
      <w:pPr>
        <w:pStyle w:val="ArticleBody"/>
        <w:jc w:val="left"/>
      </w:pPr>
      <w:r>
        <w:rPr>
          <w:rFonts w:ascii="Times New Roman" w:hAnsi="Times New Roman" w:eastAsia="Times New Roman" w:cs="Times New Roman"/>
        </w:rPr>
        <w:t>Aya inda muka sami “na kullum,” ita ce aya ta talatin da ɗaya.</w:t>
      </w:r>
    </w:p>
    <w:p>
      <w:pPr>
        <w:pStyle w:val="ArticleScripture"/>
        <w:jc w:val="left"/>
      </w:pPr>
      <w:r>
        <w:rPr>
          <w:rFonts w:ascii="Times New Roman" w:hAnsi="Times New Roman" w:eastAsia="Times New Roman" w:cs="Times New Roman"/>
        </w:rPr>
        <w:t>Kuma rundunoni za su tsaya a gefensa, kuma za su ƙazantar da Wuri Mai Tsarki na ƙarfi, kuma za su kawar da hadaya ta kullum, kuma za su kafa abin ƙyama mai jawo kufaita. Daniyel 11:31.</w:t>
      </w:r>
    </w:p>
    <w:p>
      <w:pPr>
        <w:pStyle w:val="ArticleBody"/>
        <w:jc w:val="left"/>
      </w:pPr>
      <w:r>
        <w:rPr>
          <w:rFonts w:ascii="Times New Roman" w:hAnsi="Times New Roman" w:eastAsia="Times New Roman" w:cs="Times New Roman"/>
        </w:rPr>
        <w:t>“Makaman” da ke cikin ayar suna tashi “a gefensa.” “Makaman” nan iko ne, kamar yadda wanda suke “tashi” dominsa shi ma iko ne. “Makaman” ne a cikin ayar suke “tsayawa a gefensa,” kuma “makaman” ne suke “ƙazantar da Wuri Mai Tsarki na ƙarfi,” kuma “makaman” ne suke “kawar da hadaya ta kullum,” haka kuma “makaman” ne suke “kafa abin ƙyama mai kawo kufai.” A littafin Ru’ya ta Yohanna, sura ta goma sha uku, macijin, wato Roma ta arna, yana ba papanci abubuwa uku.</w:t>
      </w:r>
    </w:p>
    <w:p>
      <w:pPr>
        <w:pStyle w:val="ArticleScripture"/>
        <w:jc w:val="left"/>
      </w:pPr>
      <w:r>
        <w:rPr>
          <w:rFonts w:ascii="Times New Roman" w:hAnsi="Times New Roman" w:eastAsia="Times New Roman" w:cs="Times New Roman"/>
        </w:rPr>
        <w:t>Dabbar da na gani kuwa ta yi kama da damisa, ƙafafunta kuma kamar ƙafafun bear ne, bakinta kuma kamar bakin zaki ne; dodon kuwa ya ba ta ikonsa, da kursiyinsa, da babban iko. Ru’ya ta Yohanna 13:2.</w:t>
      </w:r>
    </w:p>
    <w:p>
      <w:pPr>
        <w:pStyle w:val="ArticleBody"/>
        <w:jc w:val="left"/>
      </w:pPr>
      <w:r>
        <w:rPr>
          <w:rFonts w:ascii="Times New Roman" w:hAnsi="Times New Roman" w:eastAsia="Times New Roman" w:cs="Times New Roman"/>
        </w:rPr>
        <w:t>An bayyana dabbar mai kama da damisa a matsayin Paparoma ta bakin ’Yar’uwa White, kuma a babi na goma sha biyu ’Yar’uwa White ta bayyana cewa macijin nan shi ne duka Shaiɗan, haka kuma Roma ta arna.</w:t>
      </w:r>
    </w:p>
    <w:p>
      <w:pPr>
        <w:pStyle w:val="ArticleScripture"/>
        <w:jc w:val="left"/>
      </w:pPr>
      <w:r>
        <w:rPr>
          <w:rFonts w:ascii="Times New Roman" w:hAnsi="Times New Roman" w:eastAsia="Times New Roman" w:cs="Times New Roman"/>
        </w:rPr>
        <w:t>“Saboda haka, ko da yake macijin, da farko, yana wakiltar Shaidan, a ma’ana ta biyu kuma, alama ce ta Roma ta arna.” The Great Controversy, 439.</w:t>
      </w:r>
    </w:p>
    <w:p>
      <w:pPr>
        <w:pStyle w:val="ArticleBody"/>
        <w:jc w:val="left"/>
      </w:pPr>
      <w:r>
        <w:rPr>
          <w:rFonts w:ascii="Times New Roman" w:hAnsi="Times New Roman" w:eastAsia="Times New Roman" w:cs="Times New Roman"/>
        </w:rPr>
        <w:t>A aya ta biyu, na Ru’ya ta Yohanna sura ta goma sha uku, Roma arna ta ba wa papanci ikonta na soja, “makamanta”, tun daga Clovis, sarkin Farankawa (Faransa), a shekara ta 496. Roma arna ta ba wa Roma ta papanci mazaunin mulkinta a shekara ta 330, sa’ad da sarki Constantine ya bar birnin Roma ya kuma mayar da babban birnin Roma ta daula zuwa birnin Constantinople. Roma arna ta ba wa papanci ikon farar hula a shekara ta 533, sa’ad da Justinian ya fitar da doka yana ayyana papanci a matsayin shugaban dukan ikkilisiyoyi, kuma mai gyaran ’yan bidi’a.</w:t>
      </w:r>
    </w:p>
    <w:p>
      <w:pPr>
        <w:pStyle w:val="ArticleBody"/>
        <w:jc w:val="left"/>
      </w:pPr>
      <w:r>
        <w:rPr>
          <w:rFonts w:ascii="Times New Roman" w:hAnsi="Times New Roman" w:eastAsia="Times New Roman" w:cs="Times New Roman"/>
        </w:rPr>
        <w:t>A aya ta talatin da ɗaya, “makaman” da suka tashi tsaye su ne rundunonin sojin Roma ta arna, waɗanda suka tashi tsaye domin papanci tun daga Clovis a shekara ta 496. Saboda wannan aiki, papancin yana kiran Faransa “ɗan fari na cocin Katolika,” kuma wani lokaci “babbar ’ya ta cocin Katolika.” A aya ta talatin da ɗaya, bayan Constantine ya kafa dokar Lahadi a shekara ta 321, sa’an nan kuma ya mayar da babban birni daga birnin Roma zuwa birnin Constantinople a shekara ta 330, daular da a dā ba a iya rinjaya ta ta fara rushewa, yayin da ƙarfafan Kaho huɗu na farko na Ƙaho a Ru’ya ta Yohanna sura ta takwas suka fara yaƙi mai ɗorewa da daular Roma. Maƙasudin hare-haren da Barebari da Genseric suka kai ya karkata ne ga birnin Roma, wanda kafin shekara ta 330 ya kasance “Wuri Mai Tsarki na ƙarfi” ga daular Roma. Daga shekara ta 330 zuwa gaba, yaƙe-yaƙen mamayar Barebari za su “ƙazantar da Wuri Mai Tsarki na ƙarfi,” har sai da “makaman” Roma ta arna suka tashi tsaye domin papanci, tun daga shekara ta 496.</w:t>
      </w:r>
    </w:p>
    <w:p>
      <w:pPr>
        <w:pStyle w:val="ArticleBody"/>
        <w:jc w:val="left"/>
      </w:pPr>
      <w:r>
        <w:rPr>
          <w:rFonts w:ascii="Times New Roman" w:hAnsi="Times New Roman" w:eastAsia="Times New Roman" w:cs="Times New Roman"/>
        </w:rPr>
        <w:t>Ba Roma ta arna kaɗai ta ba ikon Paparoma abubuwa uku ba—ta wurin ba shi ikon soja, ikon mulki na farar hula, da kujerar birnin Roma—amma ta kuma cire ƙahoni uku domin Roma ta Paparoma.</w:t>
      </w:r>
    </w:p>
    <w:p>
      <w:pPr>
        <w:pStyle w:val="ArticleScripture"/>
        <w:jc w:val="left"/>
      </w:pPr>
      <w:r>
        <w:rPr>
          <w:rFonts w:ascii="Times New Roman" w:hAnsi="Times New Roman" w:eastAsia="Times New Roman" w:cs="Times New Roman"/>
        </w:rPr>
        <w:t>Na dubi ƙahoni, sai ga kuma, wani ƙaramin ƙaho ya fito a tsakaninsu, wanda a gabansa aka tumɓuke uku daga cikin ƙahonin farko tun daga saiwoyinsu; kuma, sai ga, a cikin wannan ƙaho akwai idanu kamar idanun mutum, da kuma baki mai faɗin manyan maganganu. Daniel 7:8.</w:t>
      </w:r>
    </w:p>
    <w:p>
      <w:pPr>
        <w:pStyle w:val="ArticleBody"/>
        <w:jc w:val="left"/>
      </w:pPr>
      <w:r>
        <w:rPr>
          <w:rFonts w:ascii="Times New Roman" w:hAnsi="Times New Roman" w:eastAsia="Times New Roman" w:cs="Times New Roman"/>
        </w:rPr>
        <w:t>Kaho uku waɗanda za a “tumɓuke” a sura ta bakwai ta Daniyel, sun wakilci manyan iko uku da suke tsayayya da ɗaukakar papanci zuwa mulki. An kawar da na ƙarshe daga cikin waɗannan ƙaho uku sa’ad da aka kori Goths daga birnin Roma a shekara ta 538. An kore su daga birnin ta wurin “makamai” na arna Roma, gama waɗannan “makamai” ne za su ɗora papanci (abin ƙyama mai kawo kufai) a kan kursiyin duniyar da aka sani a wancan lokaci a shekara ta 538.</w:t>
      </w:r>
    </w:p>
    <w:p>
      <w:pPr>
        <w:pStyle w:val="ArticleBody"/>
        <w:jc w:val="left"/>
      </w:pPr>
      <w:r>
        <w:rPr>
          <w:rFonts w:ascii="Times New Roman" w:hAnsi="Times New Roman" w:eastAsia="Times New Roman" w:cs="Times New Roman"/>
        </w:rPr>
        <w:t>Aya ta talatin da ɗaya ta Daniyel goma sha ɗaya ta bayyana abubuwa huɗu da “hannuwa” (Roma arna) za su yi. Za su “tashi tsaye” domin tallafa wa papacy, kamar yadda suka yi a shekara ta 496. Za su ƙazantar da “Wuri Mai Tsarki na ƙarfi” kamar yadda aka wakilta ta wurin gwagwarmayar soja da aka yi a kan birnin Roma na kusan ƙarni biyu. Za su “sanya” papacy a kan kursiyin duniya a shekara ta 538, kuma za su kuma “kawar da kullum.”</w:t>
      </w:r>
    </w:p>
    <w:p>
      <w:pPr>
        <w:pStyle w:val="ArticleBody"/>
        <w:jc w:val="left"/>
      </w:pPr>
      <w:r>
        <w:rPr>
          <w:rFonts w:ascii="Times New Roman" w:hAnsi="Times New Roman" w:eastAsia="Times New Roman" w:cs="Times New Roman"/>
        </w:rPr>
        <w:t>Kalmar Ibrananci da aka fassara da “kawar” a cikin ayar (sur), tana nufin “cirewa”. Zuwa shekara ta 508, juriya daga arna wadda take cikin Daular Roma, wadda ta kasance tana aiki don hana tasowar papanci zuwa mulki, an riga an kawar da ita gaba ɗaya ko kuma an rinjaye ta ta shiga ƙarƙashin biyayya.</w:t>
      </w:r>
    </w:p>
    <w:p>
      <w:pPr>
        <w:pStyle w:val="ArticleBody"/>
        <w:jc w:val="left"/>
      </w:pPr>
      <w:r>
        <w:rPr>
          <w:rFonts w:ascii="Times New Roman" w:hAnsi="Times New Roman" w:eastAsia="Times New Roman" w:cs="Times New Roman"/>
        </w:rPr>
        <w:t>A bayyana “na yau da kullum” a matsayin hidimar Almasihu a haikalinsa, irin wannan aiki ne na amfani na ƙarya; amma ainihin aikin da aka aikata a tarihin Adventist na Laodicea, wanda ya bayyana wannan amfani na ƙarya a matsayin gaskiya, ya ginu ne a kan wata takamaimiyar “ƙarya” da aka aiwatar a cikin ƙarni na uku na Adventism. Jagorancin Sister White cewa tarihin ayoyi talatin zuwa talatin da shida za a maimaita shi a cikin cikar ƙarshe ta Daniyel goma sha ɗaya, ya sa ya zama ba zai yiwu ba ga “mazan masu reni” da suke mulkin Urushalima su ɗora wani fassara a kan aya ta talatin da ɗaya ba tare da a lokaci guda suna ƙin Ruhun Annabci ba.</w:t>
      </w:r>
    </w:p>
    <w:p>
      <w:pPr>
        <w:pStyle w:val="ArticleBody"/>
        <w:jc w:val="left"/>
      </w:pPr>
      <w:r>
        <w:rPr>
          <w:rFonts w:ascii="Times New Roman" w:hAnsi="Times New Roman" w:eastAsia="Times New Roman" w:cs="Times New Roman"/>
        </w:rPr>
        <w:t>“Masu ba’a” suna koyar da cewa fafaroma ta kawar da sahihin fahimtar aikin hidimar haikalin Almasihu, ta wurin shigar da taron missa na fafaroma, wanda kwaikwayo ne na aikin Almasihu a cikin haikalin samaniya. In da wannan ne ainihin ma’anar “na kullum,” to, “rundunonin” da suka tashi a aya ta talatin da ɗaya za su zama fafaroma, gama tsarin nahawu na ayar yana bukatar cewa “rundunonin” su ne ikon da yake kawar da “na kullum.”</w:t>
      </w:r>
    </w:p>
    <w:p>
      <w:pPr>
        <w:pStyle w:val="ArticleBody"/>
        <w:jc w:val="left"/>
      </w:pPr>
      <w:r>
        <w:rPr>
          <w:rFonts w:ascii="Times New Roman" w:hAnsi="Times New Roman" w:eastAsia="Times New Roman" w:cs="Times New Roman"/>
        </w:rPr>
        <w:t>Domin tabbatar da tarkacensu na tatsuniyoyi, suna jayayya cewa fafaroma (makamai) ya ƙazantar da Wuri Mai Tsarki na samaniya na Almasihu. Kalmar Ibrananci da aka fassara da “Wuri Mai Tsarki (miqdash) na ƙarfi” ko dai tana nufin wurin tsarki na arna ne ko kuma Wuri Mai Tsarki na Allah. Da a ce Daniyel yana nufin ya bayyana cewa Wuri Mai Tsarki na Allah za a ƙazantar da shi ta wurin fafaroma, da ya yi amfani da kalmar Ibrananci “qodesh”, wadda za ta iya wakiltar Wuri Mai Tsarki na Allah kaɗai. To ina aka rubuta a cikin Littafi Mai Tsarki ko cikin Ruhun Annabci cewa Wuri Mai Tsarki na samaniya ta taɓa kasancewa ko kuwa za ta taɓa kasancewa, an ƙazantar da ita ta wurin fafaroma?</w:t>
      </w:r>
    </w:p>
    <w:p>
      <w:pPr>
        <w:pStyle w:val="ArticleBody"/>
        <w:jc w:val="left"/>
      </w:pPr>
      <w:r>
        <w:rPr>
          <w:rFonts w:ascii="Times New Roman" w:hAnsi="Times New Roman" w:eastAsia="Times New Roman" w:cs="Times New Roman"/>
        </w:rPr>
        <w:t>Hakika, zunuban Kiristoci an rubuta su a cikin littattafan Wuri Mai Tsarki na sama, amma wannan wakilci ba yana nufin cewa Wuri Mai Tsarki na Allah ya ƙazantu ba. Tsarkakewar Wuri Mai Tsarki tana wakiltar tsarkakewar littattafan tarihin da suke a cikin Wuri Mai Tsarkin. Bugu da ƙari, ikon Paparoma bai taɓa zama na Kirista ba, saboda haka ba a taɓa shigar da shi cikin littattafan shari’ar bincike ba. Shari’a guda ɗaya kaɗai da aka ayyana domin Paparoma ita ce shari’ar zartarwa ta fushin Allah.</w:t>
      </w:r>
    </w:p>
    <w:p>
      <w:pPr>
        <w:pStyle w:val="ArticleBody"/>
        <w:jc w:val="left"/>
      </w:pPr>
      <w:r>
        <w:rPr>
          <w:rFonts w:ascii="Times New Roman" w:hAnsi="Times New Roman" w:eastAsia="Times New Roman" w:cs="Times New Roman"/>
        </w:rPr>
        <w:t>“Hannaye” kuma za su “kafa ƙazantar nan da ke sa hallaka,” wadda za ta kasance wace iko ce? Wace iko ce papanci ya kafa? Kuma wace iko ce a farkon buɗewar aya ta talatin da ɗaya da papanci ya tsaya a madadinta?</w:t>
      </w:r>
    </w:p>
    <w:p>
      <w:pPr>
        <w:pStyle w:val="ArticleBody"/>
        <w:jc w:val="left"/>
      </w:pPr>
      <w:r>
        <w:rPr>
          <w:rFonts w:ascii="Times New Roman" w:hAnsi="Times New Roman" w:eastAsia="Times New Roman" w:cs="Times New Roman"/>
        </w:rPr>
        <w:t>Marasa ilimi a cikin Adventism ɗin Laodicea, waɗanda suka ɗora rai na har abada a hannun mutane waɗanda aka gane cewa ba za su iya karanta littafin da aka hatimce ba, wataƙila suna jin daɗin a lallashe kunnuwansu masu ƙaiƙayi da irin wannan gurɓatacciyar fahimtar Littafi Mai Tsarki; amma abin da ya fi zama abin raini shi ne a yi ƙoƙarin ɗaukar tarihin da dole ne su tantance domin su kafa kuskurensu, sannan a daidaita shi da ayoyi shida na ƙarshe na Daniyel sura ta goma sha ɗaya.</w:t>
      </w:r>
    </w:p>
    <w:p>
      <w:pPr>
        <w:pStyle w:val="ArticleBody"/>
        <w:jc w:val="left"/>
      </w:pPr>
      <w:r>
        <w:rPr>
          <w:rFonts w:ascii="Times New Roman" w:hAnsi="Times New Roman" w:eastAsia="Times New Roman" w:cs="Times New Roman"/>
        </w:rPr>
        <w:t>A cikin tarihin da ya kai ga rushewar Tarayyar Soviet, wadda za a iya nuna cewa an wakilta ta a matsayin Sarkin Kudu a aya ta arba’in ta Daniyel goma sha ɗaya, ƙarfin sojan Amurka ya tsaya wa fafaroma baya, sa’ad da Ronald Reagan ya ƙulla wata ɓoyayyiyar ƙawance da maƙiyin Almasihu na annabcin Littafi Mai Tsarki. Ta yin haka, an nuna cewa duk wata adawar Furotesta ga tashin fafaroma an murƙushe ta a cikin Amurka, kamar yadda aka kwatanta ta wurin kawar da adawar arna a shekara ta 508. Sarkin Arewa (fafaroma) a cikin wannan nassi ya fara share Tarayyar Soviet a shekarar 1989, kuma ya yi haka cikin haɗin gwiwa da “karusai” da “mahayan dawakai,” waɗanda suke wakiltar ƙarfin sojan Amurka, haka kuma tare da ƙarfin tattalin arzikin Amurka kamar yadda “jiragen ruwa” suke wakilta.</w:t>
      </w:r>
    </w:p>
    <w:p>
      <w:pPr>
        <w:pStyle w:val="ArticleBody"/>
        <w:jc w:val="left"/>
      </w:pPr>
      <w:r>
        <w:rPr>
          <w:rFonts w:ascii="Times New Roman" w:hAnsi="Times New Roman" w:eastAsia="Times New Roman" w:cs="Times New Roman"/>
        </w:rPr>
        <w:t>Amurka ita ce “makamai” da suka tsaya domin kare papanci. An kawar da Furotesta, kamar yadda aka murƙushe juriyar arna zuwa shekara ta 508. A aya ta arba’in da ɗaya, papanci zai ci Amurka da yaƙi, kuma Kundin Tsarin Mulkin Amurka, wanda shi ne “haikalin ƙarfi” na Amurka, za a rushe shi sa’ad da Amurka ta ɗora Sarkin Arewa (papanci) a kan kursiyin duniya, kamar yadda Roma ta arna ta yi a shekara ta 538. Idan kana karanta maƙalu a wannan shafin yanar gizo, to za ka iya sauke mujallar The Time of the End, ka kuma karanta cikakkiyar gabatarwa game da ayoyi shida na ƙarshe na Daniyel sha ɗaya; amma a yanzu muna dai nuna ne cewa fassarar “na kullum” a matsayin hidimar Kristi a cikin haikali amfani ne na ƙarya ga wannan alama. Muna yin haka ne domin mu nuna cewa an ɗora wannan fassarar ta ƙarya a kan Adventism na Laodicea ta wurin ƙarya da aka shirya da gangan.</w:t>
      </w:r>
    </w:p>
    <w:p>
      <w:pPr>
        <w:pStyle w:val="ArticleBody"/>
        <w:jc w:val="left"/>
      </w:pPr>
      <w:r>
        <w:rPr>
          <w:rFonts w:ascii="Times New Roman" w:hAnsi="Times New Roman" w:eastAsia="Times New Roman" w:cs="Times New Roman"/>
        </w:rPr>
        <w:t>Za mu ci gaba da nazarin ƙaryar annabci a maƙala ta gaba.</w:t>
      </w:r>
    </w:p>
    <w:p>
      <w:pPr>
        <w:pStyle w:val="ArticleScripture"/>
        <w:jc w:val="left"/>
      </w:pPr>
      <w:r>
        <w:rPr>
          <w:rFonts w:ascii="Times New Roman" w:hAnsi="Times New Roman" w:eastAsia="Times New Roman" w:cs="Times New Roman"/>
        </w:rPr>
        <w:t>“Ba mu da lokacin da za mu ɓata. Lokuta masu cike da wahala suna gabanmu. Duniya tana cike da motsin ruhun yaƙi. Ba da daɗewa ba al’amuran wahala da aka faɗa a cikin annabce-annabce za su faru. Annabcin da ke cikin sura ta goma sha ɗaya ta Daniyel ya kusan kai ga cikakken cikar sa. Da yawa daga tarihin da ya faru a cikar wannan annabci za a maimaita shi.”</w:t>
      </w:r>
    </w:p>
    <w:p>
      <w:pPr>
        <w:pStyle w:val="ArticleScripture"/>
        <w:jc w:val="left"/>
      </w:pPr>
      <w:r>
        <w:rPr>
          <w:rFonts w:ascii="Times New Roman" w:hAnsi="Times New Roman" w:eastAsia="Times New Roman" w:cs="Times New Roman"/>
        </w:rPr>
        <w:t>“A aya ta talatin an yi magana game da wani iko wanda ‘zai yi baƙin ciki, ya komo, ya kuma nuna fushi ga alkawari mai tsarki: haka zai yi; har ma zai komo, ya yi hulɗa da waɗanda suka yashe alkawari mai tsarki. Sojoji kuma za su tsaya a gefensa, su ƙazantar da Wuri Mai Tsarki na ƙarfi, su kawar da hadaya ta kullum, su kuma kafa abin ƙyama mai jawo hallaka. Waɗanda kuma suke aikata mugunta ga alkawarin zai ruɗe su da lalaciya; amma mutanen da suka san Allahnsu za su yi ƙarfi, su kuma aikata manyan abubuwa. Masu fahimta kuma a cikin jama’a za su koyar da mutane da yawa: duk da haka za su faɗi ta wurin takobi, da harshen wuta, da zaman bauta, da kwashe ganima, kwanaki masu yawa. To, sa’ad da za su faɗi, za a taimake su da ɗan taimako kaɗan: amma mutane da yawa za su manne musu da lalaciya. Waɗansu kuma daga cikin masu fahimta za su faɗi, domin a gwada su, a tsarkake su, a mai da su farare, har zuwa lokacin ƙarshe: gama har yanzu wannan yana ga ƙayyadadden lokaci. Sarki kuma zai yi bisa ga nufinsa; zai ɗaukaka kansa, ya kuma girmama kansa fiye da kowane allah, ya kuma faɗi abubuwa masu banmamaki gāba da Allahn alloli, kuma zai yi nasara har sai fushin ya cika: gama abin da aka ƙaddara dole ne a yi shi.’ Daniyel 11:30–36.”</w:t>
      </w:r>
    </w:p>
    <w:p>
      <w:pPr>
        <w:pStyle w:val="ArticleScripture"/>
        <w:jc w:val="left"/>
      </w:pPr>
      <w:r>
        <w:rPr>
          <w:rFonts w:ascii="Times New Roman" w:hAnsi="Times New Roman" w:eastAsia="Times New Roman" w:cs="Times New Roman"/>
        </w:rPr>
        <w:t>“Abubuwa masu kama da waɗanda aka bayyana a cikin waɗannan kalmomi za su faru. Muna ganin shaidu cewa Shaiɗan yana sauri wajen samun iko a kan tunanin mutane waɗanda ba su da tsoron Allah a gabansu. Bari kowa ya karanta, ya kuma fahimci annabce-annabcen wannan littafi, gama yanzu muna shiga lokacin wahala da aka yi maganarsa:”</w:t>
      </w:r>
    </w:p>
    <w:p>
      <w:pPr>
        <w:pStyle w:val="ArticleScripture"/>
        <w:jc w:val="left"/>
      </w:pPr>
      <w:r>
        <w:rPr>
          <w:rFonts w:ascii="Times New Roman" w:hAnsi="Times New Roman" w:eastAsia="Times New Roman" w:cs="Times New Roman"/>
        </w:rPr>
        <w:t>“‘Kuma a wancan lokaci Mikayel zai tashi, babban sarki wanda yake tsayawa domin ’ya’yan mutanenka; kuma za a yi wani lokaci na wahala, irin wanda ba a taɓa yi ba tun lokacin da aka zama al’umma har zuwa wannan lokaci ɗin: kuma a wancan lokaci za a kuɓutar da mutanenka, kowane ɗaya da za a same shi a rubuce cikin littafin. Kuma da yawa daga cikin waɗanda suke barci a cikin ƙurar ƙasa za su farka, waɗansu zuwa rai madawwami, waɗansu kuma zuwa kunya da madawwamiyar ƙyama. Kuma masu hikima za su haskaka kamar hasken sararin samaniya; kuma waɗanda suke juyo da mutane da yawa zuwa ga adalci kamar taurari har abada abadin. Amma kai, ya Daniyel, ka rufe kalmomin, ka kuma hatimce littafin, har zuwa lokacin ƙarshe: da yawa za su yi ta kai da komo, kuma ilimi zai ƙaru.’ Daniyel 12:1–4.” Manuscript Releases, lamba ta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Tamanin da Shida</dc:title>
  <dc:subject>Bayyanar Annabci: Fahimtar Ƙaruwa ta Ilimi da Saƙon Kukan Tsakar Dare</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