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Lịch Sử Ẩn Kín của Câu Bốn Mươi – Số Mười Chín</w:t>
      </w:r>
    </w:p>
    <w:p>
      <w:pPr>
        <w:pStyle w:val="ArticleSubtitle"/>
        <w:jc w:val="left"/>
      </w:pPr>
      <w:r>
        <w:rPr>
          <w:rFonts w:ascii="Arial" w:hAnsi="Arial" w:eastAsia="Arial" w:cs="Arial"/>
        </w:rPr>
        <w:t>Anankasa a Ɛto so Abien no — Ɔfa a Ɛto so Nsia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Incwadi zikaDaniyeli neSityhilelo ziyancedisana, okuthetha ukuba xa zidibene zizaliseka ngokugqibeleleyo.</w:t>
      </w:r>
    </w:p>
    <w:p>
      <w:pPr>
        <w:pStyle w:val="ArticleScripture"/>
        <w:jc w:val="left"/>
      </w:pPr>
      <w:r>
        <w:rPr>
          <w:rFonts w:ascii="Times New Roman" w:hAnsi="Times New Roman" w:eastAsia="Times New Roman" w:cs="Times New Roman"/>
        </w:rPr>
        <w:t>„Jelenésekben a Biblia valamennyi könyve találkozik és itt ér véget. Itt található Dániel könyvének kiegészítése.” Az apostolok története, 585.</w:t>
      </w:r>
    </w:p>
    <w:p>
      <w:pPr>
        <w:pStyle w:val="ArticleBody"/>
        <w:jc w:val="left"/>
      </w:pPr>
      <w:r>
        <w:rPr>
          <w:rFonts w:ascii="Times New Roman" w:hAnsi="Times New Roman" w:eastAsia="Times New Roman" w:cs="Times New Roman"/>
        </w:rPr>
        <w:t>A Bibliai prófécia országainak kell a próféciatanulmányozó figyelmének középpontjában állniuk, mert elsősorban ott tárul elénk az utolsó napok külső történelme.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ខ្លាំងលើសលប់ជាងនេះ</w:t>
      </w:r>
      <w:r>
        <w:rPr>
          <w:rFonts w:ascii="Times New Roman" w:hAnsi="Times New Roman" w:eastAsia="Times New Roman" w:cs="Times New Roman"/>
        </w:rPr>
        <w:t xml:space="preserve"> </w:t>
      </w:r>
      <w:r>
        <w:rPr>
          <w:rFonts w:ascii="Leelawadee UI" w:hAnsi="Leelawadee UI" w:eastAsia="Leelawadee UI" w:cs="Leelawadee UI"/>
        </w:rPr>
        <w:t>គឺឲ្យរៀន</w:t>
      </w:r>
      <w:r>
        <w:rPr>
          <w:rFonts w:ascii="Times New Roman" w:hAnsi="Times New Roman" w:eastAsia="Times New Roman" w:cs="Times New Roman"/>
        </w:rPr>
        <w:t xml:space="preserve"> </w:t>
      </w:r>
      <w:r>
        <w:rPr>
          <w:rFonts w:ascii="Leelawadee UI" w:hAnsi="Leelawadee UI" w:eastAsia="Leelawadee UI" w:cs="Leelawadee UI"/>
        </w:rPr>
        <w:t>ក្នុងពន្លឺនៃព្រះបន្ទូលរបស់ព្រះ</w:t>
      </w:r>
      <w:r>
        <w:rPr>
          <w:rFonts w:ascii="Times New Roman" w:hAnsi="Times New Roman" w:eastAsia="Times New Roman" w:cs="Times New Roman"/>
        </w:rPr>
        <w:t xml:space="preserve"> </w:t>
      </w:r>
      <w:r>
        <w:rPr>
          <w:rFonts w:ascii="Leelawadee UI" w:hAnsi="Leelawadee UI" w:eastAsia="Leelawadee UI" w:cs="Leelawadee UI"/>
        </w:rPr>
        <w:t>អំពីមូលហេតុទាំងឡាយដែលគ្រប់គ្រងការលេចឡើង</w:t>
      </w:r>
      <w:r>
        <w:rPr>
          <w:rFonts w:ascii="Times New Roman" w:hAnsi="Times New Roman" w:eastAsia="Times New Roman" w:cs="Times New Roman"/>
        </w:rPr>
        <w:t xml:space="preserve"> </w:t>
      </w:r>
      <w:r>
        <w:rPr>
          <w:rFonts w:ascii="Leelawadee UI" w:hAnsi="Leelawadee UI" w:eastAsia="Leelawadee UI" w:cs="Leelawadee UI"/>
        </w:rPr>
        <w:t>និងការដួលរលំនៃនគរទាំងឡាយ។</w:t>
      </w:r>
      <w:r>
        <w:rPr>
          <w:rFonts w:ascii="Times New Roman" w:hAnsi="Times New Roman" w:eastAsia="Times New Roman" w:cs="Times New Roman"/>
        </w:rPr>
        <w:t xml:space="preserve"> </w:t>
      </w:r>
      <w:r>
        <w:rPr>
          <w:rFonts w:ascii="Leelawadee UI" w:hAnsi="Leelawadee UI" w:eastAsia="Leelawadee UI" w:cs="Leelawadee UI"/>
        </w:rPr>
        <w:t>ចូរឲ្យយុវជនសិក្សាកំណត់ត្រាទាំងនេះ</w:t>
      </w:r>
      <w:r>
        <w:rPr>
          <w:rFonts w:ascii="Times New Roman" w:hAnsi="Times New Roman" w:eastAsia="Times New Roman" w:cs="Times New Roman"/>
        </w:rPr>
        <w:t xml:space="preserve"> </w:t>
      </w:r>
      <w:r>
        <w:rPr>
          <w:rFonts w:ascii="Leelawadee UI" w:hAnsi="Leelawadee UI" w:eastAsia="Leelawadee UI" w:cs="Leelawadee UI"/>
        </w:rPr>
        <w:t>ហើយឃើញថា</w:t>
      </w:r>
      <w:r>
        <w:rPr>
          <w:rFonts w:ascii="Times New Roman" w:hAnsi="Times New Roman" w:eastAsia="Times New Roman" w:cs="Times New Roman"/>
        </w:rPr>
        <w:t xml:space="preserve"> </w:t>
      </w:r>
      <w:r>
        <w:rPr>
          <w:rFonts w:ascii="Leelawadee UI" w:hAnsi="Leelawadee UI" w:eastAsia="Leelawadee UI" w:cs="Leelawadee UI"/>
        </w:rPr>
        <w:t>សេចក្តីចម្រើនរុងរឿងពិតប្រាកដរបស់ប្រជាជាតិនានា</w:t>
      </w:r>
      <w:r>
        <w:rPr>
          <w:rFonts w:ascii="Times New Roman" w:hAnsi="Times New Roman" w:eastAsia="Times New Roman" w:cs="Times New Roman"/>
        </w:rPr>
        <w:t xml:space="preserve"> </w:t>
      </w:r>
      <w:r>
        <w:rPr>
          <w:rFonts w:ascii="Leelawadee UI" w:hAnsi="Leelawadee UI" w:eastAsia="Leelawadee UI" w:cs="Leelawadee UI"/>
        </w:rPr>
        <w:t>បានភ្ជាប់ជាប់យ៉ាងជិតស្និទ្ធនឹងការទទួលយកគោលការណ៍ដ៏ទេវភាព។</w:t>
      </w:r>
      <w:r>
        <w:rPr>
          <w:rFonts w:ascii="Times New Roman" w:hAnsi="Times New Roman" w:eastAsia="Times New Roman" w:cs="Times New Roman"/>
        </w:rPr>
        <w:t xml:space="preserve"> </w:t>
      </w:r>
      <w:r>
        <w:rPr>
          <w:rFonts w:ascii="Leelawadee UI" w:hAnsi="Leelawadee UI" w:eastAsia="Leelawadee UI" w:cs="Leelawadee UI"/>
        </w:rPr>
        <w:t>ចូរឲ្យគាត់សិក្សាប្រវត្តិសាស្ត្រនៃចលនាកំណែទម្រង់ដ៏អស្ចារ្យទាំងឡាយ</w:t>
      </w:r>
      <w:r>
        <w:rPr>
          <w:rFonts w:ascii="Times New Roman" w:hAnsi="Times New Roman" w:eastAsia="Times New Roman" w:cs="Times New Roman"/>
        </w:rPr>
        <w:t xml:space="preserve"> </w:t>
      </w:r>
      <w:r>
        <w:rPr>
          <w:rFonts w:ascii="Leelawadee UI" w:hAnsi="Leelawadee UI" w:eastAsia="Leelawadee UI" w:cs="Leelawadee UI"/>
        </w:rPr>
        <w:t>ហើយឃើញថា</w:t>
      </w:r>
      <w:r>
        <w:rPr>
          <w:rFonts w:ascii="Times New Roman" w:hAnsi="Times New Roman" w:eastAsia="Times New Roman" w:cs="Times New Roman"/>
        </w:rPr>
        <w:t xml:space="preserve"> </w:t>
      </w:r>
      <w:r>
        <w:rPr>
          <w:rFonts w:ascii="Leelawadee UI" w:hAnsi="Leelawadee UI" w:eastAsia="Leelawadee UI" w:cs="Leelawadee UI"/>
        </w:rPr>
        <w:t>ជាញឹកញាប់</w:t>
      </w:r>
      <w:r>
        <w:rPr>
          <w:rFonts w:ascii="Times New Roman" w:hAnsi="Times New Roman" w:eastAsia="Times New Roman" w:cs="Times New Roman"/>
        </w:rPr>
        <w:t xml:space="preserve"> </w:t>
      </w:r>
      <w:r>
        <w:rPr>
          <w:rFonts w:ascii="Leelawadee UI" w:hAnsi="Leelawadee UI" w:eastAsia="Leelawadee UI" w:cs="Leelawadee UI"/>
        </w:rPr>
        <w:t>គោលការណ៍ទាំងនេះ</w:t>
      </w:r>
      <w:r>
        <w:rPr>
          <w:rFonts w:ascii="Times New Roman" w:hAnsi="Times New Roman" w:eastAsia="Times New Roman" w:cs="Times New Roman"/>
        </w:rPr>
        <w:t xml:space="preserve"> </w:t>
      </w:r>
      <w:r>
        <w:rPr>
          <w:rFonts w:ascii="Leelawadee UI" w:hAnsi="Leelawadee UI" w:eastAsia="Leelawadee UI" w:cs="Leelawadee UI"/>
        </w:rPr>
        <w:t>ទោះបីត្រូវបានមើលងាយ</w:t>
      </w:r>
      <w:r>
        <w:rPr>
          <w:rFonts w:ascii="Times New Roman" w:hAnsi="Times New Roman" w:eastAsia="Times New Roman" w:cs="Times New Roman"/>
        </w:rPr>
        <w:t xml:space="preserve"> </w:t>
      </w:r>
      <w:r>
        <w:rPr>
          <w:rFonts w:ascii="Leelawadee UI" w:hAnsi="Leelawadee UI" w:eastAsia="Leelawadee UI" w:cs="Leelawadee UI"/>
        </w:rPr>
        <w:t>និងស្អប់ខ្ពើម</w:t>
      </w:r>
      <w:r>
        <w:rPr>
          <w:rFonts w:ascii="Times New Roman" w:hAnsi="Times New Roman" w:eastAsia="Times New Roman" w:cs="Times New Roman"/>
        </w:rPr>
        <w:t xml:space="preserve"> </w:t>
      </w:r>
      <w:r>
        <w:rPr>
          <w:rFonts w:ascii="Leelawadee UI" w:hAnsi="Leelawadee UI" w:eastAsia="Leelawadee UI" w:cs="Leelawadee UI"/>
        </w:rPr>
        <w:t>អ្នកគាំទ្ររបស់វាត្រូវបាននាំទៅឃុំឃាំង</w:t>
      </w:r>
      <w:r>
        <w:rPr>
          <w:rFonts w:ascii="Times New Roman" w:hAnsi="Times New Roman" w:eastAsia="Times New Roman" w:cs="Times New Roman"/>
        </w:rPr>
        <w:t xml:space="preserve"> </w:t>
      </w:r>
      <w:r>
        <w:rPr>
          <w:rFonts w:ascii="Leelawadee UI" w:hAnsi="Leelawadee UI" w:eastAsia="Leelawadee UI" w:cs="Leelawadee UI"/>
        </w:rPr>
        <w:t>និងទៅកាន់ទីសម្លាប់ក៏ដោយ</w:t>
      </w:r>
      <w:r>
        <w:rPr>
          <w:rFonts w:ascii="Times New Roman" w:hAnsi="Times New Roman" w:eastAsia="Times New Roman" w:cs="Times New Roman"/>
        </w:rPr>
        <w:t xml:space="preserve"> </w:t>
      </w:r>
      <w:r>
        <w:rPr>
          <w:rFonts w:ascii="Leelawadee UI" w:hAnsi="Leelawadee UI" w:eastAsia="Leelawadee UI" w:cs="Leelawadee UI"/>
        </w:rPr>
        <w:t>ក៏តាមរយៈការលះបង់ទាំងនេះឯង</w:t>
      </w:r>
      <w:r>
        <w:rPr>
          <w:rFonts w:ascii="Times New Roman" w:hAnsi="Times New Roman" w:eastAsia="Times New Roman" w:cs="Times New Roman"/>
        </w:rPr>
        <w:t xml:space="preserve"> </w:t>
      </w:r>
      <w:r>
        <w:rPr>
          <w:rFonts w:ascii="Leelawadee UI" w:hAnsi="Leelawadee UI" w:eastAsia="Leelawadee UI" w:cs="Leelawadee UI"/>
        </w:rPr>
        <w:t>បានទទួលជ័យជម្នះវិញ។</w:t>
      </w:r>
      <w:r>
        <w:rPr>
          <w:rFonts w:ascii="Times New Roman" w:hAnsi="Times New Roman" w:eastAsia="Times New Roman" w:cs="Times New Roman"/>
        </w:rPr>
        <w:t>” Education, 238.</w:t>
      </w:r>
    </w:p>
    <w:p>
      <w:pPr>
        <w:pStyle w:val="ArticleBody"/>
        <w:jc w:val="left"/>
      </w:pPr>
      <w:r>
        <w:rPr>
          <w:rFonts w:ascii="Times New Roman" w:hAnsi="Times New Roman" w:eastAsia="Times New Roman" w:cs="Times New Roman"/>
        </w:rPr>
        <w:t>Istorii sfinte, fie că este vorba despre „marile mișcări de reformă”, fie despre „ridicarea și căderea împărățiilor”, istoriile sfinte sunt, în Cuvântul lui Dumnezeu, o chestiune de viață și de moarte. Pavel a consemnat în a doua epistolă către Tesaloniceni, capitolul doi, că aceia care nu iubesc adevărul și care, ulterior, primesc o lucrare de rătăcire puternică, fac aceasta deoarece au ales să respingă solia pe care Pavel o identifică în acel pasaj. Pasajul identifică relația dintre Roma păgână și Roma papală, care este, de asemenea, relația dintre Pergam și Tiatira și totodată relația dintre fier și lut, precum și relația dintre balaur și papalitate. Ridicarea Romei papale, reprezentată prin Tiatira, și căderea Romei păgâne, reprezentată prin Pergam, reprezintă un adevăr pe care aceia care primesc o lucrare de rătăcire puternică îl urăsc.</w:t>
      </w:r>
    </w:p>
    <w:p>
      <w:pPr>
        <w:pStyle w:val="ArticleBody"/>
        <w:jc w:val="left"/>
      </w:pPr>
      <w:r>
        <w:rPr>
          <w:rFonts w:ascii="Times New Roman" w:hAnsi="Times New Roman" w:eastAsia="Times New Roman" w:cs="Times New Roman"/>
        </w:rPr>
        <w:t>Mu mateka y’Abamilerite, impaka zabaye hagati y’Abamilerite n’Abaporotesitanti, zaje no kugaragara ku mbonerahamwe y’abapayiniya yo mu 1843, zari zerekeye ububasha bwo mu mateka bwagereranywaga n’“abambuzi b’ubwoko bwawe” mu murongo wa cumi na kane wa Daniyeli igice cya cumi na rimwe. Ese abo bambuzi bari ukuzamuka kwa Roma ya gipagani nk’uko Abamilerite babivugaga, cyangwa se yari ugusenyuka kw’Abaseluside nk’uko Abaporotesitanti babivugaga?</w:t>
      </w:r>
    </w:p>
    <w:p>
      <w:pPr>
        <w:pStyle w:val="ArticleScripture"/>
        <w:jc w:val="left"/>
      </w:pPr>
      <w:r>
        <w:rPr>
          <w:rFonts w:ascii="Times New Roman" w:hAnsi="Times New Roman" w:eastAsia="Times New Roman" w:cs="Times New Roman"/>
        </w:rPr>
        <w:t>“Kila taifa lililoingia kwenye uwanja wa matendo lameruhusiwa kuchukua mahali pake duniani, ili ionekane kama lingetimiza kusudi la ‘Mlinzi na Mtakatifu.’ Unabii umefuatilia kupanda na kuanguka kwa falme kuu za ulimwengu—Babeli, Umedi na Uajemi, Ugiriki, na Roma. Kwa kila mojawapo ya hizi, kama ilivyokuwa kwa mataifa yenye nguvu ndogo zaidi, historia ilijirudia. Kila moja lilikuwa na kipindi chake cha kujaribiwa, kila moja lilishindwa, utukufu wake ukafifia, nguvu zake zikaondoka, na mahali pake pakachukuliwa na jingine....”</w:t>
      </w:r>
    </w:p>
    <w:p>
      <w:pPr>
        <w:pStyle w:val="ArticleScripture"/>
        <w:jc w:val="left"/>
      </w:pPr>
      <w:r>
        <w:rPr>
          <w:rFonts w:ascii="Times New Roman" w:hAnsi="Times New Roman" w:eastAsia="Times New Roman" w:cs="Times New Roman"/>
        </w:rPr>
        <w:t>“Minhāvi ni sri leh tlūknate aṭanga, Thianghlim Thu zīngah chiang taka tarlan a nih angin, anmahni chuan pawimawh lohzia chu hriat tûr a ni, chumi chu pawimawhna lang chhuak mai leh khawvêl ropuina chauh a ni. Babilon chu, a thiltihtheihna zawng zawng leh a ropuina nêna, khawvêl hian a hmu tawh loh ang ropui leh thiltihtheihna chu,—chumi hun mite mitthlâ ah chuan rinawm tak leh rei takin a awm ang ni a lang tho bawk,—eng ang taka zawngin nge a bo ta! ‘Hnim pâkah’ angin a boral ta. Chutiang chuan Pathian hi a innghahna ni lo zawng zawng chu a boral ve ṭhîn. A tum ruat nên a inzawm a, a nungchang entîrtu chauhvin a awm reng thei. A thupui hian kan khawvêl hriat tawh thil nghet awm chhun a ni.” Education, 177, 184.</w:t>
      </w:r>
    </w:p>
    <w:p>
      <w:pPr>
        <w:pStyle w:val="ArticleBody"/>
        <w:jc w:val="left"/>
      </w:pPr>
      <w:r>
        <w:rPr>
          <w:rFonts w:ascii="Times New Roman" w:hAnsi="Times New Roman" w:eastAsia="Times New Roman" w:cs="Times New Roman"/>
        </w:rPr>
        <w:t>Ko te hītori o te Paipera te kite i mea ai a Horomona, ki te kore, ka ngaro te iwi. I mōhio ngā Millerite, ā, i kauwhau hoki rātou i ngā tau kotahi rau e rima tekau e whakaaturia ana hei “marama e rima” i roto i te Whakakitenga, upoko iwa, irava rima me te tekau; engari kāore rātou i ruku hōhonu ki te hītori e whakaaturia ana i te upoko iwa o te Whakakitenga. I tautohu tikatia e rātou ngā marama e rima o te irava tekau, engari e kitea ana i whakaaro rātou, nā te mea kei ngā irava e rima me te tekau te kīanga “marama e rima,” he whakanuitanga noa iho tēnā i te poropititanga mō te whakamamae e whakaaturia ana i aua irava e rua. Inaianei, he māmā te whakaatu, i te wā e tohu ana te irava rima ki ngā “marama e rima,” e tohu ana tēnā ki ngā tau kotahi rau e rima tekau i tīmata i te matenga o Mohammed i te tau 632, ā, i mutu i te tau 782 i te whakamāuitanga o te Emeperea Irene o te Emepaea Pāhītini, arā, te Emepaea Rōmana ki te rāwhiti.</w:t>
      </w:r>
    </w:p>
    <w:p>
      <w:pPr>
        <w:pStyle w:val="ArticleBody"/>
        <w:jc w:val="left"/>
      </w:pPr>
      <w:r>
        <w:rPr>
          <w:rFonts w:ascii="Times New Roman" w:hAnsi="Times New Roman" w:eastAsia="Times New Roman" w:cs="Times New Roman"/>
        </w:rPr>
        <w:t>Abavumbuzi ba mbere bari bafite ukuri mu buryo bakoresheje umurongo wa cumi, bawushyira ku ntambara ya Nicomedia yo ku wa 27 Nyakanga 1299 nk’intangiriro y’imyaka ijana na mirongo itanu yarangiye no gusuzugurwa kwa Konstantino wa nyuma wategetse i Konstantinopoli ku wa 27 Nyakanga 1449. Umurongo ku murongo, igihe cy’imyaka ijana na mirongo itanu kigaragaza Isilamu y’isi yose, nk’uko ihagarariwe n’ishyano rya mbere, ari ryo Isilamu yo muri Arabiya, ndetse n’ishyano rya kabiri, ari ryo Isilamu yo muri Turukiya. Isilamu yasuzuguje umwami n’umwamikazi icyarimwe igaragaza Isilamu y’isi yose inatsinda ubwami bugizwe n’umugore, uhagarariwe na Irene, n’umugabo uhagarariwe na Konstantino wa nyuma.</w:t>
      </w:r>
    </w:p>
    <w:p>
      <w:pPr>
        <w:pStyle w:val="ArticleBody"/>
        <w:jc w:val="left"/>
      </w:pP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ብሕርቃን</w:t>
      </w:r>
      <w:r>
        <w:rPr>
          <w:rFonts w:ascii="Times New Roman" w:hAnsi="Times New Roman" w:eastAsia="Times New Roman" w:cs="Times New Roman"/>
        </w:rPr>
        <w:t xml:space="preserve"> </w:t>
      </w:r>
      <w:r>
        <w:rPr>
          <w:rFonts w:ascii="Ebrima" w:hAnsi="Ebrima" w:eastAsia="Ebrima" w:cs="Ebrima"/>
        </w:rPr>
        <w:t>ኢረኔ</w:t>
      </w:r>
      <w:r>
        <w:rPr>
          <w:rFonts w:ascii="Times New Roman" w:hAnsi="Times New Roman" w:eastAsia="Times New Roman" w:cs="Times New Roman"/>
        </w:rPr>
        <w:t xml:space="preserve"> </w:t>
      </w:r>
      <w:r>
        <w:rPr>
          <w:rFonts w:ascii="Ebrima" w:hAnsi="Ebrima" w:eastAsia="Ebrima" w:cs="Ebrima"/>
        </w:rPr>
        <w:t>ዝዛዘም</w:t>
      </w:r>
      <w:r>
        <w:rPr>
          <w:rFonts w:ascii="Times New Roman" w:hAnsi="Times New Roman" w:eastAsia="Times New Roman" w:cs="Times New Roman"/>
        </w:rPr>
        <w:t xml:space="preserve"> </w:t>
      </w:r>
      <w:r>
        <w:rPr>
          <w:rFonts w:ascii="Ebrima" w:hAnsi="Ebrima" w:eastAsia="Ebrima" w:cs="Ebrima"/>
        </w:rPr>
        <w:t>ሓምሳን</w:t>
      </w:r>
      <w:r>
        <w:rPr>
          <w:rFonts w:ascii="Times New Roman" w:hAnsi="Times New Roman" w:eastAsia="Times New Roman" w:cs="Times New Roman"/>
        </w:rPr>
        <w:t xml:space="preserve"> </w:t>
      </w:r>
      <w:r>
        <w:rPr>
          <w:rFonts w:ascii="Ebrima" w:hAnsi="Ebrima" w:eastAsia="Ebrima" w:cs="Ebrima"/>
        </w:rPr>
        <w:t>ሚእትን</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ዓረብ</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ቢዛንጥያም</w:t>
      </w:r>
      <w:r>
        <w:rPr>
          <w:rFonts w:ascii="Times New Roman" w:hAnsi="Times New Roman" w:eastAsia="Times New Roman" w:cs="Times New Roman"/>
        </w:rPr>
        <w:t xml:space="preserve"> </w:t>
      </w:r>
      <w:r>
        <w:rPr>
          <w:rFonts w:ascii="Ebrima" w:hAnsi="Ebrima" w:eastAsia="Ebrima" w:cs="Ebrima"/>
        </w:rPr>
        <w:t>ከባቢ</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ግዝኣት</w:t>
      </w:r>
      <w:r>
        <w:rPr>
          <w:rFonts w:ascii="Times New Roman" w:hAnsi="Times New Roman" w:eastAsia="Times New Roman" w:cs="Times New Roman"/>
        </w:rPr>
        <w:t xml:space="preserve"> </w:t>
      </w:r>
      <w:r>
        <w:rPr>
          <w:rFonts w:ascii="Ebrima" w:hAnsi="Ebrima" w:eastAsia="Ebrima" w:cs="Ebrima"/>
        </w:rPr>
        <w:t>ተቖጻጺሩ፣</w:t>
      </w:r>
      <w:r>
        <w:rPr>
          <w:rFonts w:ascii="Times New Roman" w:hAnsi="Times New Roman" w:eastAsia="Times New Roman" w:cs="Times New Roman"/>
        </w:rPr>
        <w:t xml:space="preserve"> </w:t>
      </w:r>
      <w:r>
        <w:rPr>
          <w:rFonts w:ascii="Ebrima" w:hAnsi="Ebrima" w:eastAsia="Ebrima" w:cs="Ebrima"/>
        </w:rPr>
        <w:t>ኢረኔ</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ከምዚ</w:t>
      </w:r>
      <w:r>
        <w:rPr>
          <w:rFonts w:ascii="Times New Roman" w:hAnsi="Times New Roman" w:eastAsia="Times New Roman" w:cs="Times New Roman"/>
        </w:rPr>
        <w:t xml:space="preserve"> </w:t>
      </w:r>
      <w:r>
        <w:rPr>
          <w:rFonts w:ascii="Ebrima" w:hAnsi="Ebrima" w:eastAsia="Ebrima" w:cs="Ebrima"/>
        </w:rPr>
        <w:t>ዝበለ</w:t>
      </w:r>
      <w:r>
        <w:rPr>
          <w:rFonts w:ascii="Times New Roman" w:hAnsi="Times New Roman" w:eastAsia="Times New Roman" w:cs="Times New Roman"/>
        </w:rPr>
        <w:t xml:space="preserve"> </w:t>
      </w:r>
      <w:r>
        <w:rPr>
          <w:rFonts w:ascii="Ebrima" w:hAnsi="Ebrima" w:eastAsia="Ebrima" w:cs="Ebrima"/>
        </w:rPr>
        <w:t>ውርደት</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ዝኣተወት</w:t>
      </w:r>
      <w:r>
        <w:rPr>
          <w:rFonts w:ascii="Times New Roman" w:hAnsi="Times New Roman" w:eastAsia="Times New Roman" w:cs="Times New Roman"/>
        </w:rPr>
        <w:t xml:space="preserve"> </w:t>
      </w:r>
      <w:r>
        <w:rPr>
          <w:rFonts w:ascii="Ebrima" w:hAnsi="Ebrima" w:eastAsia="Ebrima" w:cs="Ebrima"/>
        </w:rPr>
        <w:t>ንሰለስተ</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ግብሪ</w:t>
      </w:r>
      <w:r>
        <w:rPr>
          <w:rFonts w:ascii="Times New Roman" w:hAnsi="Times New Roman" w:eastAsia="Times New Roman" w:cs="Times New Roman"/>
        </w:rPr>
        <w:t xml:space="preserve"> </w:t>
      </w:r>
      <w:r>
        <w:rPr>
          <w:rFonts w:ascii="Ebrima" w:hAnsi="Ebrima" w:eastAsia="Ebrima" w:cs="Ebrima"/>
        </w:rPr>
        <w:t>ኽትከፍል፣</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ካልኦት</w:t>
      </w:r>
      <w:r>
        <w:rPr>
          <w:rFonts w:ascii="Times New Roman" w:hAnsi="Times New Roman" w:eastAsia="Times New Roman" w:cs="Times New Roman"/>
        </w:rPr>
        <w:t xml:space="preserve"> </w:t>
      </w:r>
      <w:r>
        <w:rPr>
          <w:rFonts w:ascii="Ebrima" w:hAnsi="Ebrima" w:eastAsia="Ebrima" w:cs="Ebrima"/>
        </w:rPr>
        <w:t>ግፍዕታት</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ኮይና</w:t>
      </w:r>
      <w:r>
        <w:rPr>
          <w:rFonts w:ascii="Times New Roman" w:hAnsi="Times New Roman" w:eastAsia="Times New Roman" w:cs="Times New Roman"/>
        </w:rPr>
        <w:t xml:space="preserve"> </w:t>
      </w:r>
      <w:r>
        <w:rPr>
          <w:rFonts w:ascii="Ebrima" w:hAnsi="Ebrima" w:eastAsia="Ebrima" w:cs="Ebrima"/>
        </w:rPr>
        <w:t>ተገዲዳ</w:t>
      </w:r>
      <w:r>
        <w:rPr>
          <w:rFonts w:ascii="Times New Roman" w:hAnsi="Times New Roman" w:eastAsia="Times New Roman" w:cs="Times New Roman"/>
        </w:rPr>
        <w:t xml:space="preserve"> </w:t>
      </w:r>
      <w:r>
        <w:rPr>
          <w:rFonts w:ascii="Ebrima" w:hAnsi="Ebrima" w:eastAsia="Ebrima" w:cs="Ebrima"/>
        </w:rPr>
        <w:t>ነበረት።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ኮንስታንቲኖስ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ውርደት</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ተፈጸመ፡</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ብኸበባን</w:t>
      </w:r>
      <w:r>
        <w:rPr>
          <w:rFonts w:ascii="Times New Roman" w:hAnsi="Times New Roman" w:eastAsia="Times New Roman" w:cs="Times New Roman"/>
        </w:rPr>
        <w:t xml:space="preserve"> </w:t>
      </w:r>
      <w:r>
        <w:rPr>
          <w:rFonts w:ascii="Ebrima" w:hAnsi="Ebrima" w:eastAsia="Ebrima" w:cs="Ebrima"/>
        </w:rPr>
        <w:t>ብምግልባጥ</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ምብራቕ</w:t>
      </w:r>
      <w:r>
        <w:rPr>
          <w:rFonts w:ascii="Times New Roman" w:hAnsi="Times New Roman" w:eastAsia="Times New Roman" w:cs="Times New Roman"/>
        </w:rPr>
        <w:t xml:space="preserve"> </w:t>
      </w:r>
      <w:r>
        <w:rPr>
          <w:rFonts w:ascii="Ebrima" w:hAnsi="Ebrima" w:eastAsia="Ebrima" w:cs="Ebrima"/>
        </w:rPr>
        <w:t>ሮሜን</w:t>
      </w:r>
      <w:r>
        <w:rPr>
          <w:rFonts w:ascii="Times New Roman" w:hAnsi="Times New Roman" w:eastAsia="Times New Roman" w:cs="Times New Roman"/>
        </w:rPr>
        <w:t xml:space="preserve"> </w:t>
      </w:r>
      <w:r>
        <w:rPr>
          <w:rFonts w:ascii="Ebrima" w:hAnsi="Ebrima" w:eastAsia="Ebrima" w:cs="Ebrima"/>
        </w:rPr>
        <w:t>ይዛዘም።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ክልቲኡ</w:t>
      </w:r>
      <w:r>
        <w:rPr>
          <w:rFonts w:ascii="Times New Roman" w:hAnsi="Times New Roman" w:eastAsia="Times New Roman" w:cs="Times New Roman"/>
        </w:rPr>
        <w:t xml:space="preserve"> </w:t>
      </w:r>
      <w:r>
        <w:rPr>
          <w:rFonts w:ascii="Ebrima" w:hAnsi="Ebrima" w:eastAsia="Ebrima" w:cs="Ebrima"/>
        </w:rPr>
        <w:t>ጉዳያት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w:t>
      </w:r>
      <w:r>
        <w:rPr>
          <w:rFonts w:ascii="Ebrima" w:hAnsi="Ebrima" w:eastAsia="Ebrima" w:cs="Ebrima"/>
        </w:rPr>
        <w:t>ንኢረኔ</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ዓረብ፣</w:t>
      </w:r>
      <w:r>
        <w:rPr>
          <w:rFonts w:ascii="Times New Roman" w:hAnsi="Times New Roman" w:eastAsia="Times New Roman" w:cs="Times New Roman"/>
        </w:rPr>
        <w:t xml:space="preserve"> </w:t>
      </w:r>
      <w:r>
        <w:rPr>
          <w:rFonts w:ascii="Ebrima" w:hAnsi="Ebrima" w:eastAsia="Ebrima" w:cs="Ebrima"/>
        </w:rPr>
        <w:t>ንኮንስታንቲኖስ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ቱርኪ።</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ዳሕረዎት</w:t>
      </w:r>
      <w:r>
        <w:rPr>
          <w:rFonts w:ascii="Times New Roman" w:hAnsi="Times New Roman" w:eastAsia="Times New Roman" w:cs="Times New Roman"/>
        </w:rPr>
        <w:t xml:space="preserve"> </w:t>
      </w:r>
      <w:r>
        <w:rPr>
          <w:rFonts w:ascii="Ebrima" w:hAnsi="Ebrima" w:eastAsia="Ebrima" w:cs="Ebrima"/>
        </w:rPr>
        <w:t>መዓልትታት፡</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w:t>
      </w:r>
      <w:r>
        <w:rPr>
          <w:rFonts w:ascii="Ebrima" w:hAnsi="Ebrima" w:eastAsia="Ebrima" w:cs="Ebrima"/>
        </w:rPr>
        <w:t>ለኻዊ</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በቶም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ቀዳማይን</w:t>
      </w:r>
      <w:r>
        <w:rPr>
          <w:rFonts w:ascii="Times New Roman" w:hAnsi="Times New Roman" w:eastAsia="Times New Roman" w:cs="Times New Roman"/>
        </w:rPr>
        <w:t xml:space="preserve"> </w:t>
      </w:r>
      <w:r>
        <w:rPr>
          <w:rFonts w:ascii="Ebrima" w:hAnsi="Ebrima" w:eastAsia="Ebrima" w:cs="Ebrima"/>
        </w:rPr>
        <w:t>ካልኣይን</w:t>
      </w:r>
      <w:r>
        <w:rPr>
          <w:rFonts w:ascii="Times New Roman" w:hAnsi="Times New Roman" w:eastAsia="Times New Roman" w:cs="Times New Roman"/>
        </w:rPr>
        <w:t xml:space="preserve"> </w:t>
      </w:r>
      <w:r>
        <w:rPr>
          <w:rFonts w:ascii="Ebrima" w:hAnsi="Ebrima" w:eastAsia="Ebrima" w:cs="Ebrima"/>
        </w:rPr>
        <w:t>መከራ</w:t>
      </w:r>
      <w:r>
        <w:rPr>
          <w:rFonts w:ascii="Times New Roman" w:hAnsi="Times New Roman" w:eastAsia="Times New Roman" w:cs="Times New Roman"/>
        </w:rPr>
        <w:t xml:space="preserve"> </w:t>
      </w:r>
      <w:r>
        <w:rPr>
          <w:rFonts w:ascii="Ebrima" w:hAnsi="Ebrima" w:eastAsia="Ebrima" w:cs="Ebrima"/>
        </w:rPr>
        <w:t>ዝተቐረቡ</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ምስክራት</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ዓረብን</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ቱርኪን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ኩሉ</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ግዝኣት</w:t>
      </w:r>
      <w:r>
        <w:rPr>
          <w:rFonts w:ascii="Times New Roman" w:hAnsi="Times New Roman" w:eastAsia="Times New Roman" w:cs="Times New Roman"/>
        </w:rPr>
        <w:t xml:space="preserve"> </w:t>
      </w:r>
      <w:r>
        <w:rPr>
          <w:rFonts w:ascii="Ebrima" w:hAnsi="Ebrima" w:eastAsia="Ebrima" w:cs="Ebrima"/>
        </w:rPr>
        <w:t>ክወስድ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ነታ</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ዳሕረ</w:t>
      </w:r>
      <w:r>
        <w:rPr>
          <w:rFonts w:ascii="Times New Roman" w:hAnsi="Times New Roman" w:eastAsia="Times New Roman" w:cs="Times New Roman"/>
        </w:rPr>
        <w:t>-</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ፖለቲካዊ</w:t>
      </w:r>
      <w:r>
        <w:rPr>
          <w:rFonts w:ascii="Times New Roman" w:hAnsi="Times New Roman" w:eastAsia="Times New Roman" w:cs="Times New Roman"/>
        </w:rPr>
        <w:t xml:space="preserve"> </w:t>
      </w:r>
      <w:r>
        <w:rPr>
          <w:rFonts w:ascii="Ebrima" w:hAnsi="Ebrima" w:eastAsia="Ebrima" w:cs="Ebrima"/>
        </w:rPr>
        <w:t>ኣካል፣</w:t>
      </w:r>
      <w:r>
        <w:rPr>
          <w:rFonts w:ascii="Times New Roman" w:hAnsi="Times New Roman" w:eastAsia="Times New Roman" w:cs="Times New Roman"/>
        </w:rPr>
        <w:t xml:space="preserve"> </w:t>
      </w:r>
      <w:r>
        <w:rPr>
          <w:rFonts w:ascii="Ebrima" w:hAnsi="Ebrima" w:eastAsia="Ebrima" w:cs="Ebrima"/>
        </w:rPr>
        <w:t>ብኮንስታንቲኖስ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ምብራቕ</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ምስቲ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ዳሕረ</w:t>
      </w:r>
      <w:r>
        <w:rPr>
          <w:rFonts w:ascii="Times New Roman" w:hAnsi="Times New Roman" w:eastAsia="Times New Roman" w:cs="Times New Roman"/>
        </w:rPr>
        <w:t>-</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ሃይማኖታዊ</w:t>
      </w:r>
      <w:r>
        <w:rPr>
          <w:rFonts w:ascii="Times New Roman" w:hAnsi="Times New Roman" w:eastAsia="Times New Roman" w:cs="Times New Roman"/>
        </w:rPr>
        <w:t xml:space="preserve"> </w:t>
      </w:r>
      <w:r>
        <w:rPr>
          <w:rFonts w:ascii="Ebrima" w:hAnsi="Ebrima" w:eastAsia="Ebrima" w:cs="Ebrima"/>
        </w:rPr>
        <w:t>ኣካል፣</w:t>
      </w:r>
      <w:r>
        <w:rPr>
          <w:rFonts w:ascii="Times New Roman" w:hAnsi="Times New Roman" w:eastAsia="Times New Roman" w:cs="Times New Roman"/>
        </w:rPr>
        <w:t xml:space="preserve"> </w:t>
      </w:r>
      <w:r>
        <w:rPr>
          <w:rFonts w:ascii="Ebrima" w:hAnsi="Ebrima" w:eastAsia="Ebrima" w:cs="Ebrima"/>
        </w:rPr>
        <w:t>ብኢረኔ</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ምብራቕ</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ብምልክታዊ</w:t>
      </w:r>
      <w:r>
        <w:rPr>
          <w:rFonts w:ascii="Times New Roman" w:hAnsi="Times New Roman" w:eastAsia="Times New Roman" w:cs="Times New Roman"/>
        </w:rPr>
        <w:t xml:space="preserve"> </w:t>
      </w:r>
      <w:r>
        <w:rPr>
          <w:rFonts w:ascii="Ebrima" w:hAnsi="Ebrima" w:eastAsia="Ebrima" w:cs="Ebrima"/>
        </w:rPr>
        <w:t>መርዓ</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ዝተኣሳሰረ</w:t>
      </w:r>
      <w:r>
        <w:rPr>
          <w:rFonts w:ascii="Times New Roman" w:hAnsi="Times New Roman" w:eastAsia="Times New Roman" w:cs="Times New Roman"/>
        </w:rPr>
        <w:t xml:space="preserve"> </w:t>
      </w:r>
      <w:r>
        <w:rPr>
          <w:rFonts w:ascii="Ebrima" w:hAnsi="Ebrima" w:eastAsia="Ebrima" w:cs="Ebrima"/>
        </w:rPr>
        <w:t>ይግለጽ።</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ፖለቲካዊ</w:t>
      </w:r>
      <w:r>
        <w:rPr>
          <w:rFonts w:ascii="Times New Roman" w:hAnsi="Times New Roman" w:eastAsia="Times New Roman" w:cs="Times New Roman"/>
        </w:rPr>
        <w:t xml:space="preserve"> </w:t>
      </w:r>
      <w:r>
        <w:rPr>
          <w:rFonts w:ascii="Ebrima" w:hAnsi="Ebrima" w:eastAsia="Ebrima" w:cs="Ebrima"/>
        </w:rPr>
        <w:t>ኣካል</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ሃይማኖታዊ</w:t>
      </w:r>
      <w:r>
        <w:rPr>
          <w:rFonts w:ascii="Times New Roman" w:hAnsi="Times New Roman" w:eastAsia="Times New Roman" w:cs="Times New Roman"/>
        </w:rPr>
        <w:t xml:space="preserve"> </w:t>
      </w:r>
      <w:r>
        <w:rPr>
          <w:rFonts w:ascii="Ebrima" w:hAnsi="Ebrima" w:eastAsia="Ebrima" w:cs="Ebrima"/>
        </w:rPr>
        <w:t>ኣካል</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ዝብል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ዝጥቀመሉ</w:t>
      </w:r>
      <w:r>
        <w:rPr>
          <w:rFonts w:ascii="Times New Roman" w:hAnsi="Times New Roman" w:eastAsia="Times New Roman" w:cs="Times New Roman"/>
        </w:rPr>
        <w:t xml:space="preserve"> </w:t>
      </w:r>
      <w:r>
        <w:rPr>
          <w:rFonts w:ascii="Ebrima" w:hAnsi="Ebrima" w:eastAsia="Ebrima" w:cs="Ebrima"/>
        </w:rPr>
        <w:t>ምኽንያት፡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ምስሊ</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ኣራዊት</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ኩሉ</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ዝፍጸም፣</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ምዃኑ</w:t>
      </w:r>
      <w:r>
        <w:rPr>
          <w:rFonts w:ascii="Times New Roman" w:hAnsi="Times New Roman" w:eastAsia="Times New Roman" w:cs="Times New Roman"/>
        </w:rPr>
        <w:t xml:space="preserve"> </w:t>
      </w:r>
      <w:r>
        <w:rPr>
          <w:rFonts w:ascii="Ebrima" w:hAnsi="Ebrima" w:eastAsia="Ebrima" w:cs="Ebrima"/>
        </w:rPr>
        <w:t>ምግላጽ</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ምስሊ</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ኣራዊት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ምልክታዊ</w:t>
      </w:r>
      <w:r>
        <w:rPr>
          <w:rFonts w:ascii="Times New Roman" w:hAnsi="Times New Roman" w:eastAsia="Times New Roman" w:cs="Times New Roman"/>
        </w:rPr>
        <w:t xml:space="preserve"> </w:t>
      </w:r>
      <w:r>
        <w:rPr>
          <w:rFonts w:ascii="Ebrima" w:hAnsi="Ebrima" w:eastAsia="Ebrima" w:cs="Ebrima"/>
        </w:rPr>
        <w:t>መርዓ</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ኮንስታንቲኖስን</w:t>
      </w:r>
      <w:r>
        <w:rPr>
          <w:rFonts w:ascii="Times New Roman" w:hAnsi="Times New Roman" w:eastAsia="Times New Roman" w:cs="Times New Roman"/>
        </w:rPr>
        <w:t xml:space="preserve"> </w:t>
      </w:r>
      <w:r>
        <w:rPr>
          <w:rFonts w:ascii="Ebrima" w:hAnsi="Ebrima" w:eastAsia="Ebrima" w:cs="Ebrima"/>
        </w:rPr>
        <w:t>ኢረኔን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እዞም</w:t>
      </w:r>
      <w:r>
        <w:rPr>
          <w:rFonts w:ascii="Times New Roman" w:hAnsi="Times New Roman" w:eastAsia="Times New Roman" w:cs="Times New Roman"/>
        </w:rPr>
        <w:t xml:space="preserve"> </w:t>
      </w:r>
      <w:r>
        <w:rPr>
          <w:rFonts w:ascii="Ebrima" w:hAnsi="Ebrima" w:eastAsia="Ebrima" w:cs="Ebrima"/>
        </w:rPr>
        <w:t>ክልተኦም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ግዝኣቶምን</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ከተማኦምን</w:t>
      </w:r>
      <w:r>
        <w:rPr>
          <w:rFonts w:ascii="Times New Roman" w:hAnsi="Times New Roman" w:eastAsia="Times New Roman" w:cs="Times New Roman"/>
        </w:rPr>
        <w:t xml:space="preserve"> </w:t>
      </w:r>
      <w:r>
        <w:rPr>
          <w:rFonts w:ascii="Ebrima" w:hAnsi="Ebrima" w:eastAsia="Ebrima" w:cs="Ebrima"/>
        </w:rPr>
        <w:t>ንእስልምና</w:t>
      </w:r>
      <w:r>
        <w:rPr>
          <w:rFonts w:ascii="Times New Roman" w:hAnsi="Times New Roman" w:eastAsia="Times New Roman" w:cs="Times New Roman"/>
        </w:rPr>
        <w:t xml:space="preserve"> </w:t>
      </w:r>
      <w:r>
        <w:rPr>
          <w:rFonts w:ascii="Ebrima" w:hAnsi="Ebrima" w:eastAsia="Ebrima" w:cs="Ebrima"/>
        </w:rPr>
        <w:t>ብምጥፋእ</w:t>
      </w:r>
      <w:r>
        <w:rPr>
          <w:rFonts w:ascii="Times New Roman" w:hAnsi="Times New Roman" w:eastAsia="Times New Roman" w:cs="Times New Roman"/>
        </w:rPr>
        <w:t xml:space="preserve"> </w:t>
      </w:r>
      <w:r>
        <w:rPr>
          <w:rFonts w:ascii="Ebrima" w:hAnsi="Ebrima" w:eastAsia="Ebrima" w:cs="Ebrima"/>
        </w:rPr>
        <w:t>ተዋሪዶም</w:t>
      </w:r>
      <w:r>
        <w:rPr>
          <w:rFonts w:ascii="Times New Roman" w:hAnsi="Times New Roman" w:eastAsia="Times New Roman" w:cs="Times New Roman"/>
        </w:rPr>
        <w:t xml:space="preserve"> </w:t>
      </w:r>
      <w:r>
        <w:rPr>
          <w:rFonts w:ascii="Ebrima" w:hAnsi="Ebrima" w:eastAsia="Ebrima" w:cs="Ebrima"/>
        </w:rPr>
        <w:t>እዮም።</w:t>
      </w:r>
    </w:p>
    <w:p>
      <w:pPr>
        <w:pStyle w:val="ArticleBody"/>
        <w:jc w:val="left"/>
      </w:pPr>
      <w:r>
        <w:rPr>
          <w:rFonts w:ascii="Times New Roman" w:hAnsi="Times New Roman" w:eastAsia="Times New Roman" w:cs="Times New Roman"/>
        </w:rPr>
        <w:t>Az ő házasságuk a két történelem egymáshoz igazítása által azonosítható, és ezt előképezte Constantia és Licinius házassága Kr. u. 313-ban, amikor életbe lépett a milánói ediktum, a szimbolikus szmirnai gyülekezet véget ért, és a szimbolikus pergamoni gyülekezet megkezdődött. Akikről Pál azt mondja, hogy erős tévelygést kapnak, nem hajlandók meglátni Pál intő üzenetét, amely magában foglalja a szakadás bekövetkeztét, mielőtt a bűn embere nyilvánvalóvá lenne. A szakadás a pergamoni korszak történetében következik be, és a bűn embere 538-ban nyilvánvalóvá lett, ekkor pedig megkezdődött a thiatirai gyülekezet.</w:t>
      </w:r>
    </w:p>
    <w:p>
      <w:pPr>
        <w:pStyle w:val="ArticleScripture"/>
        <w:jc w:val="left"/>
      </w:pPr>
      <w:r>
        <w:rPr>
          <w:rFonts w:ascii="Times New Roman" w:hAnsi="Times New Roman" w:eastAsia="Times New Roman" w:cs="Times New Roman"/>
        </w:rPr>
        <w:t>Nuk le të ju mashtrojë askush në asnjë mënyrë; sepse ajo ditë nuk do të vijë, veçse po të vijë më parë rënia nga besimi dhe të zbulohet njeriu i mëkatit, biri i humbjes; i cili kundërshton dhe e larton veten mbi gjithçka që quhet Perëndi ose që adhurohet; kështu që ai, si Perëndi, ulet në tempullin e Perëndisë, duke treguar veten se është Perëndi. 2 Selanikasve 2:3, 4.</w:t>
      </w:r>
    </w:p>
    <w:p>
      <w:pPr>
        <w:pStyle w:val="ArticleBody"/>
        <w:jc w:val="left"/>
      </w:pPr>
      <w:r>
        <w:rPr>
          <w:rFonts w:ascii="Times New Roman" w:hAnsi="Times New Roman" w:eastAsia="Times New Roman" w:cs="Times New Roman"/>
        </w:rPr>
        <w:t>Lịch sử của La Mã phương Đông cung cấp hai nhân chứng cho lẽ thật tiên tri, cũng là điều được biểu thị trong mối quan hệ tượng trưng giữa La Mã phương Đông và La Mã phương Tây. Trong mối quan hệ ấy, La Mã phương Tây là hội thánh và La Mã phương Đông là nhà nước. La Mã là sự kết hợp giữa hội thánh và nhà nước, như được tượng trưng bởi sắt và đất sét trong Đa-ni-ên chương hai.</w:t>
      </w:r>
    </w:p>
    <w:p>
      <w:pPr>
        <w:pStyle w:val="ArticleBody"/>
        <w:jc w:val="left"/>
      </w:pPr>
      <w:r>
        <w:rPr>
          <w:rFonts w:ascii="Times New Roman" w:hAnsi="Times New Roman" w:eastAsia="Times New Roman" w:cs="Times New Roman"/>
        </w:rPr>
        <w:t>Sababu mojawapo inayoonyesha kwa uthabiti kwamba katika siku za mwisho Uislamu wa ulimwenguni huja kinyume na mamlaka inayowakilishwa kama muungano wa kanisa na serikali, ukitwaa eneo lake na mji wake mkuu, inaungwa mkono na mashahidi wengine wawili kutoka katika historia takatifu ya Ufunuo tisa. Osman alilishinda eneo la Nikomedia tarehe 27 Julai, 1299, kisha akalishinda eneo la Nikea miaka miwili baadaye katika 1301. Mwanawe aliushinda mji mkuu wa Nikea katika 1331, na mwana huyo huyo aliushinda mji mkuu wa Nikomedia katika kuzingirwa kwa miaka minne kulikomalizika katika 1337. Waanzilishi waliitambua tarehe 27 Julai, 1299 pamoja na Osman, lakini hawakuwahi kuangalia vita iliyofuata, vita vya Nikea, kama hatua ya pili ya kihistoria katika kuanzishwa kwa Milki ya Ottoman. Tarehe 27 Julai, 1299 ilikuwa hatua ya kwanza kati ya hatua kadhaa za kufikia sheria ya Jumapili. Hatua mbili za kwanza za Uislamu wa Kituruki zilitambulisha mwanzo wa unabii uliomalizika katika 1449, kisha tena katika 1840, kisha tena katika 9/11 na kisha tena katika Desemba 31, 2023.</w:t>
      </w:r>
    </w:p>
    <w:p>
      <w:pPr>
        <w:pStyle w:val="ArticleBody"/>
        <w:jc w:val="left"/>
      </w:pPr>
      <w:r>
        <w:rPr>
          <w:rFonts w:ascii="Times New Roman" w:hAnsi="Times New Roman" w:eastAsia="Times New Roman" w:cs="Times New Roman"/>
        </w:rPr>
        <w:t>Eyɔsɛ anammɔn abien no mu deɛ edi kan no hyɛɛ mfe ɔha ne aduonum no ase nko ara na mmom ɛhyɛɛ mfe aduasa nwɔtwe nso ase. Ɛhyɛɛ ase bere a Osman faa Nicomedia mantam no, na ɛbaa awiei mfe aduasa nwɔtwe akyi bere a Osman ba faa Nicomedia kurow panyin no wɔ mfitiase afe anan a wɔde too kurow no so wɔ afe 1337 mu akyi. Nɔma aduasa nwɔtwe gyina hɔ ma “sɔre,” na Osman anammɔn a edi kan a ɔde faa mantam no hyɛɛ Turkeyfo Islam sɔre no agyirae. Saa anammɔn a edi kan a ɛyɛ mfe aduasa nwɔtwe no mu no, “mfe anan” a wɔde too kurow no so no gyina awiei no ho. Wɔ mfe ɔha ne aduonum no anammɔn a etwa to no mu no, wɔde animguase no ba, na mfe anan akyi wɔ afe 1453 mu no, wɔfa Roma Apuei fam ahenkurow no.</w:t>
      </w:r>
    </w:p>
    <w:p>
      <w:pPr>
        <w:pStyle w:val="ArticleBody"/>
        <w:jc w:val="left"/>
      </w:pPr>
      <w:r>
        <w:rPr>
          <w:rFonts w:ascii="Nirmala UI" w:hAnsi="Nirmala UI" w:eastAsia="Nirmala UI" w:cs="Nirmala UI"/>
        </w:rPr>
        <w:t>चाहे</w:t>
      </w:r>
      <w:r>
        <w:rPr>
          <w:rFonts w:ascii="Times New Roman" w:hAnsi="Times New Roman" w:eastAsia="Times New Roman" w:cs="Times New Roman"/>
        </w:rPr>
        <w:t xml:space="preserve"> 1453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उस्मानी</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उस्मान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1337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निकोमीडिया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1331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नाइसिया</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राजधानी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राजधानी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पंक्तियाँ</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दर्शाती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क्षेत्र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राजधानी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राजधानियों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क्षेत्र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पंक्तियों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व्यक्तित्व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सम्राट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सम्राज्ञी</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330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कॉन्स्टैन्टाइन</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कॉन्स्टैन्टिनोपल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अपमानित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476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सम्राट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तीव्र</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निरंतर</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गया।</w:t>
      </w:r>
    </w:p>
    <w:p>
      <w:pPr>
        <w:pStyle w:val="ArticleBody"/>
        <w:jc w:val="left"/>
      </w:pPr>
      <w:r>
        <w:rPr>
          <w:rFonts w:ascii="Times New Roman" w:hAnsi="Times New Roman" w:eastAsia="Times New Roman" w:cs="Times New Roman"/>
        </w:rPr>
        <w:t>Roma ta yamma dangane da Roma ta gabas ita ce ikilisiya, gabas kuma ita ce ƙasa. Wulakanci a farko a shekara ta 330, sa’an nan kuma wulakanci a 476, sa’an nan a 782, sannan kuma a 1449. Jerin wulakanci ne da ya fara da rarrabuwar masarauta, wanda a 476 ya biyo da wulakancin rasa sarki, sabili da haka daula ma, sannan kuma Musulunci ya kawo wulakanci da fari ga yankin gabas a 782, sa’an nan kuma ga babban birnin gabas a 1453.</w:t>
      </w:r>
    </w:p>
    <w:p>
      <w:pPr>
        <w:pStyle w:val="ArticleBody"/>
        <w:jc w:val="left"/>
      </w:pP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বিষয়ক</w:t>
      </w:r>
      <w:r>
        <w:rPr>
          <w:rFonts w:ascii="Times New Roman" w:hAnsi="Times New Roman" w:eastAsia="Times New Roman" w:cs="Times New Roman"/>
        </w:rPr>
        <w:t xml:space="preserve"> </w:t>
      </w:r>
      <w:r>
        <w:rPr>
          <w:rFonts w:ascii="Nirmala UI" w:hAnsi="Nirmala UI" w:eastAsia="Nirmala UI" w:cs="Nirmala UI"/>
        </w:rPr>
        <w:t>বাইবেলের</w:t>
      </w:r>
      <w:r>
        <w:rPr>
          <w:rFonts w:ascii="Times New Roman" w:hAnsi="Times New Roman" w:eastAsia="Times New Roman" w:cs="Times New Roman"/>
        </w:rPr>
        <w:t xml:space="preserve"> </w:t>
      </w:r>
      <w:r>
        <w:rPr>
          <w:rFonts w:ascii="Nirmala UI" w:hAnsi="Nirmala UI" w:eastAsia="Nirmala UI" w:cs="Nirmala UI"/>
        </w:rPr>
        <w:t>ভবিষ্যদ্বাণী</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পশ্চিম</w:t>
      </w:r>
      <w:r>
        <w:rPr>
          <w:rFonts w:ascii="Times New Roman" w:hAnsi="Times New Roman" w:eastAsia="Times New Roman" w:cs="Times New Roman"/>
        </w:rPr>
        <w:t>—</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বংশধারাকে</w:t>
      </w:r>
      <w:r>
        <w:rPr>
          <w:rFonts w:ascii="Times New Roman" w:hAnsi="Times New Roman" w:eastAsia="Times New Roman" w:cs="Times New Roman"/>
        </w:rPr>
        <w:t xml:space="preserve"> </w:t>
      </w:r>
      <w:r>
        <w:rPr>
          <w:rFonts w:ascii="Nirmala UI" w:hAnsi="Nirmala UI" w:eastAsia="Nirmala UI" w:cs="Nirmala UI"/>
        </w:rPr>
        <w:t>প্রকাশ্যে</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আজ</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মিলারীয়</w:t>
      </w:r>
      <w:r>
        <w:rPr>
          <w:rFonts w:ascii="Times New Roman" w:hAnsi="Times New Roman" w:eastAsia="Times New Roman" w:cs="Times New Roman"/>
        </w:rPr>
        <w:t xml:space="preserve"> </w:t>
      </w:r>
      <w:r>
        <w:rPr>
          <w:rFonts w:ascii="Nirmala UI" w:hAnsi="Nirmala UI" w:eastAsia="Nirmala UI" w:cs="Nirmala UI"/>
        </w:rPr>
        <w:t>অগ্রদূতদের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ভিত্তিমূলক</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সামঞ্জস্যপূর্ণ</w:t>
      </w:r>
      <w:r>
        <w:rPr>
          <w:rFonts w:ascii="Times New Roman" w:hAnsi="Times New Roman" w:eastAsia="Times New Roman" w:cs="Times New Roman"/>
        </w:rPr>
        <w:t xml:space="preserve"> </w:t>
      </w:r>
      <w:r>
        <w:rPr>
          <w:rFonts w:ascii="Nirmala UI" w:hAnsi="Nirmala UI" w:eastAsia="Nirmala UI" w:cs="Nirmala UI"/>
        </w:rPr>
        <w:t>হলেও</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বহুদূর</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২০২৪</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জনগণের</w:t>
      </w:r>
      <w:r>
        <w:rPr>
          <w:rFonts w:ascii="Times New Roman" w:hAnsi="Times New Roman" w:eastAsia="Times New Roman" w:cs="Times New Roman"/>
        </w:rPr>
        <w:t xml:space="preserve"> </w:t>
      </w:r>
      <w:r>
        <w:rPr>
          <w:rFonts w:ascii="Nirmala UI" w:hAnsi="Nirmala UI" w:eastAsia="Nirmala UI" w:cs="Nirmala UI"/>
        </w:rPr>
        <w:t>মধ্যকার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দস্যুরা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প্রশ্নকে</w:t>
      </w:r>
      <w:r>
        <w:rPr>
          <w:rFonts w:ascii="Times New Roman" w:hAnsi="Times New Roman" w:eastAsia="Times New Roman" w:cs="Times New Roman"/>
        </w:rPr>
        <w:t xml:space="preserve"> </w:t>
      </w:r>
      <w:r>
        <w:rPr>
          <w:rFonts w:ascii="Nirmala UI" w:hAnsi="Nirmala UI" w:eastAsia="Nirmala UI" w:cs="Nirmala UI"/>
        </w:rPr>
        <w:t>কেন্দ্র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পরীক্ষাকালের</w:t>
      </w:r>
      <w:r>
        <w:rPr>
          <w:rFonts w:ascii="Times New Roman" w:hAnsi="Times New Roman" w:eastAsia="Times New Roman" w:cs="Times New Roman"/>
        </w:rPr>
        <w:t xml:space="preserve"> </w:t>
      </w:r>
      <w:r>
        <w:rPr>
          <w:rFonts w:ascii="Nirmala UI" w:hAnsi="Nirmala UI" w:eastAsia="Nirmala UI" w:cs="Nirmala UI"/>
        </w:rPr>
        <w:t>আলফা</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পরীক্ষাকালের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নবম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উদ্ভাসিত</w:t>
      </w:r>
      <w:r>
        <w:rPr>
          <w:rFonts w:ascii="Times New Roman" w:hAnsi="Times New Roman" w:eastAsia="Times New Roman" w:cs="Times New Roman"/>
        </w:rPr>
        <w:t xml:space="preserve"> </w:t>
      </w:r>
      <w:r>
        <w:rPr>
          <w:rFonts w:ascii="Nirmala UI" w:hAnsi="Nirmala UI" w:eastAsia="Nirmala UI" w:cs="Nirmala UI"/>
        </w:rPr>
        <w:t>হচ্ছে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পশ্চিম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সাক্ষ্যসমূহ</w:t>
      </w:r>
      <w:r>
        <w:rPr>
          <w:rFonts w:ascii="Times New Roman" w:hAnsi="Times New Roman" w:eastAsia="Times New Roman" w:cs="Times New Roman"/>
        </w:rPr>
        <w:t xml:space="preserve"> </w:t>
      </w:r>
      <w:r>
        <w:rPr>
          <w:rFonts w:ascii="Nirmala UI" w:hAnsi="Nirmala UI" w:eastAsia="Nirmala UI" w:cs="Nirmala UI"/>
        </w:rPr>
        <w:t>সংযোজন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বর্তমান</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দিনসমূহ</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মূল্যায়িত</w:t>
      </w:r>
      <w:r>
        <w:rPr>
          <w:rFonts w:ascii="Times New Roman" w:hAnsi="Times New Roman" w:eastAsia="Times New Roman" w:cs="Times New Roman"/>
        </w:rPr>
        <w:t xml:space="preserve"> </w:t>
      </w:r>
      <w:r>
        <w:rPr>
          <w:rFonts w:ascii="Nirmala UI" w:hAnsi="Nirmala UI" w:eastAsia="Nirmala UI" w:cs="Nirmala UI"/>
        </w:rPr>
        <w:t>হয়নি।</w:t>
      </w:r>
    </w:p>
    <w:p>
      <w:pPr>
        <w:pStyle w:val="ArticleBody"/>
        <w:jc w:val="left"/>
      </w:pPr>
      <w:r>
        <w:rPr>
          <w:rFonts w:ascii="Times New Roman" w:hAnsi="Times New Roman" w:eastAsia="Times New Roman" w:cs="Times New Roman"/>
        </w:rPr>
        <w:t>Mikhalelo ya kiprofesa ya Uislamu iliyowakilishwa katika sura ya tisa hadi ya kumi na moja inaunganisha mikondo ya historia iliyopo katika aya ya kumi hadi ya kumi na sita ya Danieli 11 kwa kutoa ushuhuda unaounganishwa na mikondo ambayo tayari inajadiliwa katika makala hizi. Lakini ndani ya kielelezo cha kiprofesa cha kuinuka kwa Uislamu mna kuinuka pia kwa vuguvugu la Wamilleri na vuguvugu la wale mia moja arobaini na nne elfu. Vipindi viwili vya miaka minne vilivyowekwa kwa uthabiti ndani ya unabii wa nyakati wa Ufunuo 9 na kama sehemu yake vinatoa ushuhuda kwa miaka minne ya 1840 hadi 1844. Mwaka 1844 wakati wa unabii haupo tena, hivyo kipindi cha mfano cha miaka minne hufafanuliwa kwa tabia zake za kiprofesa, si kwa wakati. Kipindi cha kwanza cha miaka minne kinatambulisha Uislamu ukiiteka Nikomedia, mji mkuu wa zamani wa Roma ya mashariki, mwaka 1337, miaka thelathini na minane baada ya baba yake kuiteka nchi hiyo. Miaka minne ya pili inatambulisha kufedheheshwa kwa watawala wa kisiasa na wa kidini wa Roma ya mashariki mwaka 1449, kulikosababishwa na Uislamu; na miaka minne ya tatu inatambulisha udhihirisho wenye utukufu wa nguvu za Mungu wakati malaika aliyeiangaza dunia kwa utukufu wake aliposhuka tarehe 11 Agosti, 1840.</w:t>
      </w:r>
    </w:p>
    <w:p>
      <w:pPr>
        <w:pStyle w:val="ArticleBody"/>
        <w:jc w:val="left"/>
      </w:pPr>
      <w:r>
        <w:rPr>
          <w:rFonts w:ascii="Times New Roman" w:hAnsi="Times New Roman" w:eastAsia="Times New Roman" w:cs="Times New Roman"/>
        </w:rPr>
        <w:t>Historia Milleriťanů prvního a druhého anděla se shoduje s historií třetího anděla během zapečeťování sto čtyřiceti čtyř tisíc. Toto závěrečné dílo zapečeťování je vyhlazením hříchu, je spojením božství s lidstvím a odehrává se během války, kterou přináší islám.</w:t>
      </w:r>
    </w:p>
    <w:p>
      <w:pPr>
        <w:pStyle w:val="ArticleScripture"/>
        <w:jc w:val="left"/>
      </w:pPr>
      <w:r>
        <w:rPr>
          <w:rFonts w:ascii="Times New Roman" w:hAnsi="Times New Roman" w:eastAsia="Times New Roman" w:cs="Times New Roman"/>
        </w:rPr>
        <w:t>I otvorio je bezdan; i iz bezdana se podigao dim kao dim velike peći, i od dima iz bezdana pomračili su se sunce i zrak. I iz dima iziđoše na zemlju skakavci, i dana im je vlast kakvu imaju zemaljski škorpioni. I bilo im je zapovjeđeno da ne naude travi zemaljskoj, ni ičemu zelenomu, ni ikakvu drvetu, nego samo onim ljudima koji nemaju pečata Božjega na svojim čelima. Otkrivenje 9:2–4.</w:t>
      </w:r>
    </w:p>
    <w:p>
      <w:pPr>
        <w:pStyle w:val="ArticleBody"/>
        <w:jc w:val="left"/>
      </w:pPr>
      <w:r>
        <w:rPr>
          <w:rFonts w:ascii="Times New Roman" w:hAnsi="Times New Roman" w:eastAsia="Times New Roman" w:cs="Times New Roman"/>
        </w:rPr>
        <w:t>Nnyinasɛm nyinaa mu mmarahyɛsɛm no mu mmamu pɛpɛɛpɛ wɔ nna a edi akyiri no mu, enti saa kyerɛwsɛm yi reka ɔha aduanan anan mpem no nsɔano-hyɛ ho asɛm. Nkɔmhyɛ a ɛfa Islam ho wɔ Adiyisɛm ti akron mu no de abakɔsɛm mu safe bɛma wɔde tumi a esi anisoadehunu no so dua no ho mfoni a ɛyɛ pɛ sen biara abom wɔ abakɔsɛm a etwaa to wɔ Ɔgyefo 1840, Ogyefuo da a ɛto so dubaako, bere a wɔhyɛɛ Islam ano no mu. Efi saa bere no mu no, Adiyisɛm ti akron no adanse no trɛw kɔɔ ti du ne abɔfo a edi kan ne nea ɔto so abien no abakɔsɛm mu. Afei ti dubaako mu no, awerɛhosɛm a ɛto so abiɛsa no ba ntɛm ara wɔ Kwasida mmara no mu, na ɛhɔ na ɔbɔfo a ɔto so abiɛsa no nne kɛse no fi ase. Ti akron no ne Islam safe no wɔ ahenni ahorow a wɔde too gua wɔ Daniel ne Adiyisɛm mu no sɔre ne hwe fam ho nhyehyɛe mu. Ti du ne dubaako no kyerɛ ɔha aduanan anan mpem mmabaa anyansafo no osuahu no. Ti akron no kyerɛ agyiraehyɛde a esi anisoadehunu a ɛwɔ akyi no so dua, na ti du ne dubaako no kyerɛ anisoadehunu a ɛwɔ mu a ɛbata Oguammaa no akyi a wodi no kɔ Kronkronbea Kronkron mu no ho.</w:t>
      </w:r>
    </w:p>
    <w:p>
      <w:pPr>
        <w:pStyle w:val="ArticleBody"/>
        <w:jc w:val="left"/>
      </w:pPr>
      <w:r>
        <w:rPr>
          <w:rFonts w:ascii="Times New Roman" w:hAnsi="Times New Roman" w:eastAsia="Times New Roman" w:cs="Times New Roman"/>
        </w:rPr>
        <w:t>Ibyahishuwe igice cya cumi gitangirana na Kristo nk’umumarayika ukomeye umanuka afite agatabo gato gafunguye. Icyo gikorwa cyasohoye ku wa 11 Kanama 1840 ku iherezo ry’ubuhanuzi bwo mu Ibyahishuwe icyenda bugaragaza imyaka magana atatu na mirongo cyenda n’umwe n’iminsi cumi n’itanu. Ibyahishuwe icya cumi bigaragaza amateka akomeza kugeza ubwo ubutumwa bwabereye Yohana uburakari mu gifu ku wa 22 Ukwakira 1844. Iyo myaka ine yo kuva mu 1840 kugeza mu 1844 itangirana no kuza kw’umumarayika wa mbere ikarangirana no kuza kw’umumarayika wa gatatu. Iyo myaka ine yakurikiye isohora ryo ku wa 11 Kanama 1840 yashushanyijwe mbere n’indi myaka ine kuva ku wa 27 Nyakanga 1449 kugeza mu 1453 mu ntangiriro z’iyo myaka magana atatu na mirongo cyenda n’umwe n’iminsi cumi n’itanu. Izo bihe byombi by’imyaka ine bihurirana n’imyaka ine y’ikorwa ry’umuzingo wa Nikomediya kuva mu 1333 kugeza mu 1337. Mu buryo bw’ikigereranyo, Roma y’iburasirazuba yatsinzwe na Isilamu incuro eshatu. Iya mbere yabaye mu muzingo wa Nikeya mu 1331, hanyuma hakurikiraho umuzingo w’imyaka ine wa Nikomediya mu 1337, maze nyuma haza umuzingo wa Konsitantinopule mu 1453.</w:t>
      </w:r>
    </w:p>
    <w:p>
      <w:pPr>
        <w:pStyle w:val="ArticleBody"/>
        <w:jc w:val="left"/>
      </w:pPr>
      <w:r>
        <w:rPr>
          <w:rFonts w:ascii="Times New Roman" w:hAnsi="Times New Roman" w:eastAsia="Times New Roman" w:cs="Times New Roman"/>
        </w:rPr>
        <w:t>Diocletian je pravno podijelio Rim na istok i zapad 393. godine, a Konstantin je proročki podijelio Rim na istok i zapad 330. godine. Godine 395, nakon smrti cara Teodozija I, carstvo je formalno i trajno podijeljeno, budući da je istok i zapad ostavio u nasljedstvo svojoj dvojici sinova. Katolička crkva podijelila se na istok i zapad 1054. godine u „velikom raskolu“. Podjela je bila postupna, kao i propast koja je uslijedila. Ta podjela ostaje sve do samoga današnjeg dana. Unutar pedeset godina od toga datuma, zapadna crkva u Rimu započela je približno dvjesto godina križarskih ratova protiv islama. Zapadni Rim pao je kada je 476. godine izgubio svojega posljednjeg cara. Istočni Rim pao je 1453. godine. Papinski Rim pao je 1798. godine. Poganski Rim podijelio se na istok i zapad 393., 330. i 395. godine. Papinski Rim podijelio se na istok i zapad 1054. godine. Sestra White prepoznaje uspon i pad kraljevstava kao primarno uporište u proučavanju Božje riječi.</w:t>
      </w:r>
    </w:p>
    <w:p>
      <w:pPr>
        <w:pStyle w:val="ArticleBody"/>
        <w:jc w:val="left"/>
      </w:pPr>
      <w:r>
        <w:rPr>
          <w:rFonts w:ascii="Times New Roman" w:hAnsi="Times New Roman" w:eastAsia="Times New Roman" w:cs="Times New Roman"/>
        </w:rPr>
        <w:t>Les royaumes qui sont amenés à la lumière de l’histoire à partir du chapitre neuf de l’Apocalypse renforcent l’argument selon lequel c’est Rome qui établit la vision. Le lien prophétique entre l’islam et les cent quarante-quatre mille constitue la preuve que le message du cri de minuit, qui fut typifié par le Christ entrant à Jérusalem monté sur un âne, est représenté par une prophétie de temps qui commença à l’époque du premier malheur, se poursuivit dans la seconde partie de la prophétie au cours du second malheur, et atteignit son accomplissement dans l’histoire de quatre années où le mouvement millérite du premier et du second ange débuta avec l’accomplissement de cette même prophétie. La prophétie commença avec le symbole de « trente-huit et deux ans » (1299 et 1301), marquant l’essor de l’islam, et elle s’acheva avec le symbole de « trente-huit et deux ans » (1838 et 1840), marquant l’essor des millérites.</w:t>
      </w:r>
    </w:p>
    <w:p>
      <w:pPr>
        <w:pStyle w:val="ArticleBody"/>
        <w:jc w:val="left"/>
      </w:pPr>
      <w:r>
        <w:rPr>
          <w:rFonts w:ascii="Times New Roman" w:hAnsi="Times New Roman" w:eastAsia="Times New Roman" w:cs="Times New Roman"/>
        </w:rPr>
        <w:t>1844-ben, a milleriták négyéves időszakának lezárultával, amelyet az 1333-tól 1337-ig tartó ostrom, valamint az 1449-től az 1453-as ostromig terjedő időszak jelképezett, a prófétai időt többé nem kellett alkalmazni. A száznegyvennégyezer zászlajának felemelése közvetlen kapcsolatban áll azzal a próféciával, amelyben az iszlám felemeltetik.</w:t>
      </w:r>
    </w:p>
    <w:p>
      <w:pPr>
        <w:pStyle w:val="ArticleScripture"/>
        <w:jc w:val="left"/>
      </w:pPr>
      <w:r>
        <w:rPr>
          <w:rFonts w:ascii="Ebrima" w:hAnsi="Ebrima" w:eastAsia="Ebrima" w:cs="Ebrima"/>
        </w:rPr>
        <w:t>አንተ</w:t>
      </w:r>
      <w:r>
        <w:rPr>
          <w:rFonts w:ascii="Times New Roman" w:hAnsi="Times New Roman" w:eastAsia="Times New Roman" w:cs="Times New Roman"/>
        </w:rPr>
        <w:t xml:space="preserve"> </w:t>
      </w:r>
      <w:r>
        <w:rPr>
          <w:rFonts w:ascii="Ebrima" w:hAnsi="Ebrima" w:eastAsia="Ebrima" w:cs="Ebrima"/>
        </w:rPr>
        <w:t>ይሁዳ፥</w:t>
      </w:r>
      <w:r>
        <w:rPr>
          <w:rFonts w:ascii="Times New Roman" w:hAnsi="Times New Roman" w:eastAsia="Times New Roman" w:cs="Times New Roman"/>
        </w:rPr>
        <w:t xml:space="preserve"> </w:t>
      </w:r>
      <w:r>
        <w:rPr>
          <w:rFonts w:ascii="Ebrima" w:hAnsi="Ebrima" w:eastAsia="Ebrima" w:cs="Ebrima"/>
        </w:rPr>
        <w:t>ወንድሞችህ</w:t>
      </w:r>
      <w:r>
        <w:rPr>
          <w:rFonts w:ascii="Times New Roman" w:hAnsi="Times New Roman" w:eastAsia="Times New Roman" w:cs="Times New Roman"/>
        </w:rPr>
        <w:t xml:space="preserve"> </w:t>
      </w:r>
      <w:r>
        <w:rPr>
          <w:rFonts w:ascii="Ebrima" w:hAnsi="Ebrima" w:eastAsia="Ebrima" w:cs="Ebrima"/>
        </w:rPr>
        <w:t>ያመሰግኑሃል፤</w:t>
      </w:r>
      <w:r>
        <w:rPr>
          <w:rFonts w:ascii="Times New Roman" w:hAnsi="Times New Roman" w:eastAsia="Times New Roman" w:cs="Times New Roman"/>
        </w:rPr>
        <w:t xml:space="preserve"> </w:t>
      </w:r>
      <w:r>
        <w:rPr>
          <w:rFonts w:ascii="Ebrima" w:hAnsi="Ebrima" w:eastAsia="Ebrima" w:cs="Ebrima"/>
        </w:rPr>
        <w:t>እጅህ</w:t>
      </w:r>
      <w:r>
        <w:rPr>
          <w:rFonts w:ascii="Times New Roman" w:hAnsi="Times New Roman" w:eastAsia="Times New Roman" w:cs="Times New Roman"/>
        </w:rPr>
        <w:t xml:space="preserve"> </w:t>
      </w:r>
      <w:r>
        <w:rPr>
          <w:rFonts w:ascii="Ebrima" w:hAnsi="Ebrima" w:eastAsia="Ebrima" w:cs="Ebrima"/>
        </w:rPr>
        <w:t>በጠላቶችህ</w:t>
      </w:r>
      <w:r>
        <w:rPr>
          <w:rFonts w:ascii="Times New Roman" w:hAnsi="Times New Roman" w:eastAsia="Times New Roman" w:cs="Times New Roman"/>
        </w:rPr>
        <w:t xml:space="preserve"> </w:t>
      </w:r>
      <w:r>
        <w:rPr>
          <w:rFonts w:ascii="Ebrima" w:hAnsi="Ebrima" w:eastAsia="Ebrima" w:cs="Ebrima"/>
        </w:rPr>
        <w:t>አንገት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ትሆናለች፤</w:t>
      </w:r>
      <w:r>
        <w:rPr>
          <w:rFonts w:ascii="Times New Roman" w:hAnsi="Times New Roman" w:eastAsia="Times New Roman" w:cs="Times New Roman"/>
        </w:rPr>
        <w:t xml:space="preserve"> </w:t>
      </w:r>
      <w:r>
        <w:rPr>
          <w:rFonts w:ascii="Ebrima" w:hAnsi="Ebrima" w:eastAsia="Ebrima" w:cs="Ebrima"/>
        </w:rPr>
        <w:t>የአባትህ</w:t>
      </w:r>
      <w:r>
        <w:rPr>
          <w:rFonts w:ascii="Times New Roman" w:hAnsi="Times New Roman" w:eastAsia="Times New Roman" w:cs="Times New Roman"/>
        </w:rPr>
        <w:t xml:space="preserve"> </w:t>
      </w:r>
      <w:r>
        <w:rPr>
          <w:rFonts w:ascii="Ebrima" w:hAnsi="Ebrima" w:eastAsia="Ebrima" w:cs="Ebrima"/>
        </w:rPr>
        <w:t>ልጆች</w:t>
      </w:r>
      <w:r>
        <w:rPr>
          <w:rFonts w:ascii="Times New Roman" w:hAnsi="Times New Roman" w:eastAsia="Times New Roman" w:cs="Times New Roman"/>
        </w:rPr>
        <w:t xml:space="preserve"> </w:t>
      </w:r>
      <w:r>
        <w:rPr>
          <w:rFonts w:ascii="Ebrima" w:hAnsi="Ebrima" w:eastAsia="Ebrima" w:cs="Ebrima"/>
        </w:rPr>
        <w:t>በፊትህ</w:t>
      </w:r>
      <w:r>
        <w:rPr>
          <w:rFonts w:ascii="Times New Roman" w:hAnsi="Times New Roman" w:eastAsia="Times New Roman" w:cs="Times New Roman"/>
        </w:rPr>
        <w:t xml:space="preserve"> </w:t>
      </w:r>
      <w:r>
        <w:rPr>
          <w:rFonts w:ascii="Ebrima" w:hAnsi="Ebrima" w:eastAsia="Ebrima" w:cs="Ebrima"/>
        </w:rPr>
        <w:t>ይሰግዱልሃል።</w:t>
      </w:r>
      <w:r>
        <w:rPr>
          <w:rFonts w:ascii="Times New Roman" w:hAnsi="Times New Roman" w:eastAsia="Times New Roman" w:cs="Times New Roman"/>
        </w:rPr>
        <w:t xml:space="preserve"> </w:t>
      </w:r>
      <w:r>
        <w:rPr>
          <w:rFonts w:ascii="Ebrima" w:hAnsi="Ebrima" w:eastAsia="Ebrima" w:cs="Ebrima"/>
        </w:rPr>
        <w:t>ይሁዳ</w:t>
      </w:r>
      <w:r>
        <w:rPr>
          <w:rFonts w:ascii="Times New Roman" w:hAnsi="Times New Roman" w:eastAsia="Times New Roman" w:cs="Times New Roman"/>
        </w:rPr>
        <w:t xml:space="preserve"> </w:t>
      </w:r>
      <w:r>
        <w:rPr>
          <w:rFonts w:ascii="Ebrima" w:hAnsi="Ebrima" w:eastAsia="Ebrima" w:cs="Ebrima"/>
        </w:rPr>
        <w:t>የአንበሳ</w:t>
      </w:r>
      <w:r>
        <w:rPr>
          <w:rFonts w:ascii="Times New Roman" w:hAnsi="Times New Roman" w:eastAsia="Times New Roman" w:cs="Times New Roman"/>
        </w:rPr>
        <w:t xml:space="preserve"> </w:t>
      </w:r>
      <w:r>
        <w:rPr>
          <w:rFonts w:ascii="Ebrima" w:hAnsi="Ebrima" w:eastAsia="Ebrima" w:cs="Ebrima"/>
        </w:rPr>
        <w:t>ግልገል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ልጄ</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ከንጥቂያው</w:t>
      </w:r>
      <w:r>
        <w:rPr>
          <w:rFonts w:ascii="Times New Roman" w:hAnsi="Times New Roman" w:eastAsia="Times New Roman" w:cs="Times New Roman"/>
        </w:rPr>
        <w:t xml:space="preserve"> </w:t>
      </w:r>
      <w:r>
        <w:rPr>
          <w:rFonts w:ascii="Ebrima" w:hAnsi="Ebrima" w:eastAsia="Ebrima" w:cs="Ebrima"/>
        </w:rPr>
        <w:t>ወጥተሃል፤</w:t>
      </w:r>
      <w:r>
        <w:rPr>
          <w:rFonts w:ascii="Times New Roman" w:hAnsi="Times New Roman" w:eastAsia="Times New Roman" w:cs="Times New Roman"/>
        </w:rPr>
        <w:t xml:space="preserve"> </w:t>
      </w:r>
      <w:r>
        <w:rPr>
          <w:rFonts w:ascii="Ebrima" w:hAnsi="Ebrima" w:eastAsia="Ebrima" w:cs="Ebrima"/>
        </w:rPr>
        <w:t>ጐንበስ</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ተኛ፥</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አንበሳም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ሽማግሌ</w:t>
      </w:r>
      <w:r>
        <w:rPr>
          <w:rFonts w:ascii="Times New Roman" w:hAnsi="Times New Roman" w:eastAsia="Times New Roman" w:cs="Times New Roman"/>
        </w:rPr>
        <w:t xml:space="preserve"> </w:t>
      </w:r>
      <w:r>
        <w:rPr>
          <w:rFonts w:ascii="Ebrima" w:hAnsi="Ebrima" w:eastAsia="Ebrima" w:cs="Ebrima"/>
        </w:rPr>
        <w:t>አንበሳም፤</w:t>
      </w:r>
      <w:r>
        <w:rPr>
          <w:rFonts w:ascii="Times New Roman" w:hAnsi="Times New Roman" w:eastAsia="Times New Roman" w:cs="Times New Roman"/>
        </w:rPr>
        <w:t xml:space="preserve"> </w:t>
      </w:r>
      <w:r>
        <w:rPr>
          <w:rFonts w:ascii="Ebrima" w:hAnsi="Ebrima" w:eastAsia="Ebrima" w:cs="Ebrima"/>
        </w:rPr>
        <w:t>ማን</w:t>
      </w:r>
      <w:r>
        <w:rPr>
          <w:rFonts w:ascii="Times New Roman" w:hAnsi="Times New Roman" w:eastAsia="Times New Roman" w:cs="Times New Roman"/>
        </w:rPr>
        <w:t xml:space="preserve"> </w:t>
      </w:r>
      <w:r>
        <w:rPr>
          <w:rFonts w:ascii="Ebrima" w:hAnsi="Ebrima" w:eastAsia="Ebrima" w:cs="Ebrima"/>
        </w:rPr>
        <w:t>ያስነሣዋል</w:t>
      </w:r>
      <w:r>
        <w:rPr>
          <w:rFonts w:ascii="Times New Roman" w:hAnsi="Times New Roman" w:eastAsia="Times New Roman" w:cs="Times New Roman"/>
        </w:rPr>
        <w:t xml:space="preserve">? </w:t>
      </w:r>
      <w:r>
        <w:rPr>
          <w:rFonts w:ascii="Ebrima" w:hAnsi="Ebrima" w:eastAsia="Ebrima" w:cs="Ebrima"/>
        </w:rPr>
        <w:t>በትር</w:t>
      </w:r>
      <w:r>
        <w:rPr>
          <w:rFonts w:ascii="Times New Roman" w:hAnsi="Times New Roman" w:eastAsia="Times New Roman" w:cs="Times New Roman"/>
        </w:rPr>
        <w:t xml:space="preserve"> </w:t>
      </w:r>
      <w:r>
        <w:rPr>
          <w:rFonts w:ascii="Ebrima" w:hAnsi="Ebrima" w:eastAsia="Ebrima" w:cs="Ebrima"/>
        </w:rPr>
        <w:t>ከይሁዳ</w:t>
      </w:r>
      <w:r>
        <w:rPr>
          <w:rFonts w:ascii="Times New Roman" w:hAnsi="Times New Roman" w:eastAsia="Times New Roman" w:cs="Times New Roman"/>
        </w:rPr>
        <w:t xml:space="preserve"> </w:t>
      </w:r>
      <w:r>
        <w:rPr>
          <w:rFonts w:ascii="Ebrima" w:hAnsi="Ebrima" w:eastAsia="Ebrima" w:cs="Ebrima"/>
        </w:rPr>
        <w:t>አይለይም፥</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ሰጪም</w:t>
      </w:r>
      <w:r>
        <w:rPr>
          <w:rFonts w:ascii="Times New Roman" w:hAnsi="Times New Roman" w:eastAsia="Times New Roman" w:cs="Times New Roman"/>
        </w:rPr>
        <w:t xml:space="preserve"> </w:t>
      </w:r>
      <w:r>
        <w:rPr>
          <w:rFonts w:ascii="Ebrima" w:hAnsi="Ebrima" w:eastAsia="Ebrima" w:cs="Ebrima"/>
        </w:rPr>
        <w:t>ከእግሮቹ</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አይርቅም፥</w:t>
      </w:r>
      <w:r>
        <w:rPr>
          <w:rFonts w:ascii="Times New Roman" w:hAnsi="Times New Roman" w:eastAsia="Times New Roman" w:cs="Times New Roman"/>
        </w:rPr>
        <w:t xml:space="preserve"> </w:t>
      </w:r>
      <w:r>
        <w:rPr>
          <w:rFonts w:ascii="Ebrima" w:hAnsi="Ebrima" w:eastAsia="Ebrima" w:cs="Ebrima"/>
        </w:rPr>
        <w:t>ሺሎ</w:t>
      </w:r>
      <w:r>
        <w:rPr>
          <w:rFonts w:ascii="Times New Roman" w:hAnsi="Times New Roman" w:eastAsia="Times New Roman" w:cs="Times New Roman"/>
        </w:rPr>
        <w:t xml:space="preserve"> </w:t>
      </w:r>
      <w:r>
        <w:rPr>
          <w:rFonts w:ascii="Ebrima" w:hAnsi="Ebrima" w:eastAsia="Ebrima" w:cs="Ebrima"/>
        </w:rPr>
        <w:t>እስኪመጣ</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የሕዝቦችም</w:t>
      </w:r>
      <w:r>
        <w:rPr>
          <w:rFonts w:ascii="Times New Roman" w:hAnsi="Times New Roman" w:eastAsia="Times New Roman" w:cs="Times New Roman"/>
        </w:rPr>
        <w:t xml:space="preserve"> </w:t>
      </w:r>
      <w:r>
        <w:rPr>
          <w:rFonts w:ascii="Ebrima" w:hAnsi="Ebrima" w:eastAsia="Ebrima" w:cs="Ebrima"/>
        </w:rPr>
        <w:t>መሰብሰብ</w:t>
      </w:r>
      <w:r>
        <w:rPr>
          <w:rFonts w:ascii="Times New Roman" w:hAnsi="Times New Roman" w:eastAsia="Times New Roman" w:cs="Times New Roman"/>
        </w:rPr>
        <w:t xml:space="preserve"> </w:t>
      </w:r>
      <w:r>
        <w:rPr>
          <w:rFonts w:ascii="Ebrima" w:hAnsi="Ebrima" w:eastAsia="Ebrima" w:cs="Ebrima"/>
        </w:rPr>
        <w:t>ለእርሱ</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ውርንጫውን</w:t>
      </w:r>
      <w:r>
        <w:rPr>
          <w:rFonts w:ascii="Times New Roman" w:hAnsi="Times New Roman" w:eastAsia="Times New Roman" w:cs="Times New Roman"/>
        </w:rPr>
        <w:t xml:space="preserve"> </w:t>
      </w:r>
      <w:r>
        <w:rPr>
          <w:rFonts w:ascii="Ebrima" w:hAnsi="Ebrima" w:eastAsia="Ebrima" w:cs="Ebrima"/>
        </w:rPr>
        <w:t>በወይን</w:t>
      </w:r>
      <w:r>
        <w:rPr>
          <w:rFonts w:ascii="Times New Roman" w:hAnsi="Times New Roman" w:eastAsia="Times New Roman" w:cs="Times New Roman"/>
        </w:rPr>
        <w:t xml:space="preserve"> </w:t>
      </w:r>
      <w:r>
        <w:rPr>
          <w:rFonts w:ascii="Ebrima" w:hAnsi="Ebrima" w:eastAsia="Ebrima" w:cs="Ebrima"/>
        </w:rPr>
        <w:t>ግንድ፥</w:t>
      </w:r>
      <w:r>
        <w:rPr>
          <w:rFonts w:ascii="Times New Roman" w:hAnsi="Times New Roman" w:eastAsia="Times New Roman" w:cs="Times New Roman"/>
        </w:rPr>
        <w:t xml:space="preserve"> </w:t>
      </w:r>
      <w:r>
        <w:rPr>
          <w:rFonts w:ascii="Ebrima" w:hAnsi="Ebrima" w:eastAsia="Ebrima" w:cs="Ebrima"/>
        </w:rPr>
        <w:t>የአህያውንም</w:t>
      </w:r>
      <w:r>
        <w:rPr>
          <w:rFonts w:ascii="Times New Roman" w:hAnsi="Times New Roman" w:eastAsia="Times New Roman" w:cs="Times New Roman"/>
        </w:rPr>
        <w:t xml:space="preserve"> </w:t>
      </w:r>
      <w:r>
        <w:rPr>
          <w:rFonts w:ascii="Ebrima" w:hAnsi="Ebrima" w:eastAsia="Ebrima" w:cs="Ebrima"/>
        </w:rPr>
        <w:t>ውርንጫ</w:t>
      </w:r>
      <w:r>
        <w:rPr>
          <w:rFonts w:ascii="Times New Roman" w:hAnsi="Times New Roman" w:eastAsia="Times New Roman" w:cs="Times New Roman"/>
        </w:rPr>
        <w:t xml:space="preserve"> </w:t>
      </w:r>
      <w:r>
        <w:rPr>
          <w:rFonts w:ascii="Ebrima" w:hAnsi="Ebrima" w:eastAsia="Ebrima" w:cs="Ebrima"/>
        </w:rPr>
        <w:t>በምርጥ</w:t>
      </w:r>
      <w:r>
        <w:rPr>
          <w:rFonts w:ascii="Times New Roman" w:hAnsi="Times New Roman" w:eastAsia="Times New Roman" w:cs="Times New Roman"/>
        </w:rPr>
        <w:t xml:space="preserve"> </w:t>
      </w:r>
      <w:r>
        <w:rPr>
          <w:rFonts w:ascii="Ebrima" w:hAnsi="Ebrima" w:eastAsia="Ebrima" w:cs="Ebrima"/>
        </w:rPr>
        <w:t>ወይን</w:t>
      </w:r>
      <w:r>
        <w:rPr>
          <w:rFonts w:ascii="Times New Roman" w:hAnsi="Times New Roman" w:eastAsia="Times New Roman" w:cs="Times New Roman"/>
        </w:rPr>
        <w:t xml:space="preserve"> </w:t>
      </w:r>
      <w:r>
        <w:rPr>
          <w:rFonts w:ascii="Ebrima" w:hAnsi="Ebrima" w:eastAsia="Ebrima" w:cs="Ebrima"/>
        </w:rPr>
        <w:t>ግንድ</w:t>
      </w:r>
      <w:r>
        <w:rPr>
          <w:rFonts w:ascii="Times New Roman" w:hAnsi="Times New Roman" w:eastAsia="Times New Roman" w:cs="Times New Roman"/>
        </w:rPr>
        <w:t xml:space="preserve"> </w:t>
      </w:r>
      <w:r>
        <w:rPr>
          <w:rFonts w:ascii="Ebrima" w:hAnsi="Ebrima" w:eastAsia="Ebrima" w:cs="Ebrima"/>
        </w:rPr>
        <w:t>ያስራል፤</w:t>
      </w:r>
      <w:r>
        <w:rPr>
          <w:rFonts w:ascii="Times New Roman" w:hAnsi="Times New Roman" w:eastAsia="Times New Roman" w:cs="Times New Roman"/>
        </w:rPr>
        <w:t xml:space="preserve"> </w:t>
      </w:r>
      <w:r>
        <w:rPr>
          <w:rFonts w:ascii="Ebrima" w:hAnsi="Ebrima" w:eastAsia="Ebrima" w:cs="Ebrima"/>
        </w:rPr>
        <w:t>ልብሱን</w:t>
      </w:r>
      <w:r>
        <w:rPr>
          <w:rFonts w:ascii="Times New Roman" w:hAnsi="Times New Roman" w:eastAsia="Times New Roman" w:cs="Times New Roman"/>
        </w:rPr>
        <w:t xml:space="preserve"> </w:t>
      </w:r>
      <w:r>
        <w:rPr>
          <w:rFonts w:ascii="Ebrima" w:hAnsi="Ebrima" w:eastAsia="Ebrima" w:cs="Ebrima"/>
        </w:rPr>
        <w:t>በወይን</w:t>
      </w:r>
      <w:r>
        <w:rPr>
          <w:rFonts w:ascii="Times New Roman" w:hAnsi="Times New Roman" w:eastAsia="Times New Roman" w:cs="Times New Roman"/>
        </w:rPr>
        <w:t xml:space="preserve"> </w:t>
      </w:r>
      <w:r>
        <w:rPr>
          <w:rFonts w:ascii="Ebrima" w:hAnsi="Ebrima" w:eastAsia="Ebrima" w:cs="Ebrima"/>
        </w:rPr>
        <w:t>ታጥቦአል፥</w:t>
      </w:r>
      <w:r>
        <w:rPr>
          <w:rFonts w:ascii="Times New Roman" w:hAnsi="Times New Roman" w:eastAsia="Times New Roman" w:cs="Times New Roman"/>
        </w:rPr>
        <w:t xml:space="preserve"> </w:t>
      </w:r>
      <w:r>
        <w:rPr>
          <w:rFonts w:ascii="Ebrima" w:hAnsi="Ebrima" w:eastAsia="Ebrima" w:cs="Ebrima"/>
        </w:rPr>
        <w:t>አልባሳቱንም</w:t>
      </w:r>
      <w:r>
        <w:rPr>
          <w:rFonts w:ascii="Times New Roman" w:hAnsi="Times New Roman" w:eastAsia="Times New Roman" w:cs="Times New Roman"/>
        </w:rPr>
        <w:t xml:space="preserve"> </w:t>
      </w:r>
      <w:r>
        <w:rPr>
          <w:rFonts w:ascii="Ebrima" w:hAnsi="Ebrima" w:eastAsia="Ebrima" w:cs="Ebrima"/>
        </w:rPr>
        <w:t>በወይን</w:t>
      </w:r>
      <w:r>
        <w:rPr>
          <w:rFonts w:ascii="Times New Roman" w:hAnsi="Times New Roman" w:eastAsia="Times New Roman" w:cs="Times New Roman"/>
        </w:rPr>
        <w:t xml:space="preserve"> </w:t>
      </w:r>
      <w:r>
        <w:rPr>
          <w:rFonts w:ascii="Ebrima" w:hAnsi="Ebrima" w:eastAsia="Ebrima" w:cs="Ebrima"/>
        </w:rPr>
        <w:t>ፍሬ</w:t>
      </w:r>
      <w:r>
        <w:rPr>
          <w:rFonts w:ascii="Times New Roman" w:hAnsi="Times New Roman" w:eastAsia="Times New Roman" w:cs="Times New Roman"/>
        </w:rPr>
        <w:t xml:space="preserve"> </w:t>
      </w:r>
      <w:r>
        <w:rPr>
          <w:rFonts w:ascii="Ebrima" w:hAnsi="Ebrima" w:eastAsia="Ebrima" w:cs="Ebrima"/>
        </w:rPr>
        <w:t>ደም፤</w:t>
      </w:r>
      <w:r>
        <w:rPr>
          <w:rFonts w:ascii="Times New Roman" w:hAnsi="Times New Roman" w:eastAsia="Times New Roman" w:cs="Times New Roman"/>
        </w:rPr>
        <w:t xml:space="preserve"> </w:t>
      </w:r>
      <w:r>
        <w:rPr>
          <w:rFonts w:ascii="Ebrima" w:hAnsi="Ebrima" w:eastAsia="Ebrima" w:cs="Ebrima"/>
        </w:rPr>
        <w:t>ዓይኖቹ</w:t>
      </w:r>
      <w:r>
        <w:rPr>
          <w:rFonts w:ascii="Times New Roman" w:hAnsi="Times New Roman" w:eastAsia="Times New Roman" w:cs="Times New Roman"/>
        </w:rPr>
        <w:t xml:space="preserve"> </w:t>
      </w:r>
      <w:r>
        <w:rPr>
          <w:rFonts w:ascii="Ebrima" w:hAnsi="Ebrima" w:eastAsia="Ebrima" w:cs="Ebrima"/>
        </w:rPr>
        <w:t>ከወይን</w:t>
      </w:r>
      <w:r>
        <w:rPr>
          <w:rFonts w:ascii="Times New Roman" w:hAnsi="Times New Roman" w:eastAsia="Times New Roman" w:cs="Times New Roman"/>
        </w:rPr>
        <w:t xml:space="preserve"> </w:t>
      </w:r>
      <w:r>
        <w:rPr>
          <w:rFonts w:ascii="Ebrima" w:hAnsi="Ebrima" w:eastAsia="Ebrima" w:cs="Ebrima"/>
        </w:rPr>
        <w:t>የተነሣ</w:t>
      </w:r>
      <w:r>
        <w:rPr>
          <w:rFonts w:ascii="Times New Roman" w:hAnsi="Times New Roman" w:eastAsia="Times New Roman" w:cs="Times New Roman"/>
        </w:rPr>
        <w:t xml:space="preserve"> </w:t>
      </w:r>
      <w:r>
        <w:rPr>
          <w:rFonts w:ascii="Ebrima" w:hAnsi="Ebrima" w:eastAsia="Ebrima" w:cs="Ebrima"/>
        </w:rPr>
        <w:t>ቀይ</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 xml:space="preserve"> </w:t>
      </w:r>
      <w:r>
        <w:rPr>
          <w:rFonts w:ascii="Ebrima" w:hAnsi="Ebrima" w:eastAsia="Ebrima" w:cs="Ebrima"/>
        </w:rPr>
        <w:t>ጥርሶቹም</w:t>
      </w:r>
      <w:r>
        <w:rPr>
          <w:rFonts w:ascii="Times New Roman" w:hAnsi="Times New Roman" w:eastAsia="Times New Roman" w:cs="Times New Roman"/>
        </w:rPr>
        <w:t xml:space="preserve"> </w:t>
      </w:r>
      <w:r>
        <w:rPr>
          <w:rFonts w:ascii="Ebrima" w:hAnsi="Ebrima" w:eastAsia="Ebrima" w:cs="Ebrima"/>
        </w:rPr>
        <w:t>ከወተት</w:t>
      </w:r>
      <w:r>
        <w:rPr>
          <w:rFonts w:ascii="Times New Roman" w:hAnsi="Times New Roman" w:eastAsia="Times New Roman" w:cs="Times New Roman"/>
        </w:rPr>
        <w:t xml:space="preserve"> </w:t>
      </w:r>
      <w:r>
        <w:rPr>
          <w:rFonts w:ascii="Ebrima" w:hAnsi="Ebrima" w:eastAsia="Ebrima" w:cs="Ebrima"/>
        </w:rPr>
        <w:t>የተነሣ</w:t>
      </w:r>
      <w:r>
        <w:rPr>
          <w:rFonts w:ascii="Times New Roman" w:hAnsi="Times New Roman" w:eastAsia="Times New Roman" w:cs="Times New Roman"/>
        </w:rPr>
        <w:t xml:space="preserve"> </w:t>
      </w:r>
      <w:r>
        <w:rPr>
          <w:rFonts w:ascii="Ebrima" w:hAnsi="Ebrima" w:eastAsia="Ebrima" w:cs="Ebrima"/>
        </w:rPr>
        <w:t>ነጭ</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 xml:space="preserve"> </w:t>
      </w:r>
      <w:r>
        <w:rPr>
          <w:rFonts w:ascii="Ebrima" w:hAnsi="Ebrima" w:eastAsia="Ebrima" w:cs="Ebrima"/>
        </w:rPr>
        <w:t>ዘፍጥረት</w:t>
      </w:r>
      <w:r>
        <w:rPr>
          <w:rFonts w:ascii="Times New Roman" w:hAnsi="Times New Roman" w:eastAsia="Times New Roman" w:cs="Times New Roman"/>
        </w:rPr>
        <w:t xml:space="preserve"> 49</w:t>
      </w:r>
      <w:r>
        <w:rPr>
          <w:rFonts w:ascii="Ebrima" w:hAnsi="Ebrima" w:eastAsia="Ebrima" w:cs="Ebrima"/>
        </w:rPr>
        <w:t>፥</w:t>
      </w:r>
      <w:r>
        <w:rPr>
          <w:rFonts w:ascii="Times New Roman" w:hAnsi="Times New Roman" w:eastAsia="Times New Roman" w:cs="Times New Roman"/>
        </w:rPr>
        <w:t>8–12</w:t>
      </w:r>
      <w:r>
        <w:rPr>
          <w:rFonts w:ascii="Ebrima" w:hAnsi="Ebrima" w:eastAsia="Ebrima" w:cs="Ebrima"/>
        </w:rPr>
        <w:t>።</w:t>
      </w:r>
    </w:p>
    <w:p>
      <w:pPr>
        <w:pStyle w:val="ArticleBody"/>
        <w:jc w:val="left"/>
      </w:pPr>
      <w:r>
        <w:rPr>
          <w:rFonts w:ascii="Times New Roman" w:hAnsi="Times New Roman" w:eastAsia="Times New Roman" w:cs="Times New Roman"/>
        </w:rPr>
        <w:t>Amanani ibihumbi ijana na mirongo ine na bine bagaragaza neza rwose imico ya Kristo, kandi Kristo, mu zindi shusho z’ikigereranyo, ni “umuzabibu watoranyijwe.” Ishimayeli avugwa ko ari umuntu “w’ishyamba” mu Itangiriro 16:12.</w:t>
      </w:r>
    </w:p>
    <w:p>
      <w:pPr>
        <w:pStyle w:val="ArticleScripture"/>
        <w:jc w:val="left"/>
      </w:pPr>
      <w:r>
        <w:rPr>
          <w:rFonts w:ascii="Times New Roman" w:hAnsi="Times New Roman" w:eastAsia="Times New Roman" w:cs="Times New Roman"/>
        </w:rPr>
        <w:t>A on će biti divlji čovjek; ruka će njegova biti protiv svakoga čovjeka, i ruka svakoga čovjeka protiv njega; i prebivat će pred licem sve svoje braće.</w:t>
      </w:r>
    </w:p>
    <w:p>
      <w:pPr>
        <w:pStyle w:val="ArticleBody"/>
        <w:jc w:val="left"/>
      </w:pPr>
      <w:r>
        <w:rPr>
          <w:rFonts w:ascii="Times New Roman" w:hAnsi="Times New Roman" w:eastAsia="Times New Roman" w:cs="Times New Roman"/>
        </w:rPr>
        <w:t>Igama elihunyushwe ngokuthi “wasendle” liyimbongolo yasendle yase-Arabhiya. Abamele uKristu ezinsukwini zokugcina bagibela phezu komlayezo wembongolo yasendle yase-Arabhiya, imbongolo uKristu angena ngayo eJerusalema, imbongolo eyagcina ikhulumile emva kokuba uBhalamu eyishaye okwesithathu. Umlayezo owanika amandla umlayezo wengelosi yokuqala ngo-1840 awuzange ubone isiprofetho seminyaka eyikhulu namashumi amahlanu esifanele nesibalulekile kulowo kanye umlando wesiprofetho lapho kwakukhona khona umlayezo owanika amandla inhlangano. Ababonanga izikhathi ezimbili zeminyaka emine kuleso kanye isiprofetho sesikhathi esafanekisa umlando ka-1840 kuya ku-1844. INgonyama yesizwe sakwaJuda manje ivula ukukhanya okuvela “ezindleleni zasendulo” okungakaze kubonwe ngaphambili, futhi kungukukhanya okuvumelanayo nalokho kukhanya osekulokhu kuvuleka kusukela ngoDisemba 31, 2023. Kususa konke ukungabaza ngokuthi yi-Islam eshaya iNashville. Lokhu kukhanya kukhanyisa uphawu lweRoma, ngaleyo ndlela kube yisitatimende se-omega empikiswaneni ye-alpha ngo-2024 mayelana nabaphangi babantu bakho, futhi futhi kuyisibonakaliso se-omega sengxabano mayelana nalo kanye uphawu emlandweni wamaMillerite. Kukhomba ukuthi i-Islam yeziprofetho zesikhathi zeSambulo isahluko sesishiyagalolunye ingumlayezo wangaphandle ngesikhathi somlando wangaphakathi sesikhathi sokubekwa uphawu kwabayizinkulungwane eziyikhulu namashumi amane nane. Sesinesikhathi esithile sifundisa leli qiniso, kodwa manje selingabonakaliswa emgqeni owodwa oqala kuSambulo isahluko sesishiyagalolunye uphele kuSambulo isahluko seshumi nanye. Isikhathi sesithathu seminyaka emine esixhumene nesiprofetho sesikhathi se-Islam esagcwaliseka ngo-1840 kuya ku-1844 sifanekisa isikhathi sokubekwa uphawu kwabayizinkulungwane eziyikhulu namashumi amane nane. Ngokuzamazama komhlaba okukhulu kweSambulo isahluko seshumi nanye, abayizinkulungwane eziyikhulu namashumi amane nane baphakanyiswa babe yisibonakaliso.</w:t>
      </w:r>
    </w:p>
    <w:p>
      <w:pPr>
        <w:pStyle w:val="ArticleBody"/>
        <w:jc w:val="left"/>
      </w:pPr>
      <w:r>
        <w:rPr>
          <w:rFonts w:ascii="Times New Roman" w:hAnsi="Times New Roman" w:eastAsia="Times New Roman" w:cs="Times New Roman"/>
        </w:rPr>
        <w:t>Ải ê-dê-chi-ên ba mươi bảy, việc dân sự của Đức Chúa Trời được dấy lên thành một đạo binh là một tiến trình gồm hai bước, đã được hình bóng bởi sự sáng tạo A-đam. Trước hết, A-đam được nắn nên từ đất sét, rồi Đấng Christ hà sinh khí vào người là hơi thở sự sống. Trong Ê-xê-chi-ên, lời tiên tri thứ nhất tạo thành các thân thể chết, nhưng chúng vẫn còn chết. Sau đó, bốn hướng gió được hà sinh trên các thân thể ấy, và chúng đứng dậy thành một đạo binh rất lớn. Các số ba mươi tám và bốn mươi tiêu biểu cho hai bước ấy.</w:t>
      </w:r>
    </w:p>
    <w:p>
      <w:pPr>
        <w:pStyle w:val="ArticleBody"/>
        <w:jc w:val="left"/>
      </w:pPr>
      <w:r>
        <w:rPr>
          <w:rFonts w:ascii="Times New Roman" w:hAnsi="Times New Roman" w:eastAsia="Times New Roman" w:cs="Times New Roman"/>
        </w:rPr>
        <w:t>Mēs turpināsim aplūkot šīs lietas nākamajā rakstā.</w:t>
      </w:r>
    </w:p>
    <w:p>
      <w:pPr>
        <w:pStyle w:val="ArticleScripture"/>
        <w:jc w:val="left"/>
      </w:pPr>
      <w:r>
        <w:rPr>
          <w:rFonts w:ascii="Times New Roman" w:hAnsi="Times New Roman" w:eastAsia="Times New Roman" w:cs="Times New Roman"/>
        </w:rPr>
        <w:t>Apre sa, te gen yon fèt Jwif yo; epi Jezi moute Jerizalèm. Koulye a, nan Jerizalèm, bò pòtay mouton yo, te gen yon pisin yo rele nan lang ebre Bethesda, ki te gen senk galri. Nan galri sa yo, yon gwo foul moun malad te kouche la: avèg, bwate, manm yo sèch, ap tann dlo a brase. Paske, nan yon sèten moman, yon zanj te desann nan pisin nan epi li te brase dlo a; epi premye moun ki te antre ladan apre dlo a te fin brase a, li te geri, kèlkeswa maladi li te genyen an. Te gen la yon nonm ki te gen yon maladi depi trantuit ane. Lè Jezi wè l kouche la, epi li konnen li te deja gen lontan nan eta sa a, li di li: Èske ou vle geri? Nonm malad la reponn li: Mèt, mwen pa gen pèsonn pou mete m nan pisin nan lè dlo a brase; men, pandan m ap vini, yon lòt desann anvan mwen. Jezi di li: Leve, pran kabann ou, epi mache. Menm lè a, nonm nan geri; li pran kabann li, epi li mache. Se te jou repo a menm jou sa a. Jan 5:1–9.</w:t>
      </w:r>
    </w:p>
    <w:p>
      <w:pPr>
        <w:pStyle w:val="ArticleScripture"/>
        <w:jc w:val="left"/>
      </w:pPr>
      <w:r>
        <w:rPr>
          <w:rFonts w:ascii="Times New Roman" w:hAnsi="Times New Roman" w:eastAsia="Times New Roman" w:cs="Times New Roman"/>
        </w:rPr>
        <w:t>Rồi ta nói: Bây giờ, hãy đứng dậy và đi qua khe Xê-rết. Vậy, chúng tôi đã đi qua khe Xê-rết. Khoảng thời gian từ lúc chúng tôi rời Ca-đe Ba-nê-a cho đến khi đi qua khe Xê-rết là ba mươi tám năm, cho đến khi cả một thế hệ những người nam chiến trận bị diệt mất khỏi giữa trại quân, y như Đức Giê-hô-va đã phán thề cùng họ. Phục truyền Luật lệ Ký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Ẩn Kín của Câu Bốn Mươi – Số Mười Chín</dc:title>
  <dc:subject>Anankasa a Ɛto so Abien no — Ɔfa a Ɛto so Nsia</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