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dvadeset i treći</w:t>
      </w:r>
    </w:p>
    <w:p>
      <w:pPr>
        <w:pStyle w:val="ArticleSubtitle"/>
        <w:jc w:val="left"/>
      </w:pPr>
      <w:r>
        <w:rPr>
          <w:rFonts w:ascii="Arial" w:hAnsi="Arial" w:eastAsia="Arial" w:cs="Arial"/>
        </w:rPr>
        <w:t>Otkrivanje proročkog značenja Daniela 11,40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Četrdeseti redak jedanaestog poglavlja Knjige proroka Daniela jedan je od najdubokoumnijih redaka u Božjoj Riječi, kao što je to i Daniel 8,14. Četrdeseti redak predočen je rijekom Hiddekel, a rijeka Ulaj predočuje Daniel 8,14.</w:t>
      </w:r>
    </w:p>
    <w:p>
      <w:pPr>
        <w:pStyle w:val="ArticleBody"/>
        <w:jc w:val="left"/>
      </w:pPr>
      <w:r>
        <w:rPr>
          <w:rFonts w:ascii="Times New Roman" w:hAnsi="Times New Roman" w:eastAsia="Times New Roman" w:cs="Times New Roman"/>
        </w:rPr>
        <w:t>Četrdeseti redak započinje riječima: „i u vrijeme svršetka“, čime se izričito utvrđuje da je početak toga retka 1798. Pedeset i jedna riječ toga retka bile su otpečaćene 1989., kada je bilo prepoznato da one označuju slom Sovjetskog Saveza u to vrijeme. Tih pedeset i jedna riječ u retku predstavljaju i vrijeme svršetka 1798., a zatim i drugo vrijeme svršetka 1989. Alfa i Omega stavio je svoj potpis na taj redak za sve koji su voljni vidjeti i čuti. Vrijeme svršetka za pokrete i prvoga i trećega anđela predstavljeno je u tom jednom retku.</w:t>
      </w:r>
    </w:p>
    <w:p>
      <w:pPr>
        <w:pStyle w:val="ArticleBody"/>
        <w:jc w:val="left"/>
      </w:pPr>
      <w:r>
        <w:rPr>
          <w:rFonts w:ascii="Times New Roman" w:hAnsi="Times New Roman" w:eastAsia="Times New Roman" w:cs="Times New Roman"/>
        </w:rPr>
        <w:t>Sljedeći redak utvrđuje kada papinstvo, predstavljeno kao kralj sjevera, osvaja Sjedinjene Države, predstavljene kao krasnu zemlju, prilikom uskoro nadolazećega nedjeljnog zakona u Sjedinjenim Državama. Stoga, premda riječi četrdesetoga retka označuju vrijeme svršetka 1798. godine kao početak, a vrijeme svršetka 1989. godine kao završetak, stvarnost je da se proročka povijest predstavljena u četrdesetom retku ne dovršava sve do četrdeset i prvoga retka, kada kralj sjevera osvaja krasnu zemlju. To znači da povijest od sloma Sovjetskoga Saveza 1989. godine do uskoro nadolazećega nedjeljnog zakona u četrdeset i prvom retku predstavlja povijest Sjedinjenih Država od predsjednika Ronalda Reagana do uskoro nadolazećega nedjeljnog zakona. Ta povijest uključuje 11. rujna 2001. i nadalje sve do časa velikoga potresa iz jedanaestoga poglavlja Otkrivenja.</w:t>
      </w:r>
    </w:p>
    <w:p>
      <w:pPr>
        <w:pStyle w:val="ArticleBody"/>
        <w:jc w:val="left"/>
      </w:pPr>
      <w:r>
        <w:rPr>
          <w:rFonts w:ascii="Times New Roman" w:hAnsi="Times New Roman" w:eastAsia="Times New Roman" w:cs="Times New Roman"/>
        </w:rPr>
        <w:t>Kada je redak u početku bio otpečaćen, podignut je prigovor protiv istine da je „Pippengerova tvrdnja, da redak predstavlja povijest od 1798. do nedjeljnog zakona, apsurdna tvrdnja, jer retci u Bibliji nikada ne predstavljaju tako duga povijesna razdoblja.” Nismo bili razmišljali o pitanju postoji li ograničenje u pogledu vremenskog razdoblja koje može biti obuhvaćeno jednim retkom, ali smo se odmah prisjetili da Otkrivenje, trinaesto poglavlje, jedanaesti redak, prepoznaje upravo tu istu povijest, i to u jednom retku. Povijest zvijeri iz zemlje započela je 1798., a govor zvijeri iz zemlje kao zmaja ispunjava se u nedjeljnom zakonu koji uskoro dolazi.</w:t>
      </w:r>
    </w:p>
    <w:p>
      <w:pPr>
        <w:pStyle w:val="ArticleScripture"/>
        <w:jc w:val="left"/>
      </w:pPr>
      <w:r>
        <w:rPr>
          <w:rFonts w:ascii="Times New Roman" w:hAnsi="Times New Roman" w:eastAsia="Times New Roman" w:cs="Times New Roman"/>
        </w:rPr>
        <w:t>„A kada je papinstvo, lišeno svoje snage, bilo prisiljeno odustati od progonstva, Ivan je ugledao novu silu kako se uzdiže da odjekuje zmajevim glasom i nastavi isto okrutno i bogohulno djelo. Ta je sila, posljednja koja će zaratiti protiv crkve i Božjega zakona, bila predočena zvijeri s janjećim rogovima.” Signs of the Times, 1. studenoga 1899.</w:t>
      </w:r>
    </w:p>
    <w:p>
      <w:pPr>
        <w:pStyle w:val="ArticleBody"/>
        <w:jc w:val="left"/>
      </w:pPr>
      <w:r>
        <w:rPr>
          <w:rFonts w:ascii="Times New Roman" w:hAnsi="Times New Roman" w:eastAsia="Times New Roman" w:cs="Times New Roman"/>
        </w:rPr>
        <w:t>Kad bi netko trebao biti tehnički precizan, četrdeseti redak obuhvaća povijest od 1798. do četrdeset i prvoga retka, a u četrdeset i prvom retku prepoznaje se zakon o nedjelji; stoga je, za razliku od jednoga jedinog retka u 13. poglavlju Otkrivenja, četrdeseti redak zapravo nešto kraći, jer se zakon o nedjelji nalazi u sljedećem retku, dok je u 13. poglavlju Otkrivenja razdoblje od 1798. do zakona o nedjelji sadržano u jednom retku. Sestra White obavještava nas da se “ista linija proročanstva” koja se nalazi u knjizi Daniela preuzima u knjizi Otkrivenja, a Otkrivenje 13,11 može se bez poteškoće nadovezati izravno na četrdeseti redak, ako odlučite primijeniti načelo redak na redak.</w:t>
      </w:r>
    </w:p>
    <w:p>
      <w:pPr>
        <w:pStyle w:val="ArticleBody"/>
        <w:jc w:val="left"/>
      </w:pPr>
      <w:r>
        <w:rPr>
          <w:rFonts w:ascii="Times New Roman" w:hAnsi="Times New Roman" w:eastAsia="Times New Roman" w:cs="Times New Roman"/>
        </w:rPr>
        <w:t>Kada doista primijenite načelo „redak na redak“, ustanovit ćete da se prikaz zemaljske zvijeri iz Otkrivenja 13 (Sjedinjene Američke Države), koja je u četrdesetom retku prikazana „kolima, lađama i konjanicima“, mijenja iz janjcu slične zvijeri s dva roga 1798. godine u zvijer koja govori kao zmaj prigodom uskoro dolazećega zakona o nedjelji, te također da zvijer slična janjetu ima dva roga.</w:t>
      </w:r>
    </w:p>
    <w:p>
      <w:pPr>
        <w:pStyle w:val="ArticleBody"/>
        <w:jc w:val="left"/>
      </w:pPr>
      <w:r>
        <w:rPr>
          <w:rFonts w:ascii="Times New Roman" w:hAnsi="Times New Roman" w:eastAsia="Times New Roman" w:cs="Times New Roman"/>
        </w:rPr>
        <w:t>Četrdeseti redak također predstavlja simboličnih sedamdeset godina tijekom kojih je bludnica iz Tira zaboravljena, jer su simboličnih sedamdeset godina kao dani jednoga kralja, a kralj je kraljevstvo. Na temelju četrdesetoga retka i slijeda iz trinaestoga poglavlja Otkrivenja, kraljevstvo biblijskoga proročanstva koje vlada tijekom sedamdeset simboličnih godina iz dvadeset i trećega poglavlja Izaije jest zvijer iz zemlje, koja ima dva roga snage. Zvijer iz zemlje započinje s dva roga snage koji predstavljaju republikanizam i protestantizam, ali kako se povijest četrdesetoga retka približava svome ispunjenju u četrdeset i prvome retku, njezine se dvije proročke snage tada prepoznaju kao „lađe” (gospodarska moć) i „kola i konjanici” (vojna sila).</w:t>
      </w:r>
    </w:p>
    <w:p>
      <w:pPr>
        <w:pStyle w:val="ArticleBody"/>
        <w:jc w:val="left"/>
      </w:pPr>
      <w:r>
        <w:rPr>
          <w:rFonts w:ascii="Times New Roman" w:hAnsi="Times New Roman" w:eastAsia="Times New Roman" w:cs="Times New Roman"/>
        </w:rPr>
        <w:t>Tijekom sedamdeset simboličnih godina iz dvadeset trećeg poglavlja Izaije, tirska bludnica, koja je u četrdesetom retku kralj sjevera, biva zaboravljena. No potom će, na kraju sedamdeset simboličnih godina, ponovno počiniti blud s kraljevima zemaljskim, kao što je to učinjeno u povijesti koja je vodila do sloma Sovjetskoga Saveza, kada svi povjesničari potvrđuju da je predsjednik Reagan osigurao tajni savez s antikristom biblijskoga proročanstva radi rušenja Sovjetskoga Saveza. U razdoblju koje je vodilo do 1989. Reagan je već bio započeo tajni nedopušteni odnos s čovjekom grijeha; tako su Nabukodonozorovi glazbenici počeli uvježbavati napjev koji je zaboravljena bludnica počinjala pjevati. Neviđena svjetska služba Ivana Pavla II., upravo u toj povijesti, bila je početak „pjesme i plesa” koji su učinili da se „sav svijet” „zadivi za zvijeri”.</w:t>
      </w:r>
    </w:p>
    <w:p>
      <w:pPr>
        <w:pStyle w:val="ArticleBody"/>
        <w:jc w:val="left"/>
      </w:pPr>
      <w:r>
        <w:rPr>
          <w:rFonts w:ascii="Times New Roman" w:hAnsi="Times New Roman" w:eastAsia="Times New Roman" w:cs="Times New Roman"/>
        </w:rPr>
        <w:t>Četrdeseti redak također predstavlja povijest laodicejskog adventizma, koji je započeo 1798. kao Sardi; zatim su oni u Sardu prihvatili svjetlo koje je bilo odpečaćeno, a potom je filadelfijsko gibanje izašlo iz Sarda. Kada je filadelfijsko gibanje odbacilo svjetlo iz 1856., tada su 1863. prešli iz gibanja u laodicejsku crkvu. Ta je crkva stoga određena da bude izbljuvana iz usta Gospodnjih u četrdeset i prvom retku, što je uskoro dolazeći nedjeljni zakon. Četrdeseti redak predstavlja ne samo povijest Sjedinjenih Država, nego i povijest laodicejskog adventizma.</w:t>
      </w:r>
    </w:p>
    <w:p>
      <w:pPr>
        <w:pStyle w:val="ArticleBody"/>
        <w:jc w:val="left"/>
      </w:pPr>
      <w:r>
        <w:rPr>
          <w:rFonts w:ascii="Times New Roman" w:hAnsi="Times New Roman" w:eastAsia="Times New Roman" w:cs="Times New Roman"/>
        </w:rPr>
        <w:t>Laodicejskom adventizmu dana je božanska svjetlost Božje riječi kao njegova uporišna točka i snaga, a vladi Sjedinjenih Država dana je božanska svjetlost Ustava Sjedinjenih Država kao njezina uporišna točka i snaga. Oboje su proročki započeli kao rogovi 1798. godine, a do kraja sedamdeset simboličnih godina otpadnički republikanski rog i otpadnički protestantski rog sjedinit će se u jedan rog i govoriti kao zmaj.</w:t>
      </w:r>
    </w:p>
    <w:p>
      <w:pPr>
        <w:pStyle w:val="ArticleBody"/>
        <w:jc w:val="left"/>
      </w:pPr>
      <w:r>
        <w:rPr>
          <w:rFonts w:ascii="Times New Roman" w:hAnsi="Times New Roman" w:eastAsia="Times New Roman" w:cs="Times New Roman"/>
        </w:rPr>
        <w:t>Dva roga u četrdesetom retku jesu vlast i izabrana crkva, koji predstavljaju dvije proročke linije što teku zajedno, jer su prikazane kao dva roga na jednoj jedinoj zvijeri. Kamo god zvijer ide, idu i dva roga, i to čine u istoj proročkoj povijesti. Rog protestantizma ima dvostruku proročku narav, predstavljenu Laodicejom i Filadelfijom. Rog republikanizma također ima dvostruku proročku narav, predstavljenu Republikanskom i Demokratskom političkom strankom. Drugi dio svake od tih dvostrukih naravi roga pojavljuje se posljednji i uzdiže se više, prema osmom poglavlju Danielove knjige.</w:t>
      </w:r>
    </w:p>
    <w:p>
      <w:pPr>
        <w:pStyle w:val="ArticleScripture"/>
        <w:jc w:val="left"/>
      </w:pPr>
      <w:r>
        <w:rPr>
          <w:rFonts w:ascii="Times New Roman" w:hAnsi="Times New Roman" w:eastAsia="Times New Roman" w:cs="Times New Roman"/>
        </w:rPr>
        <w:t>Tada podigoh oči svoje i vidjeh, i gle, pred rijekom stajaše ovan koji imaše dva roga; i oba roga bijahu visoka, ali jedan bijaše viši od drugoga, i viši izraste posljednji. Daniel 8:3.</w:t>
      </w:r>
    </w:p>
    <w:p>
      <w:pPr>
        <w:pStyle w:val="ArticleBody"/>
        <w:jc w:val="left"/>
      </w:pPr>
      <w:r>
        <w:rPr>
          <w:rFonts w:ascii="Times New Roman" w:hAnsi="Times New Roman" w:eastAsia="Times New Roman" w:cs="Times New Roman"/>
        </w:rPr>
        <w:t>Dvojake značajke svakoga roga prikazane su u Kristovoj lozi preko saduceja i farizeja, što se u republikanskom rogu izjednačuje s liberalizmom (ropstvu sklonim, demokracijom, woke-izmom i globalizmom) te konzervativizmom (proturopskim stavom, ustavnom republikom, tradicionalistima, MAGA-om). Dvojake značajke protestantskoga roga izjednačuju se s Filadelfijom i Laodicejom. Ne postoji savršena paralela između podjele dvaju rogova u dvostruki simbol, jer ni progresivni liberalizam ni konzervativni MAGA-izam ne izlaze na pravu stranu po pitanju nedjeljnoga zakona, budući da su se farizeji i saduceji ujedinili kod križa; no pri uskoro dolazećem nedjeljnom zakonu, koji je bio predočen križem, Laodiceja biva izbljuvana iz usta Gospodnjih, a filadelfijski rog tada se podiže kao stijeg. Ipak, dvojaka narav obaju rogova predstavljena je teološkim sporom između farizeja i saduceja, a glasnik poganima (Pavao) u Kristovoj je povijesti nekoć bio farizej nad farizejima.</w:t>
      </w:r>
    </w:p>
    <w:p>
      <w:pPr>
        <w:pStyle w:val="ArticleBody"/>
        <w:jc w:val="left"/>
      </w:pPr>
      <w:r>
        <w:rPr>
          <w:rFonts w:ascii="Times New Roman" w:hAnsi="Times New Roman" w:eastAsia="Times New Roman" w:cs="Times New Roman"/>
        </w:rPr>
        <w:t>Metodologija kasne kiše, budući da je pravilo na pravilo, proizvodi veliku svjetlost u četrdesetom retku kada se primijeni. Poglavlja od drugoga do osamnaestoga u Otkrivenju sva su u skladu s četrdesetim retkom. Svjedočanstvo Izaije, dvadeset trećega poglavlja, o tirskoj bludnici usklađeno je s tim retkom. Naravno, postoji nekoliko drugih odlomaka koje valja položiti preko četrdesetoga retka, no možda je najznačajnija primjena načela „pravilo na pravilo” na četrdeseti redak sam četrdeseti redak.</w:t>
      </w:r>
    </w:p>
    <w:p>
      <w:pPr>
        <w:pStyle w:val="ArticleBody"/>
        <w:jc w:val="left"/>
      </w:pPr>
      <w:r>
        <w:rPr>
          <w:rFonts w:ascii="Times New Roman" w:hAnsi="Times New Roman" w:eastAsia="Times New Roman" w:cs="Times New Roman"/>
        </w:rPr>
        <w:t>U četrdesetom retku izloženi su i vrijeme svršetka 1798. godine i vrijeme svršetka 1989. godine. To upućuje proučavatelja proroštva da vrijeme svršetka iz 1798. položi preko vremena svršetka iz 1989. Kada se to učini, povijest četrdesetog retka daje dvije linije, od kojih svaka započinje 1798. godine i nastavlja se sve do uskoro dolazećeg nedjeljnog zakona iz četrdeset i prvog retka. Linija koja započinje 1798. godine prepoznaje unutarnju poruku Božjeg naroda posljednjih dana, a linija koja započinje 1989. godine prepoznaje vanjsku poruku Božjeg naroda posljednjih dana tijekom iste te povijesti. Četrdeseti redak stoga u sebi sadrži simboliku predstavljenu istim unutarnjim i vanjskim proročkim odnosom sedam crkava i sedam pečata u knjizi Otkrivenja. A taj je proročki fenomen prikazan u jednom retku, sastavljenom od pedeset i jedne riječi!</w:t>
      </w:r>
    </w:p>
    <w:p>
      <w:pPr>
        <w:pStyle w:val="ArticleBody"/>
        <w:jc w:val="left"/>
      </w:pPr>
      <w:r>
        <w:rPr>
          <w:rFonts w:ascii="Times New Roman" w:hAnsi="Times New Roman" w:eastAsia="Times New Roman" w:cs="Times New Roman"/>
        </w:rPr>
        <w:t>Mileriti su prepoznali unutarnju-vanjsku poruku sedam crkava i sedam pečata, ali su također prepoznali da sedam truba također predstavlja treću liniju istine koja je bila sastavni dio povijesti prikazane u sedam crkava i sedam pečata. Trube su bile, kako Miller navodi, „osobiti sudovi” koji su bili izrečeni nad Rimom. Mileriti su razumjeli da su Božji sudovi, prikazani sa sedam truba, bili povezani s poviješću sedam crkava i usporednom poviješću sedam pečata.</w:t>
      </w:r>
    </w:p>
    <w:p>
      <w:pPr>
        <w:pStyle w:val="ArticleBody"/>
        <w:jc w:val="left"/>
      </w:pPr>
      <w:r>
        <w:rPr>
          <w:rFonts w:ascii="Times New Roman" w:hAnsi="Times New Roman" w:eastAsia="Times New Roman" w:cs="Times New Roman"/>
        </w:rPr>
        <w:t>Četrdeseti redak uključuje povijest 11. rujna 2001., te je stoga u četrdesetom retku također usklađena i proročka linija sedam truba. Prvi je anđeo došao 1798. godine kako bi objavio otvaranje suda 1844. godine. Taj se sud dijeli na istražni i izvršni sud. Povijest četrdesetog retka jest povijest istražnog suda, a povijest od četrdeset prvog retka nadalje, sve dok Mihael ne ustane i dok se ne izliju sedam posljednjih zala, jest povijest izvršnog suda.</w:t>
      </w:r>
    </w:p>
    <w:p>
      <w:pPr>
        <w:pStyle w:val="ArticleBody"/>
        <w:jc w:val="left"/>
      </w:pPr>
      <w:r>
        <w:rPr>
          <w:rFonts w:ascii="Times New Roman" w:hAnsi="Times New Roman" w:eastAsia="Times New Roman" w:cs="Times New Roman"/>
        </w:rPr>
        <w:t>Izvršna presuda započinje kada Sjedinjene Države progovore kao zmaj.</w:t>
      </w:r>
    </w:p>
    <w:p>
      <w:pPr>
        <w:pStyle w:val="ArticleScripture"/>
        <w:jc w:val="left"/>
      </w:pPr>
      <w:r>
        <w:rPr>
          <w:rFonts w:ascii="Times New Roman" w:hAnsi="Times New Roman" w:eastAsia="Times New Roman" w:cs="Times New Roman"/>
        </w:rPr>
        <w:t>„Janjeći rogovi i zmajski glas simbola ukazuju na upečatljivu proturječnost između ispovijedanja i prakse naroda koji je tako predstavljen. ‘Govorenje’ naroda jest djelovanje njegovih zakonodavnih i sudbenih vlasti. Takvim će djelovanjem poreći ona liberalna i miroljubiva načela koja je iznio kao temelj svoje politike. Predviđanje da će govoriti ‘kao zmaj’ i vršiti ‘svu vlast prve zvijeri’ jasno naviješta razvoj duha netrpeljivosti i progonstva koji se očitovao u narodima predstavljenima zmajem i zvijeri nalik leopardu. A izjava da zvijer s dva roga ‘čini da se zemlja i oni koji na njoj prebivaju poklone prvoj zvijeri’ pokazuje da se vlast ovoga naroda treba izvršavati u nametanju nekog obreda koji će biti čin odavanja počasti papinstvu.” Velika borba, 443.</w:t>
      </w:r>
    </w:p>
    <w:p>
      <w:pPr>
        <w:pStyle w:val="ArticleBody"/>
        <w:jc w:val="left"/>
      </w:pPr>
      <w:r>
        <w:rPr>
          <w:rFonts w:ascii="Times New Roman" w:hAnsi="Times New Roman" w:eastAsia="Times New Roman" w:cs="Times New Roman"/>
        </w:rPr>
        <w:t>Kada Sjedinjene Države „progovore“ i nametnu uskoro dolazeći nedjeljni zakon, „drugi glas“ iz osamnaestog poglavlja Otkrivenja „progovara“ pozivajući muškarce i žene da izađu iz Babilona.</w:t>
      </w:r>
    </w:p>
    <w:p>
      <w:pPr>
        <w:pStyle w:val="ArticleScripture"/>
        <w:jc w:val="left"/>
      </w:pPr>
      <w:r>
        <w:rPr>
          <w:rFonts w:ascii="Times New Roman" w:hAnsi="Times New Roman" w:eastAsia="Times New Roman" w:cs="Times New Roman"/>
        </w:rPr>
        <w:t>I začuh drugi glas s neba gdje govori: Iziđite iz nje, narode moj, da ne budete sudionici u njezinim grijesima i da ne primite od njezinih zala. Jer grijesi su njezini doprli do neba, i Bog se spomenuo njezinih bezakonja. Vratite joj kako je i ona vama uzvratila, i podajte joj dvostruko prema djelima njezinim: u čaši koju je napunila napunite joj dvostruko. Otkrivenje 18,4–6.</w:t>
      </w:r>
    </w:p>
    <w:p>
      <w:pPr>
        <w:pStyle w:val="ArticleBody"/>
        <w:jc w:val="left"/>
      </w:pPr>
      <w:r>
        <w:rPr>
          <w:rFonts w:ascii="Times New Roman" w:hAnsi="Times New Roman" w:eastAsia="Times New Roman" w:cs="Times New Roman"/>
        </w:rPr>
        <w:t>U četrdeset i prvom retku, kada Sjedinjene Američke Države progovore, oni koji se još uvijek nalaze u trostrukom okruženju suvremenoga Babilona bivaju pozvani van kada progovori „drugi glas” iz osamnaestoga poglavlja Otkrivenja. Oni koji su tada pozvani van prikazani su u četrdeset i prvom retku kao „Edom, Moab i prvaci sinova Amonovih”. U tom retku, oni koji su prikazani u trostrukom simbolu suvremenoga Babilona izmiču ruci kralja sjevera (papinstva). Hebrejska riječ za „izbjeći” znači izbjeći kliskošću, a njezino je svojstveno značenje da se bijeg ostvaruje od nečega što je prije toga one koji su pobjegli držalo u sužanjstvu.</w:t>
      </w:r>
    </w:p>
    <w:p>
      <w:pPr>
        <w:pStyle w:val="ArticleScripture"/>
        <w:jc w:val="left"/>
      </w:pPr>
      <w:r>
        <w:rPr>
          <w:rFonts w:ascii="Times New Roman" w:hAnsi="Times New Roman" w:eastAsia="Times New Roman" w:cs="Times New Roman"/>
        </w:rPr>
        <w:t>I ući će i u slavnu zemlju, i mnoge će [zemlje] biti oborene; ali ovi će umaknuti njegovoj ruci: Edom, Moab i glavnina sinova Amonovih. I pružit će svoju ruku i na zemlje, i zemlja egipatska neće umaći. Daniel 11:41, 42.</w:t>
      </w:r>
    </w:p>
    <w:p>
      <w:pPr>
        <w:pStyle w:val="ArticleBody"/>
        <w:jc w:val="left"/>
      </w:pPr>
      <w:r>
        <w:rPr>
          <w:rFonts w:ascii="Times New Roman" w:hAnsi="Times New Roman" w:eastAsia="Times New Roman" w:cs="Times New Roman"/>
        </w:rPr>
        <w:t>U četrdeset i drugom retku papinstvo (kralj sjevera) osvaja svoju treću zemljopisnu prepreku kada zauzima Egipat, koji je simbol Ujedinjenih naroda, kao što je predočeno Herodovim rođendanom, kada podliježe varljivu plesu Salome (Sjedinjene Američke Države), kćeri Herodijade (papinstva). To označava vrijeme kada se Ujedinjeni narodi („deset kraljeva” iz sedamnaestog poglavlja Otkrivenja) slože dati svoje kraljevstvo zvijeri za jedan sat. Taj jedan sat jest čas „velikoga potresa” iz jedanaestog poglavlja Otkrivenja i „čas” kada se sudi bludnici Babilona. U četrdeset i drugom retku Egipat (Ujedinjeni narodi) „neće umaći.”</w:t>
      </w:r>
    </w:p>
    <w:p>
      <w:pPr>
        <w:pStyle w:val="ArticleBody"/>
        <w:jc w:val="left"/>
      </w:pPr>
      <w:r>
        <w:rPr>
          <w:rFonts w:ascii="Times New Roman" w:hAnsi="Times New Roman" w:eastAsia="Times New Roman" w:cs="Times New Roman"/>
        </w:rPr>
        <w:t>Hebrejska riječ prevedena kao „izbjeći” u četrdeset i drugom retku razlikuje se od hebrejske riječi u četrdeset i prvom retku. U četrdeset i drugom retku riječ „izbjeći” znači „ne naći izbavljenje”, dok četrdeset i prvi redak ukazuje na to da su oni koji su prije uskoro dolazećega nedjeljnog zakona držali ruke s papinstvom, zatim izmaknuli kao po skliskosti. Prije časa krize nedjeljnoga zakona oni u zajedništvu suvremenoga Babilona prihvaćali su sotonsku zamisao da je nedjelja Božji dan bogoslužja. Kada se nametne žig zvijeri, osoba ga može ili prihvatiti iz bilo kojega razloga, ili doista vjerovati da je tako. Vjerovati u to znači primiti žig na čelo, a jednostavno ga prihvatiti znači primiti žig na ruku.</w:t>
      </w:r>
    </w:p>
    <w:p>
      <w:pPr>
        <w:pStyle w:val="ArticleBody"/>
        <w:jc w:val="left"/>
      </w:pPr>
      <w:r>
        <w:rPr>
          <w:rFonts w:ascii="Times New Roman" w:hAnsi="Times New Roman" w:eastAsia="Times New Roman" w:cs="Times New Roman"/>
        </w:rPr>
        <w:t>Oni koji izmaknu ruci papinstva u vrijeme nedjeljnoga zakona, odbacuju sotonsku zamisao da je Božji dan bogoslužja dan sunca upravo u vrijeme kada Sjedinjene Američke Države i Ujedinjeni narodi pružaju ruke bludnici iz Rima, papinskoj sili, kralju sjevera.</w:t>
      </w:r>
    </w:p>
    <w:p>
      <w:pPr>
        <w:pStyle w:val="ArticleScripture"/>
        <w:jc w:val="left"/>
      </w:pPr>
      <w:r>
        <w:rPr>
          <w:rFonts w:ascii="Times New Roman" w:hAnsi="Times New Roman" w:eastAsia="Times New Roman" w:cs="Times New Roman"/>
        </w:rPr>
        <w:t>„Protestanti Sjedinjenih Država bit će prvi koji će pružiti ruke preko ponora da prihvate ruku spiritizma; posegnut će preko bezdana da se rukuju s rimskom silom; i pod utjecajem ovoga trostrukog saveza, ova će zemlja poći stopama Rima gazeći prava savjesti.” Velika borba, 588.</w:t>
      </w:r>
    </w:p>
    <w:p>
      <w:pPr>
        <w:pStyle w:val="ArticleBody"/>
        <w:jc w:val="left"/>
      </w:pPr>
      <w:r>
        <w:rPr>
          <w:rFonts w:ascii="Times New Roman" w:hAnsi="Times New Roman" w:eastAsia="Times New Roman" w:cs="Times New Roman"/>
        </w:rPr>
        <w:t>Važno je odvojiti vrijeme kako bismo izložili strukturu posljednjih šest redaka jedanaestog poglavlja Daniela dok nastavljamo naša razmatranja četrdesetog retka. Kralj sjevera, koji je suvremeni Rim, osvaja tri zemljopisne prepreke kako bi bio uspostavljen na prijestolju zemlje. Poganski Rim osvojio je tri zemljopisne prepreke, kao i papinski Rim, pa tako i suvremeni Rim u četrdesetom retku osvaja kralja juga (bivši Sovjetski Savez), zatim u četrdeset i prvom retku osvaja slavnu zemlju (Sjedinjene Američke Države), a potom u četrdeset drugom i četrdeset i trećem retku Egipat (Ujedinjene narode).</w:t>
      </w:r>
    </w:p>
    <w:p>
      <w:pPr>
        <w:pStyle w:val="ArticleBody"/>
        <w:jc w:val="left"/>
      </w:pPr>
      <w:r>
        <w:rPr>
          <w:rFonts w:ascii="Times New Roman" w:hAnsi="Times New Roman" w:eastAsia="Times New Roman" w:cs="Times New Roman"/>
        </w:rPr>
        <w:t>No, kako prethodni navod sestre White pokazuje, Sjedinjene Američke Države istodobno se udružuju s papinstvom i Ujedinjenim narodima. Trostruki savez zmaja, Zvijeri i lažnoga proroka ostvaruje se pri uskoro dolazećem nedjeljnom zakonu, premda Daniel 11,41–43 uzastopno predočava to istodobno osvajanje. Prikazani slijed predstavlja tijek događaja, ali svi se oni ostvaruju pri uskoro dolazećem nedjeljnom zakonu.</w:t>
      </w:r>
    </w:p>
    <w:p>
      <w:pPr>
        <w:pStyle w:val="ArticleBody"/>
        <w:jc w:val="left"/>
      </w:pPr>
      <w:r>
        <w:rPr>
          <w:rFonts w:ascii="Times New Roman" w:hAnsi="Times New Roman" w:eastAsia="Times New Roman" w:cs="Times New Roman"/>
        </w:rPr>
        <w:t>U tom trenutku „drugi glas” iz osamnaestog poglavlja Otkrivenja „govori”, upravo ondje gdje Sjedinjene Američke Države „govore”. Bog govori ondje i kada Sotona govori. U četrdeset četvrtom retku vijesti s istoka i sa sjevera uznemiruju kralja sjevera te se pokreće završno papinsko krvoproliće. Četrdeset četvrti redak, kao i četrdeset drugi i četrdeset treći redak, započinje u četrdeset prvom retku, kada moćni anđeo iz osamnaestog poglavlja Otkrivenja započinje svoj poziv svojemu drugom stadu da izađe iz Babilona.</w:t>
      </w:r>
    </w:p>
    <w:p>
      <w:pPr>
        <w:pStyle w:val="ArticleBody"/>
        <w:jc w:val="left"/>
      </w:pPr>
      <w:r>
        <w:rPr>
          <w:rFonts w:ascii="Times New Roman" w:hAnsi="Times New Roman" w:eastAsia="Times New Roman" w:cs="Times New Roman"/>
        </w:rPr>
        <w:t>Poruka koju On iznosi jest poruka koja islam trećega jao prepoznaje kao Njegovo oruđe suda i kaznu bludnice Babilona. Islam je prikazan kao „vijesti s istoka“, a papinstvo (krivotvoreni kralj sjevera) kao „vijesti sa sjevera“. Daniel 11, redak 40, prepoznaje istražni sud, a redci 41–45 prepoznaju izvršni sud.</w:t>
      </w:r>
    </w:p>
    <w:p>
      <w:pPr>
        <w:pStyle w:val="ArticleBody"/>
        <w:jc w:val="left"/>
      </w:pPr>
      <w:r>
        <w:rPr>
          <w:rFonts w:ascii="Times New Roman" w:hAnsi="Times New Roman" w:eastAsia="Times New Roman" w:cs="Times New Roman"/>
        </w:rPr>
        <w:t>U sljedećem ćemo članku nastaviti razmatranje četrdesetog retka jedanaestog poglavlja Daniela.</w:t>
      </w:r>
    </w:p>
    <w:p>
      <w:pPr>
        <w:pStyle w:val="ArticleScripture"/>
        <w:jc w:val="left"/>
      </w:pPr>
      <w:r>
        <w:rPr>
          <w:rFonts w:ascii="Times New Roman" w:hAnsi="Times New Roman" w:eastAsia="Times New Roman" w:cs="Times New Roman"/>
        </w:rPr>
        <w:t>„Jednom prilikom, dok sam bila u gradu New Yorku, u noćnom sam viđenju bila pozvana promatrati zgrade kako se dižu kat za katom prema nebu. Za te se zgrade jamčilo da su otporne na vatru, i bile su podignute da proslave svoje vlasnike i graditelje. Sve više i više uzdizale su se te zgrade, a u njima je bio upotrijebljen najskuplji materijal. Oni kojima su te zgrade pripadale nisu se pitali: ‘Kako možemo najbolje proslaviti Boga?’ Gospodin nije bio u njihovim mislima.“</w:t>
      </w:r>
    </w:p>
    <w:p>
      <w:pPr>
        <w:pStyle w:val="ArticleScripture"/>
        <w:jc w:val="left"/>
      </w:pPr>
      <w:r>
        <w:rPr>
          <w:rFonts w:ascii="Times New Roman" w:hAnsi="Times New Roman" w:eastAsia="Times New Roman" w:cs="Times New Roman"/>
        </w:rPr>
        <w:t>„Pomislila sam: ‘O, kad bi oni koji tako ulažu svoja sredstva mogli vidjeti svoj put onako kako ga Bog vidi! Gomilaju veličanstvene zgrade, ali kako je njihovo planiranje i smišljanje ludo u očima Vladara svemira. Ne istražuju svim snagama srca i uma kako bi mogli proslaviti Boga. Izgubili su iz vida ovu, prvu čovjekovu dužnost.’“</w:t>
      </w:r>
    </w:p>
    <w:p>
      <w:pPr>
        <w:pStyle w:val="ArticleScripture"/>
        <w:jc w:val="left"/>
      </w:pPr>
      <w:r>
        <w:rPr>
          <w:rFonts w:ascii="Times New Roman" w:hAnsi="Times New Roman" w:eastAsia="Times New Roman" w:cs="Times New Roman"/>
        </w:rPr>
        <w:t>„Dok su se ove uznosite građevine podizale, njihovi su se vlasnici radovali u oholom častohleplju što imaju novca da njime udovoljavaju sebi i izazivaju zavist svojih susjeda. Velik dio novca koji su tako ulagali bio je stečen iznudom, tlačenjem siromaha. Zaboravili su da se na nebu vodi račun o svakom poslovnom postupku; ondje je zabilježen svaki nepravedan posao, svako prijevarno djelo. Dolazi vrijeme kada će ljudi u svojoj prijevari i drskosti dosegnuti točku preko koje im Gospodin neće dopustiti da prijeđu, i naučit će da strpljivost Jahvina ima svoju granicu.“</w:t>
      </w:r>
    </w:p>
    <w:p>
      <w:pPr>
        <w:pStyle w:val="ArticleScripture"/>
        <w:jc w:val="left"/>
      </w:pPr>
      <w:r>
        <w:rPr>
          <w:rFonts w:ascii="Times New Roman" w:hAnsi="Times New Roman" w:eastAsia="Times New Roman" w:cs="Times New Roman"/>
        </w:rPr>
        <w:t>„Sljedeći prizor koji je prošao preda mnom bio je požarni uzbunjaj. Ljudi su gledali visoke i navodno vatrootporne zgrade i govorili: ‘One su posve sigurne.’ Ali te su zgrade bile proždrte kao da su načinjene od smole. Vatrogasne štrcaljke nisu mogle ništa učiniti da zaustave razaranje. Vatrogasci nisu bili u stanju rukovati štrcaljkama.”</w:t>
      </w:r>
    </w:p>
    <w:p>
      <w:pPr>
        <w:pStyle w:val="ArticleScripture"/>
        <w:jc w:val="left"/>
      </w:pPr>
      <w:r>
        <w:rPr>
          <w:rFonts w:ascii="Times New Roman" w:hAnsi="Times New Roman" w:eastAsia="Times New Roman" w:cs="Times New Roman"/>
        </w:rPr>
        <w:t>„Poučena sam da će, kada dođe Gospodnje vrijeme, ako se u srcima oholih, častoljubivih ljudskih bića ne bude dogodila nikakva promjena, ljudi uvidjeti da će ruka koja je bila snažna spasiti biti snažna i uništiti. Nikakva zemaljska sila ne može zaustaviti ruku Božju. Nikakav se materijal ne može upotrijebiti pri podizanju zgrada koji bi ih sačuvao od uništenja kada dođe Bogom određeno vrijeme da pošalje odmazdu na ljude zbog njihova zanemarivanja Njegova zakona i zbog njihove sebične častoljubivosti.״</w:t>
      </w:r>
    </w:p>
    <w:p>
      <w:pPr>
        <w:pStyle w:val="ArticleScripture"/>
        <w:jc w:val="left"/>
      </w:pPr>
      <w:r>
        <w:rPr>
          <w:rFonts w:ascii="Times New Roman" w:hAnsi="Times New Roman" w:eastAsia="Times New Roman" w:cs="Times New Roman"/>
        </w:rPr>
        <w:t>„Nema mnogo onih, čak ni među odgojiteljima i državnicima, koji shvaćaju uzroke što leže u temelju sadašnjega stanja društva. Oni koji drže uzde vlasti nisu sposobni riješiti problem moralne iskvarenosti, siromaštva, bijede i porasta zločina. Uzalud se bore da poslovne djelatnosti postave na sigurniji temelj. Kad bi ljudi posvećivali više pozornosti učenju Božje riječi, našli bi rješenje za probleme koji ih muče.“</w:t>
      </w:r>
    </w:p>
    <w:p>
      <w:pPr>
        <w:pStyle w:val="ArticleScripture"/>
        <w:jc w:val="left"/>
      </w:pPr>
      <w:r>
        <w:rPr>
          <w:rFonts w:ascii="Times New Roman" w:hAnsi="Times New Roman" w:eastAsia="Times New Roman" w:cs="Times New Roman"/>
        </w:rPr>
        <w:t>„Sveto pismo opisuje stanje svijeta neposredno prije Kristova drugog dolaska. O ljudima koji pljačkom i iznudom zgrću velika bogatstva napisano je: ‘Zgrnuli ste sebi blago u posljednje dane. Evo: plaća radnika koji su požnjeli vaša polja, a koju ste im uskratili prijevarom, viče; i vapaji žetelaca doprli su do ušiju Gospodina nad vojskama. Na zemlji ste živjeli u nasladama i razvratu; utovili ste srca svoja kao na dan klanja. Osudili ste i ubili pravednika; on vam se ne opire.’ Jakovljeva 5,3–6.“</w:t>
      </w:r>
    </w:p>
    <w:p>
      <w:pPr>
        <w:pStyle w:val="ArticleScripture"/>
        <w:jc w:val="left"/>
      </w:pPr>
      <w:r>
        <w:rPr>
          <w:rFonts w:ascii="Times New Roman" w:hAnsi="Times New Roman" w:eastAsia="Times New Roman" w:cs="Times New Roman"/>
        </w:rPr>
        <w:t>„Ali tko čita upozorenja koja pružaju brzo ispunjavajući znaci vremena? Kakav se dojam ostavlja na svjetovnjake? Kakva se promjena vidi u njihovu stavu? Ništa više nego što se vidjelo u stavu stanovnika nojevskoga svijeta. Obuzeti svjetovnim poslovima i užicima, pretpotopni stanovnici ‘nisu ni slutili dok ne dođe potop i sve odnese.’ Matej 24,39. Imali su s neba poslana upozorenja, ali su odbili slušati. I danas svijet, posve ravnodušan prema Božjemu glasu upozorenja, srlja u vječnu propast.“</w:t>
      </w:r>
    </w:p>
    <w:p>
      <w:pPr>
        <w:pStyle w:val="ArticleScripture"/>
        <w:jc w:val="left"/>
      </w:pPr>
      <w:r>
        <w:rPr>
          <w:rFonts w:ascii="Times New Roman" w:hAnsi="Times New Roman" w:eastAsia="Times New Roman" w:cs="Times New Roman"/>
        </w:rPr>
        <w:t>„Svijet je uzburkan duhom rata. Proročanstvo iz jedanaestoga poglavlja Daniela gotovo je dosegnulo svoje potpuno ispunjenje. Uskoro će se odigrati prizori nevolje o kojima se govori u proročanstvima.”</w:t>
      </w:r>
    </w:p>
    <w:p>
      <w:pPr>
        <w:pStyle w:val="ArticleScripture"/>
        <w:jc w:val="left"/>
      </w:pPr>
      <w:r>
        <w:rPr>
          <w:rFonts w:ascii="Times New Roman" w:hAnsi="Times New Roman" w:eastAsia="Times New Roman" w:cs="Times New Roman"/>
        </w:rPr>
        <w:t>Svjedočanstva za Crkvu, svezak DEVETI, stranica JEDANAEST.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dvadeset i treći</dc:title>
  <dc:subject>Otkrivanje proročkog značenja Daniela 11,40</dc:subject>
  <dc:creator>Jeff Pippenger</dc:creator>
  <cp:keywords/>
  <dc:description>Generated by ArticleDigger from daniel\123_daniel.json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