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sedam</w:t>
      </w:r>
    </w:p>
    <w:p>
      <w:pPr>
        <w:pStyle w:val="ArticleSubtitle"/>
        <w:jc w:val="left"/>
      </w:pPr>
      <w:r>
        <w:rPr>
          <w:rFonts w:ascii="Arial" w:hAnsi="Arial" w:eastAsia="Arial" w:cs="Arial"/>
        </w:rPr>
        <w:t>Otkrivanje proročkog značenja prekretnica: od 1776. do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Vrijeme pečaćenja sto četrdeset i četiri tisuće, koje je započelo 11. rujna 2001. i završava pri nedjeljnom zakonu u Sjedinjenim Državama, razdoblje je u kojemu se ispunjava učinak svakoga viđenja. Neka od tih viđenja protežu se sve do drugoga Kristova dolaska, ali čak su i ona koja se zbivaju nakon nedjeljnoga zakona usidrena u razdoblju pečaćenja. Pečaćenje sto četrdeset i četiri tisuće jest mjesto na kojemu se vječni savez savršeno ispunjava. U tom razdoblju Krist upisuje svoj zakon u srca i umove svojega naroda za vječnost. To je pečaćenje predočeno spojem božanstva s čovještvom, koje ne griješi.</w:t>
      </w:r>
    </w:p>
    <w:p>
      <w:pPr>
        <w:pStyle w:val="ArticleBody"/>
        <w:jc w:val="left"/>
      </w:pPr>
      <w:r>
        <w:rPr>
          <w:rFonts w:ascii="Times New Roman" w:hAnsi="Times New Roman" w:eastAsia="Times New Roman" w:cs="Times New Roman"/>
        </w:rPr>
        <w:t>Simbolična povezanost broja „dvjesto dvadeset” predstavlja i obnovu i sjedinjenje božanstva s čovještvom. Dvjesto dvadeset godina od Biblije kralja Jakova do prvoga javnog izlaganja Williama Millera 1831. godine i konačne objave u Vermont Telegraphu 1833. godine predstavlja sjedinjenje božanstva s čovještvom. Ono sadrži potpis „istine”, što je hebrejska riječ koju je oblikovao Čudesni Jezikoslovac, povezujući prvo, trinaesto i posljednje slovo hebrejskoga alfabeta kako bi tvorio riječ „istina”. Dvjesto dvadeset godina od 1611. godine i Biblije kralja Jakova do 1831. godine i Millerove objave njegove poruke odražava potpis Čudesnoga Jezikoslovca.</w:t>
      </w:r>
    </w:p>
    <w:p>
      <w:pPr>
        <w:pStyle w:val="ArticleBody"/>
        <w:jc w:val="left"/>
      </w:pPr>
      <w:r>
        <w:rPr>
          <w:rFonts w:ascii="Times New Roman" w:hAnsi="Times New Roman" w:eastAsia="Times New Roman" w:cs="Times New Roman"/>
        </w:rPr>
        <w:t>Usred ta dva datuma (1611. i 1831.), vrijeme svršetka 1798. godine predstavlja otpečaćivanje poruke iz knjige proroka Daniela (Biblija kralja Jakova), koja proizvodi umnoženje znanja što je dovelo do Millerova izdanja 1831. godine. Vrijeme svršetka 1798. godine također je označilo početak procesa kušanja koji je proizveo pobunu ludih djevica, koje Daniel u dvanaestom poglavlju prepoznaje kao bezbožnike. Tako 1798. predstavlja broj trinaest, u sredini prvoga i posljednjega slova, jer je trinaest simbol pobune. Godina 1798. također je povezana s razdobljem priprave od 1776. do 1798., vremenom svršetka.</w:t>
      </w:r>
    </w:p>
    <w:p>
      <w:pPr>
        <w:pStyle w:val="ArticleBody"/>
        <w:jc w:val="left"/>
      </w:pPr>
      <w:r>
        <w:rPr>
          <w:rFonts w:ascii="Times New Roman" w:hAnsi="Times New Roman" w:eastAsia="Times New Roman" w:cs="Times New Roman"/>
        </w:rPr>
        <w:t>Kao i u Millerovoj poveznici od dvjesto dvadeset godina, i 1776. godina obilježena je božanskom objavom, Deklaracijom neovisnosti, te započinje razdoblje koje završava 1798. objavom Zakona o strancima i pobuni. Dvjesto dvadeset godina Millerove simboličke poveznice božanstva i čovještva povezano je godinom 1798. s dvadeset i dvije godine priprave od objave Deklaracije neovisnosti do objave Zakona o strancima i pobuni iz 1798. godine. Budući da je dvadeset i dvije desetina od dvjesto dvadeset, odnosno desetina od dvjesto dvadeset, broj dvadeset i dvije, kao i broj dvjesto dvadeset, predstavlja poveznicu božanstva s čovještvom.</w:t>
      </w:r>
    </w:p>
    <w:p>
      <w:pPr>
        <w:pStyle w:val="ArticleBody"/>
        <w:jc w:val="left"/>
      </w:pPr>
      <w:r>
        <w:rPr>
          <w:rFonts w:ascii="Times New Roman" w:hAnsi="Times New Roman" w:eastAsia="Times New Roman" w:cs="Times New Roman"/>
        </w:rPr>
        <w:t>Millerovih dvjesto i dvadeset godina nosi pečat istine, kao i vrijeme pečaćenja sto četrdeset i četiri tisuće, a i razdoblje pripreme od 1776. do 1798. također nosi isti pečat, jer srednji datum, 1789., označava proglašenje Ustava koji je ratificiralo trinaest kolonija.</w:t>
      </w:r>
    </w:p>
    <w:p>
      <w:pPr>
        <w:pStyle w:val="ArticleBody"/>
        <w:jc w:val="left"/>
      </w:pPr>
      <w:r>
        <w:rPr>
          <w:rFonts w:ascii="Times New Roman" w:hAnsi="Times New Roman" w:eastAsia="Times New Roman" w:cs="Times New Roman"/>
        </w:rPr>
        <w:t>Millerova poveznica, koja je započela 1611. i završila 1831., a čija je sredina bila 1798., povezana je s dvadesetdvogodišnjim razdobljem od 1776. do 1798., sa sredinom u 1789. Svih pet datuma — 1611., 1776., 1789., 1798. i 1831. — predstavljeni su djelom objavljivanja. Datumi razdoblja priprave sadržavaju desetinu od dvadeset i dvije godine, od 1776. do 1798., a to razdoblje predočava vrijeme pečaćenja sto četrdeset i četiri tisuće, što je vrijeme kada je božanstvo sjedinjeno s čovještvom. Millerovo razdoblje od dvjesto dvadeset godina i dvadesetdvogodišnje razdoblje priprave od 1776. do 1798. oboje predstavljaju poveznicu božanstva s čovještvom.</w:t>
      </w:r>
    </w:p>
    <w:p>
      <w:pPr>
        <w:pStyle w:val="ArticleBody"/>
        <w:jc w:val="left"/>
      </w:pPr>
      <w:r>
        <w:rPr>
          <w:rFonts w:ascii="Times New Roman" w:hAnsi="Times New Roman" w:eastAsia="Times New Roman" w:cs="Times New Roman"/>
        </w:rPr>
        <w:t>Vrijeme pečaćenja sto četrdeset i četiri tisuće započelo je 11. rujna 2001. i bilo je obilježeno time što je islam trećega jao udario na duhovnu slavnu zemlju. Dvadeset i dvije godine kasnije, 7. listopada 2023., islam trećega jao ponovno je udario na tipičnu, doslovnu slavnu zemlju. Pri skorom donošenju zakona o nedjelji pečaćenje sto četrdeset i četiri tisuće bit će dovršeno, a islam trećega jao ponovno će udariti na Sjedinjene Države.</w:t>
      </w:r>
    </w:p>
    <w:p>
      <w:pPr>
        <w:pStyle w:val="ArticleBody"/>
        <w:jc w:val="left"/>
      </w:pPr>
      <w:r>
        <w:rPr>
          <w:rFonts w:ascii="Times New Roman" w:hAnsi="Times New Roman" w:eastAsia="Times New Roman" w:cs="Times New Roman"/>
        </w:rPr>
        <w:t>Vrijeme pečaćenja započinje napadom islama na zvijer iz zemlje, a završava napadom islama na zvijer iz zemlje. U sredini, islam trećega jao napao je izraelski narod, koji je u biblijskom smislu predstavljen kao Juda. Juda je bila drevna doslovna slavna zemlja Biblije, a Sjedinjene Američke Države su moderna duhovna slavna zemlja.</w:t>
      </w:r>
    </w:p>
    <w:p>
      <w:pPr>
        <w:pStyle w:val="ArticleBody"/>
        <w:jc w:val="left"/>
      </w:pPr>
      <w:r>
        <w:rPr>
          <w:rFonts w:ascii="Times New Roman" w:hAnsi="Times New Roman" w:eastAsia="Times New Roman" w:cs="Times New Roman"/>
        </w:rPr>
        <w:t>Tri udarca islama svi su bili izvedeni protiv slavne zemlje. Prvi i posljednji bili su protiv moderne duhovne slavne zemlje, a srednji udarac bio je izveden protiv drevne doslovne slavne zemlje. Središnji waymark bio je napad na modernu naciju Izrael, a raspećem svojega Mesije doslovni je Izrael postao simbol pobune, kako je predstavljeno trinaestim slovom hebrejskoga alfabeta.</w:t>
      </w:r>
    </w:p>
    <w:p>
      <w:pPr>
        <w:pStyle w:val="ArticleBody"/>
        <w:jc w:val="left"/>
      </w:pPr>
      <w:r>
        <w:rPr>
          <w:rFonts w:ascii="Times New Roman" w:hAnsi="Times New Roman" w:eastAsia="Times New Roman" w:cs="Times New Roman"/>
        </w:rPr>
        <w:t>Razdoblje priprave od 1776. do 1798. također je povezano s dvjema stotinama i dvadeset godina pokreta trećega anđela, jer od 1776. godine, s Deklaracijom o neovisnosti, pa do 1996. godine i objavljivanja časopisa The Time of the End, proteklo je dvije stotine i dvadeset godina. U sredini te povijesti nalazi se vrijeme svršetka 1989. godine, koje označuje pobunu ludih zlih djevica. Stoga su 1611., 1776., 1789., 1798., 1831., 1989., 1996., 2001., 2023. i uskoro dolazeći nedjeljni zakon sve međaši povezani s istinom da božanstvo sjedinjeno s čovještvom ne griješi. Deset međaša, od kojih se dva ponavljaju dvaput.</w:t>
      </w:r>
    </w:p>
    <w:p>
      <w:pPr>
        <w:pStyle w:val="ArticleBody"/>
        <w:jc w:val="left"/>
      </w:pPr>
      <w:r>
        <w:rPr>
          <w:rFonts w:ascii="Times New Roman" w:hAnsi="Times New Roman" w:eastAsia="Times New Roman" w:cs="Times New Roman"/>
        </w:rPr>
        <w:t>Deset je broj koji predstavlja kušnju, a kada zbrojite dva ponovljena datuma 1776. i 1798., dobivate ukupno dvanaest orijentira, koji predstavljaju sto četrdeset i četiri tisuće. Svi orijentiri govore o procesu kušnje sto četrdeset i četiri tisuće koji se odvija od 11. rujna 2001. pa sve do uskoro dolazećega nedjeljnog zakona, gdje Krist izvršava djelo trećega anđela sjedinjujući svoje božanstvo s čovještvom sto četrdeset i četiri tisuće koji — kroz svu preostalu vječnost — ne griješe. Naravno, tu činjenicu mogu vidjeti samo oni koji, kako to kaže Izaija, odluče „gledati svojim očima, i slušati svojim ušima, i razumjeti svojim srcem, i obratiti se, i iscijeliti se.”</w:t>
      </w:r>
    </w:p>
    <w:p>
      <w:pPr>
        <w:pStyle w:val="ArticleBody"/>
        <w:jc w:val="left"/>
      </w:pPr>
      <w:r>
        <w:rPr>
          <w:rFonts w:ascii="Times New Roman" w:hAnsi="Times New Roman" w:eastAsia="Times New Roman" w:cs="Times New Roman"/>
        </w:rPr>
        <w:t>Dana 22. listopada 1844. treći je anđeo došao dok je Krist iznenada došao u svoj hram da izvrši pečaćenje sto četrdeset i četiri tisuće. Jedna je skupina milerita tada slijedila Krista u Svetinju nad svetinjama, premda su nakon toga prestali slijediti napredujuće svjetlo trećega anđela te ponovili pobunu prvoga Kadeša, i bilo im je određeno lutati pustinjom Laodiceje dok svi ne pomru.</w:t>
      </w:r>
    </w:p>
    <w:p>
      <w:pPr>
        <w:pStyle w:val="ArticleBody"/>
        <w:jc w:val="left"/>
      </w:pPr>
      <w:r>
        <w:rPr>
          <w:rFonts w:ascii="Times New Roman" w:hAnsi="Times New Roman" w:eastAsia="Times New Roman" w:cs="Times New Roman"/>
        </w:rPr>
        <w:t>Kada je Krist iznenada ušao u Presveto mjesto, spoj božanstva i čovještva predstavljao je djelo koje je bio pripravan izvršiti, a to je djelo simbolično predstavljao Čudesni Jezikoslovac s dva svjedoka. Ti su svjedoci bili Habakuk i Ivan. U DRUGOM poglavlju, DVADESETOM retku, obiju knjiga, identificira se 22. listopada 1844. Jedan je naglasio djelo pomirenja (at-one-ment) koje je toga datuma započelo, a drugi je označio hram koji je trebao biti očišćen.</w:t>
      </w:r>
    </w:p>
    <w:p>
      <w:pPr>
        <w:pStyle w:val="ArticleBody"/>
        <w:jc w:val="left"/>
      </w:pPr>
      <w:r>
        <w:rPr>
          <w:rFonts w:ascii="Times New Roman" w:hAnsi="Times New Roman" w:eastAsia="Times New Roman" w:cs="Times New Roman"/>
        </w:rPr>
        <w:t>Hram u koji je On iznenada došao predočen je hramom koji su pogazile sile svakodnevne žrtve (poganstva) i gnusobe pustoši (papinstva). Hram je također predočavao Krista, koji je hram što bijaše razoren, a zatim podignut za tri dana. On je također predočavao hram milerita, koji je bio podizan četrdeset i šest godina, od 1798. do 1844. Također je predočavao ljudski hram, koji je ustrojen četrdeset i šest kromosoma te određuje i upravlja genetskim sastavom ljudskoga tijela. Nije slučajno da se svaka stanica u ljudskome tijelu potpuno zamijeni svakih dvije tisuće petsto i dvadeset dana.</w:t>
      </w:r>
    </w:p>
    <w:p>
      <w:pPr>
        <w:pStyle w:val="ArticleBody"/>
        <w:jc w:val="left"/>
      </w:pPr>
      <w:r>
        <w:rPr>
          <w:rFonts w:ascii="Times New Roman" w:hAnsi="Times New Roman" w:eastAsia="Times New Roman" w:cs="Times New Roman"/>
        </w:rPr>
        <w:t>U svim tim božanskim prikazima hrama, koji predstavljaju Kristovo djelo sjedinjenja božanstva s čovještvom, božanstvo uvijek prethodi čovještvu. 1611 prethodi 1831. 1776 prethodi 1798. 1776 prethodi 1996. 2001 prethodi 2023. Mileriti su slijedili Krista u Svetinju nad svetinjama. U početku je Bog stvorio čovjeka.</w:t>
      </w:r>
    </w:p>
    <w:p>
      <w:pPr>
        <w:pStyle w:val="ArticleBody"/>
        <w:jc w:val="left"/>
      </w:pPr>
      <w:r>
        <w:rPr>
          <w:rFonts w:ascii="Times New Roman" w:hAnsi="Times New Roman" w:eastAsia="Times New Roman" w:cs="Times New Roman"/>
        </w:rPr>
        <w:t>Sada ćemo se vratiti našem razmatranju triju vremenskih međa 1776., 1789. i 1798., koje predstavljaju razdoblje priprave što predočuje vrijeme pečaćenja. Prvo razdoblje, predstavljeno 1776. godinom, Deklaracijom o neovisnosti i razdobljem dvaju Kontinentalnih kongresa; i drugo razdoblje, predstavljeno 1789. godinom, Ustavom i razdobljem Članaka Konfederacije sve do 1798. godine.</w:t>
      </w:r>
    </w:p>
    <w:p>
      <w:pPr>
        <w:pStyle w:val="ArticleBody"/>
        <w:jc w:val="left"/>
      </w:pPr>
      <w:r>
        <w:rPr>
          <w:rFonts w:ascii="Times New Roman" w:hAnsi="Times New Roman" w:eastAsia="Times New Roman" w:cs="Times New Roman"/>
        </w:rPr>
        <w:t>Tajna slike zvijeri, koja je istina da je osma glava od sedam glava, prepoznaje se u oba razdoblja. Ona se također prepoznaje na trećem putokazu te povijesti, ali taj putokaz govori o osmoj, koja je od sedam, kao ispunjenoj u papinstvu. Prva dva razdoblja predstavljaju ispunjenje osme, koja je od sedam, unutar Sjedinjenih Država.</w:t>
      </w:r>
    </w:p>
    <w:p>
      <w:pPr>
        <w:pStyle w:val="ArticleBody"/>
        <w:jc w:val="left"/>
      </w:pPr>
      <w:r>
        <w:rPr>
          <w:rFonts w:ascii="Times New Roman" w:hAnsi="Times New Roman" w:eastAsia="Times New Roman" w:cs="Times New Roman"/>
        </w:rPr>
        <w:t>Sjedinjene Američke Države sastoje se od dvaju rogova: jedan je povezan s muškarcem, a drugi sa ženom. Muškarac je politička sila; to je republikanski rog. Žena je vjerska sila; to je protestantski rog. Stoga razdoblje predstavljeno godinom 1776. i Deklaracijom o neovisnosti predstavlja protestantski rog, jer božansko uvijek prethodi ljudskome. Razdoblje predstavljeno godinom 1789. i Ustavom predstavlja republikanski rog.</w:t>
      </w:r>
    </w:p>
    <w:p>
      <w:pPr>
        <w:pStyle w:val="ArticleBody"/>
        <w:jc w:val="left"/>
      </w:pPr>
      <w:r>
        <w:rPr>
          <w:rFonts w:ascii="Times New Roman" w:hAnsi="Times New Roman" w:eastAsia="Times New Roman" w:cs="Times New Roman"/>
        </w:rPr>
        <w:t>Godine 2020. oba su roga bila ubijena od strane suvremenih sotonskih ateističkih zmajskih sila. Istinski protestantski rog bio je ubijen 18. srpnja 2020., a republikanski rog bio je ubijen potom 3. studenoga 2020. Godine 2023. dva su svjedoka ustala, i svijet koji se bio radovao nad njihovim mrtvim tijelima, počeo se bojati.</w:t>
      </w:r>
    </w:p>
    <w:p>
      <w:pPr>
        <w:pStyle w:val="ArticleBody"/>
        <w:jc w:val="left"/>
      </w:pPr>
      <w:r>
        <w:rPr>
          <w:rFonts w:ascii="Times New Roman" w:hAnsi="Times New Roman" w:eastAsia="Times New Roman" w:cs="Times New Roman"/>
        </w:rPr>
        <w:t>Godine 2023. započelo je završno djelo pečaćenja sto četrdeset i četiri tisuće u posljednjem naraštaju zemaljske povijesti. Božanska se narav sada sjedinjuje s ljudskom za vječnost, dok vjerni posljednjih dana za vječnost odražavaju Kristov lik.</w:t>
      </w:r>
    </w:p>
    <w:p>
      <w:pPr>
        <w:pStyle w:val="ArticleBody"/>
        <w:jc w:val="left"/>
      </w:pPr>
      <w:r>
        <w:rPr>
          <w:rFonts w:ascii="Times New Roman" w:hAnsi="Times New Roman" w:eastAsia="Times New Roman" w:cs="Times New Roman"/>
        </w:rPr>
        <w:t>Godine 2023. započelo je završno djelo sjedinjenja otpale Crkve s otpalom Državom u naciji zemaljske zvijeri. Tada se uspostavljala struktura vlasti koju predstavlja papinstvo, sastavljena od otpale Crkve koja vlada nad otpalom Državom, te je tako reproducirala sliku zvijeri.</w:t>
      </w:r>
    </w:p>
    <w:p>
      <w:pPr>
        <w:pStyle w:val="ArticleBody"/>
        <w:jc w:val="left"/>
      </w:pPr>
      <w:r>
        <w:rPr>
          <w:rFonts w:ascii="Times New Roman" w:hAnsi="Times New Roman" w:eastAsia="Times New Roman" w:cs="Times New Roman"/>
        </w:rPr>
        <w:t>Velika kušnja za one koji su pozvani jest kušnja promatranja oblikovanja slike Zvijeri, kako je predstavljena „glasovima, munjama, gromovima“ i nadolazećim „potresom“. Vrijeme pečaćenja razdoblje je u kojem svako viđenje nalazi svoj savršeni učinak (ispunjenje). U razdoblju priprave od 1776. do 1798., koje predočuje vrijeme pečaćenja, bilo je kotača unutar kotača, što je dio viđenja koje je Ezekiel vidio kada je pogledao u Svetinju nad svetinjama, u vrijeme pečaćenja sto četrdeset i četiri tisuće. Te kotače sestra White poistovjećuje sa „složenim međuodnosom ljudskih zbivanja“. Razdoblje priprave od 1776. do 1798. sadržavalo je neka od tih „složenih međuodnosa ljudskih zbivanja“ koja valja zapaziti.</w:t>
      </w:r>
    </w:p>
    <w:p>
      <w:pPr>
        <w:pStyle w:val="ArticleBody"/>
        <w:jc w:val="left"/>
      </w:pPr>
      <w:r>
        <w:rPr>
          <w:rFonts w:ascii="Times New Roman" w:hAnsi="Times New Roman" w:eastAsia="Times New Roman" w:cs="Times New Roman"/>
        </w:rPr>
        <w:t>Jedno je povezano s istinom da je Revolucionarna Francuska bila pralik Sjedinjenih Država. Oba naroda postavljaju papinstvo na prijestolje zemlje, i oba ga svrgavaju. Oba naroda posvećuju svoju vojnu i gospodarsku moć kako bi izvršila to djelo. Oba naroda iznenada uklanjaju svoje uspostavljene religije kako bi postala katolička. Oba naroda trpe „potres“ koji obara njihove uspostavljene vlade. Povijesti oba naroda povezane su s 1789. godinom, jer je 1789. započela Francuska revolucija, a Ustav SAD-a stupio na snagu.</w:t>
      </w:r>
    </w:p>
    <w:p>
      <w:pPr>
        <w:pStyle w:val="ArticleBody"/>
        <w:jc w:val="left"/>
      </w:pPr>
      <w:r>
        <w:rPr>
          <w:rFonts w:ascii="Times New Roman" w:hAnsi="Times New Roman" w:eastAsia="Times New Roman" w:cs="Times New Roman"/>
        </w:rPr>
        <w:t>Francuska revolucija trajala je deset godina. Napoleon Bonaparte uzdigao se na vlast tijekom završnih etapa Francuske revolucije. Postao je istaknuti vojni vođa te je odigrao ključnu ulogu u francuskoj vladi nakon svojega uspješnog državnog udara 9. studenoga 1799., što je dovelo do toga da postane Prvi konzul Francuske Republike.</w:t>
      </w:r>
    </w:p>
    <w:p>
      <w:pPr>
        <w:pStyle w:val="ArticleBody"/>
        <w:jc w:val="left"/>
      </w:pPr>
      <w:r>
        <w:rPr>
          <w:rFonts w:ascii="Times New Roman" w:hAnsi="Times New Roman" w:eastAsia="Times New Roman" w:cs="Times New Roman"/>
        </w:rPr>
        <w:t>U drugom razdoblju razdoblja pripreme od 1776. do 1798., čovjek koji je bio osmi (ne po redoslijedu), a koji je bio od sedmorice, bio je John Hancock. Bio je jedan od osmorice predsjednika u drugom razdoblju, predstavljenom godinom 1789. (godinom Francuske revolucije). Bio je jedini od te osmorice predsjednika koji je također predsjedao kao predsjednik u prvom razdoblju, predstavljenom godinom 1776. U tom proročkom smislu bio je osmi, koji je bio od sedmorice.</w:t>
      </w:r>
    </w:p>
    <w:p>
      <w:pPr>
        <w:pStyle w:val="ArticleBody"/>
        <w:jc w:val="left"/>
      </w:pPr>
      <w:r>
        <w:rPr>
          <w:rFonts w:ascii="Times New Roman" w:hAnsi="Times New Roman" w:eastAsia="Times New Roman" w:cs="Times New Roman"/>
        </w:rPr>
        <w:t>On je potpis ljudskog razdoblja, jer prvo razdoblje predstavlja božansko, te je stoga on potpis koji povezuje oba razdoblja (božansko i ljudsko). Njegov je potpis najpoznatiji potpis u ljudskoj povijesti i predstavljao je više od njegova prekrasnog rukopisa.</w:t>
      </w:r>
    </w:p>
    <w:p>
      <w:pPr>
        <w:pStyle w:val="ArticleBody"/>
        <w:jc w:val="left"/>
      </w:pPr>
      <w:r>
        <w:rPr>
          <w:rFonts w:ascii="Times New Roman" w:hAnsi="Times New Roman" w:eastAsia="Times New Roman" w:cs="Times New Roman"/>
        </w:rPr>
        <w:t>Potpis Johna Hancocka na Deklaraciji neovisnosti najpoznatiji je potpis u povijesti. Njegov velik i razmetljiv potpis postao je ikoničan, simbolizirajući američku neovisnost i prkos američkih kolonija protiv britanske vlasti. Hancock, koji je bio predsjednik Kontinentalnog kongresa u vrijeme kada je Deklaracija potpisana 1776. godine, navodno je svoje ime potpisao osobito uočljivo kako bi ga kralj George III. mogao pročitati i bez naočala, što je simboliziralo njegovu smjelost i odanost cilju neovisnosti.</w:t>
      </w:r>
    </w:p>
    <w:p>
      <w:pPr>
        <w:pStyle w:val="ArticleBody"/>
        <w:jc w:val="left"/>
      </w:pPr>
      <w:r>
        <w:rPr>
          <w:rFonts w:ascii="Times New Roman" w:hAnsi="Times New Roman" w:eastAsia="Times New Roman" w:cs="Times New Roman"/>
        </w:rPr>
        <w:t>Hancock je bio jedan od osmorice predsjednika iz razdoblja predstavljenog godinom 1789, ali je bio od sedmorice ljudi koji su bili predsjednici u razdoblju predstavljenom godinom 1776. Bio je predsjednik kada je potpisana Deklaracija o neovisnosti. Hancock svojim ljudskim potpisom povezuje ta dva razdoblja te se nalazi i u prvoj povijesti i u drugoj povijesti. Prva povijest predstavlja božansko, a druga predstavlja ljudsko, a potpis koji povezuje te dvije povijesti jest potpis Čudesnog Jezikoslovca koji se poslužio ljudskim oruđem kako bi spojio božansko razdoblje predstavljeno godinom 1776 s ljudskim razdobljem predstavljenim godinom 1789.</w:t>
      </w:r>
    </w:p>
    <w:p>
      <w:pPr>
        <w:pStyle w:val="ArticleBody"/>
        <w:jc w:val="left"/>
      </w:pPr>
      <w:r>
        <w:rPr>
          <w:rFonts w:ascii="Times New Roman" w:hAnsi="Times New Roman" w:eastAsia="Times New Roman" w:cs="Times New Roman"/>
        </w:rPr>
        <w:t>Postoji samo još jedan potpis u povijesti svijeta koji se, po prepoznatljivosti, može mjeriti s potpisom Hancocka, a to je također potpis povezan s 1789. godinom i Francuskom revolucijom. Taj potpis nosi istu vrstu smjelosti kakvu je Hancock namjeravao izraziti, a nalazi se u povijesti Francuske.</w:t>
      </w:r>
    </w:p>
    <w:p>
      <w:pPr>
        <w:pStyle w:val="ArticleBody"/>
        <w:jc w:val="left"/>
      </w:pPr>
      <w:r>
        <w:rPr>
          <w:rFonts w:ascii="Times New Roman" w:hAnsi="Times New Roman" w:eastAsia="Times New Roman" w:cs="Times New Roman"/>
        </w:rPr>
        <w:t>U pogledu globalne prepoznatljivosti i simboličke važnosti, potpis Napoleona Bonapartea ima status usporediv s potpisom Johna Hancocka, premda u drukčijem povijesnom i kulturnom kontekstu. Napoleon, istaknuti francuski vojni i politički vođa, ostavio je dubok trag u europskoj i svjetskoj povijesti, osobito tijekom Napoleonskih ratova. Njegov potpis, često obilježen smjelim i prepoznatljivim stilom, postao je simbol njegova snažnog utjecaja i korjenitih promjena koje je donio Europi, uključujući pravne reforme poznate kao Napoleonski zakonik.</w:t>
      </w:r>
    </w:p>
    <w:p>
      <w:pPr>
        <w:pStyle w:val="ArticleBody"/>
        <w:jc w:val="left"/>
      </w:pPr>
      <w:r>
        <w:rPr>
          <w:rFonts w:ascii="Times New Roman" w:hAnsi="Times New Roman" w:eastAsia="Times New Roman" w:cs="Times New Roman"/>
        </w:rPr>
        <w:t>Poput Hancockova potpisa, koji simbolizira prkos britanskoj vlasti i težnju za američkom neovisnošću, Napoleonov potpis predstavlja drukčiju vrstu smjelosti i ambicije — preoblikovanje europskih političkih granica i promicanje ideala Francuske revolucije. Oba su potpisa simbolična za uloge svojih povijesnih ličnosti u oblikovanju sudbina svojih naroda i za šire implikacije njihovih djela na svjetsku povijest.</w:t>
      </w:r>
    </w:p>
    <w:p>
      <w:pPr>
        <w:pStyle w:val="ArticleBody"/>
        <w:jc w:val="left"/>
      </w:pPr>
      <w:r>
        <w:rPr>
          <w:rFonts w:ascii="Times New Roman" w:hAnsi="Times New Roman" w:eastAsia="Times New Roman" w:cs="Times New Roman"/>
        </w:rPr>
        <w:t>Kad je Ezekiel vidio kotače unutar kotača, koji predstavljaju složeno međudjelovanje ljudskih događaja tijekom povijesti vremena pečaćenja sto četrdeset i četiri tisuće, jedan od tih kotača bio je predoznačen kotačem 1789. godine, kada se Ustav Sjedinjenih Američkih Država, Zvijer s republikanskim rogom i protestantskim rogom, presjekao s Francuskom, Zvijeri s rogom Egipta i rogom Sodome.</w:t>
      </w:r>
    </w:p>
    <w:p>
      <w:pPr>
        <w:pStyle w:val="ArticleBody"/>
        <w:jc w:val="left"/>
      </w:pPr>
      <w:r>
        <w:rPr>
          <w:rFonts w:ascii="Times New Roman" w:hAnsi="Times New Roman" w:eastAsia="Times New Roman" w:cs="Times New Roman"/>
        </w:rPr>
        <w:t>Od 1789. pa nadalje do 1799. godine, Francusku je potresao „potres“ koji je potekao od zvijeri ateizma što je izišla iz bezdana. U vremenu pečaćenja stotinu četrdeset i četiri tisuće, 1789. predstavlja razdoblje koje započinje 18. srpnja 2020., kada je zvijer ateizma oborila i usmrtila rog istinskoga protestantizma, a zatim je 3. studenoga 2020. zvijer ateizma također oborila i usmrtila rog republikanizma. Kotač 1789. predstavlja kotač 2020., kako je prikazano 18. srpnja (božanstvo) i 3. studenoga 2020. (čovještvo).</w:t>
      </w:r>
    </w:p>
    <w:p>
      <w:pPr>
        <w:pStyle w:val="ArticleBody"/>
        <w:jc w:val="left"/>
      </w:pPr>
      <w:r>
        <w:rPr>
          <w:rFonts w:ascii="Times New Roman" w:hAnsi="Times New Roman" w:eastAsia="Times New Roman" w:cs="Times New Roman"/>
        </w:rPr>
        <w:t>Božji potpis, predstavljen u čovječanstvu, nalazi se u dvama najpoznatijim potpisima svijeta, koji su oba vezani uz 1789. godinu i oba predstavljaju sile koje postavljaju i uklanjaju papinstvo s prijestolja zemlje. Godina 1789., kao sredina triju orijentira koji predstavljaju Božji potpis istine, nosi potpis „trinaest” kolonija i „pobune” Francuske revolucije.</w:t>
      </w:r>
    </w:p>
    <w:p>
      <w:pPr>
        <w:pStyle w:val="ArticleBody"/>
        <w:jc w:val="left"/>
      </w:pPr>
      <w:r>
        <w:rPr>
          <w:rFonts w:ascii="Times New Roman" w:hAnsi="Times New Roman" w:eastAsia="Times New Roman" w:cs="Times New Roman"/>
        </w:rPr>
        <w:t>1789. do 1799. predstavlja povijest Francuske revolucije, a broj deset predstavlja kušnju. Godina 1789. prvo je slovo „istine“, a 1799. predstavlja posljednje slovo tog razdoblja u Francuskoj. Središnje razdoblje bilo je obilježeno pogubljenjem francuskoga kralja 1793., dok su se građani pobunili protiv njegove ohole kraljevske vlasti.</w:t>
      </w:r>
    </w:p>
    <w:p>
      <w:pPr>
        <w:pStyle w:val="ArticleScripture"/>
        <w:jc w:val="left"/>
      </w:pPr>
      <w:r>
        <w:rPr>
          <w:rFonts w:ascii="Times New Roman" w:hAnsi="Times New Roman" w:eastAsia="Times New Roman" w:cs="Times New Roman"/>
        </w:rPr>
        <w:t>„Evanđelje mira koje je Francuska odbacila trebalo je, i to odveć sigurno, biti iskorijenjeno, a posljedice će biti strašne. Dana 21. siječnja 1793., dvije stotine pedeset i osam godina točno od dana koji je Francusku potpuno obvezao na progon reformatora, druga je povorka, s posve drukčijom svrhom, prošla ulicama Pariza.” Velika borba, 230.</w:t>
      </w:r>
    </w:p>
    <w:p>
      <w:pPr>
        <w:pStyle w:val="ArticleBody"/>
        <w:jc w:val="left"/>
      </w:pPr>
      <w:r>
        <w:rPr>
          <w:rFonts w:ascii="Times New Roman" w:hAnsi="Times New Roman" w:eastAsia="Times New Roman" w:cs="Times New Roman"/>
        </w:rPr>
        <w:t>Godina 1789. označila je pobunu trinaestoga slova za dvorožnu zvijer Sjedinjenih Država i prvoga slova za dvorožnu zvijer Francuske. Srednje slovo Francuske bilo je 1793., kada je kralju Francuske odsječena glava, a Napoleon je predstavljao posljednje slovo kada je 1799. preuzeo nadzor nad vladom. Potpis „istine” u povijesti rušenja Francuske, predstavljen godinama 1789., 1793. i 1799., proročki je kotač koji je povezan s proročkim kotačem 1776., 1789. i 1798.</w:t>
      </w:r>
    </w:p>
    <w:p>
      <w:pPr>
        <w:pStyle w:val="ArticleBody"/>
        <w:jc w:val="left"/>
      </w:pPr>
      <w:r>
        <w:rPr>
          <w:rFonts w:ascii="Times New Roman" w:hAnsi="Times New Roman" w:eastAsia="Times New Roman" w:cs="Times New Roman"/>
        </w:rPr>
        <w:t>Obje povijesti sadržavaju dva najpoznatija potpisa u ljudskoj povijesti, povezujući tako božanski potpis „istine” s dva ljudska potpisa. Oba su kotača povezana s trinaestim slovom u razdoblju pečaćenja sto četrdeset i četiri tisuće, što je razdoblje od ubijanja dvojice svjedoka 2020. godine do njihova ustajanja 2023. godine, koje je obilježeno 7. listopada 2023. godine.</w:t>
      </w:r>
    </w:p>
    <w:p>
      <w:pPr>
        <w:pStyle w:val="ArticleBody"/>
        <w:jc w:val="left"/>
      </w:pPr>
      <w:r>
        <w:rPr>
          <w:rFonts w:ascii="Times New Roman" w:hAnsi="Times New Roman" w:eastAsia="Times New Roman" w:cs="Times New Roman"/>
        </w:rPr>
        <w:t>Nastavit ćemo naše proučavanje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sedam</dc:title>
  <dc:subject>Otkrivanje proročkog značenja prekretnica: od 1776. do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