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četrdeset i šest</w:t>
      </w:r>
    </w:p>
    <w:p>
      <w:pPr>
        <w:pStyle w:val="ArticleSubtitle"/>
        <w:jc w:val="left"/>
      </w:pPr>
      <w:r>
        <w:rPr>
          <w:rFonts w:ascii="Arial" w:hAnsi="Arial" w:eastAsia="Arial" w:cs="Arial"/>
        </w:rPr>
        <w:t>Počinak i okrepa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Koga će učiti znanju? i koga će navesti da razumije nauk? One koji su odviknuti od mlijeka i odvojeni od prsiju. Jer zapovijed mora biti na zapovijed, zapovijed na zapovijed; redak na redak, redak na redak; ovdje malo i ondje malo. Jer će mucavim usnama i drugim jezikom govoriti ovomu narodu. Kojemu je rekao: Ovo je počinak kojim možete dati da umorni počine; i ovo je osvježenje; ali oni nisu htjeli slušati. Nego im je riječ Gospodnja bila zapovijed na zapovijed, zapovijed na zapovijed; redak na redak, redak na redak; ovdje malo i ondje malo; da bi išli, i pali nauznak, i bili slomljeni, i uhvaćeni u zamku, i zarobljeni. Zato čujte riječ Gospodnju, vi podrugljivci, koji vladate ovim narodom koji je u Jeruzalemu. Jer ste rekli: Sklopili smo savez sa smrću, i sa paklom smo u sporazumu; kad bič koji preplavljuje prođe, neće doći do nas; jer smo laž učinili svojim utočištem i pod obmanom se sakrili. Zato ovako govori Gospodin Bog: Evo, postavljam na Sionu za temelj kamen, prokušan kamen, dragocjen ugaoni kamen, siguran temelj; tko vjeruje, neće hitati. I sud ću položiti po užetu, a pravednost po visku; i tuča će odnijeti utočište od laži, a vode će preplaviti skrovište. I vaš savez sa smrću bit će poništen, i vaš sporazum s paklom neće opstati; kad bič koji preplavljuje prođe, tada ćete biti pogaženi njime. Izaija 28:9–18.</w:t>
      </w:r>
    </w:p>
    <w:p>
      <w:pPr>
        <w:pStyle w:val="ArticleBody"/>
        <w:jc w:val="left"/>
      </w:pPr>
      <w:r>
        <w:rPr>
          <w:rFonts w:ascii="Times New Roman" w:hAnsi="Times New Roman" w:eastAsia="Times New Roman" w:cs="Times New Roman"/>
        </w:rPr>
        <w:t>Godine 1863. podrugljivi ljudi koji su vladali Jeruzalemom započeli su postupno djelo prikrivanja Millerovih dragulja i njihova zamjenjivanja krivotvorenim novcem i draguljima. Time su „sklopili savez sa smrću“, „laž“ su učinili svojim „utočištem“ i „sakrili se“ „pod prijevarom“. No trebali su biti iskušani porukom posljednjega dana o „počinku“ i „osvježenju“, o kojima Petar govori u knjizi Djela apostolskih.</w:t>
      </w:r>
    </w:p>
    <w:p>
      <w:pPr>
        <w:pStyle w:val="ArticleScripture"/>
        <w:jc w:val="left"/>
      </w:pPr>
      <w:r>
        <w:rPr>
          <w:rFonts w:ascii="Times New Roman" w:hAnsi="Times New Roman" w:eastAsia="Times New Roman" w:cs="Times New Roman"/>
        </w:rPr>
        <w:t>Ali ono što je Bog unaprijed navijestio ustima svih svojih proroka, da će Krist trpjeti, to je tako ispunio. Pokajte se, dakle, i obratite se da se izbrišu vaši grijesi, kako bi došla vremena okrepe od lica Gospodnjega; i da pošalje Isusa Krista, koji vam je unaprijed naviješten: njega nebo mora primiti do vremena obnove svega, o čemu je Bog govorio ustima svih svojih svetih proroka od postanka svijeta. Jer Mojsije doista reče ocima: Proroka će vam podići Gospodin, Bog vaš, između vaše braće, kao mene; njega slušajte u svemu što vam god bude govorio. I dogodit će se da će svaka duša koja ne posluša toga proroka biti iskorijenjena iz naroda. Da, i svi proroci od Samuela nadalje, i oni koji su slijedili, svi koji su govorili, također su navijestili ove dane. Djela 3:18–24.</w:t>
      </w:r>
    </w:p>
    <w:p>
      <w:pPr>
        <w:pStyle w:val="ArticleBody"/>
        <w:jc w:val="left"/>
      </w:pPr>
      <w:r>
        <w:rPr>
          <w:rFonts w:ascii="Times New Roman" w:hAnsi="Times New Roman" w:eastAsia="Times New Roman" w:cs="Times New Roman"/>
        </w:rPr>
        <w:t>Petar utvrđuje da su svi proroci govorili o vremenima okrepe i o kasnoj kiši, a Izaija prepoznaje skupinu koja odbacuje završna vremena okrepe koja nastupaju pri završetku istražnoga suda, kada se grijeh briše i kada pada kasna kiša. U to će vrijeme skupina koja je sklopila savez sa smrću, na koju Izaija upućuje, prema Petru, „biti istrijebljena iz naroda”. Sestra White često govori upravo o tom vremenu Izaijina počinka i okrepe.</w:t>
      </w:r>
    </w:p>
    <w:p>
      <w:pPr>
        <w:pStyle w:val="ArticleScripture"/>
        <w:jc w:val="left"/>
      </w:pPr>
      <w:r>
        <w:rPr>
          <w:rFonts w:ascii="Times New Roman" w:hAnsi="Times New Roman" w:eastAsia="Times New Roman" w:cs="Times New Roman"/>
        </w:rPr>
        <w:t>„Anđeo koji se u objavi poruke trećega anđela pridružuje trećemu anđelu treba obasjati svu zemlju svojom slavom. Ovdje je prorečen rad svjetskih razmjera i neobične sile. Adventni pokret od 1840. do 1844. bio je veličanstveno očitovanje Božje sile; poruka prvoga anđela bila je prenesena do svake misionarske postaje u svijetu, a u nekim je zemljama vladalo najveće vjersko zanimanje kakvo je ijedna zemlja vidjela od Reformacije šesnaestoga stoljeća; ali sve će to nadmašiti silni pokret pod posljednjim upozorenjem trećega anđela.</w:t>
      </w:r>
    </w:p>
    <w:p>
      <w:pPr>
        <w:pStyle w:val="ArticleScripture"/>
        <w:jc w:val="left"/>
      </w:pPr>
      <w:r>
        <w:rPr>
          <w:rFonts w:ascii="Times New Roman" w:hAnsi="Times New Roman" w:eastAsia="Times New Roman" w:cs="Times New Roman"/>
        </w:rPr>
        <w:t>„Djelo će biti slično onomu na Dan Pedesetnice. Kao što je „rana kiša“ bila dana izlijevanjem Duha Svetoga na početku evanđelja, da uzrokuje nicanje dragocjenoga sjemena, tako će „kasna kiša“ biti dana na njegovu svršetku za sazrijevanje žetve. „Tada ćemo poznati, ako ustrajemo da poznamo Gospoda: Njegov je izlazak pripravan kao zora; i doći će nam kao kiša, kao kasna i rana kiša zemlji.“ Hošea 6:3. „Veselite se dakle, sinovi sionski, i radujte se u Gospodu, Bogu svojemu: jer vam je dao ranu kišu umjereno, i učinit će da vam siđe kiša, rana kiša i kasna kiša.“ Joel 2:23. „U posljednje dane, govori Bog, izlit ću od Duha svojega na svako tijelo.“ „I dogodit će se da će se spasiti tko god prizove ime Gospodnje.“ Djela 2:17, 21.</w:t>
      </w:r>
    </w:p>
    <w:p>
      <w:pPr>
        <w:pStyle w:val="ArticleScripture"/>
        <w:jc w:val="left"/>
      </w:pPr>
      <w:r>
        <w:rPr>
          <w:rFonts w:ascii="Times New Roman" w:hAnsi="Times New Roman" w:eastAsia="Times New Roman" w:cs="Times New Roman"/>
        </w:rPr>
        <w:t>„Veliko djelo evanđelja ne smije završiti s manjim očitovanjem Božje sile od onoga koje je obilježilo njegov početak. Proročanstva koja su se ispunila u izlijevanju ranoga dažda na početku evanđelja trebaju se ponovno ispuniti u kasnome daždu pri njegovu završetku. Ovdje su ‘vremena osvježenja’ na koja je apostol Petar unaprijed gledao kada je rekao: ‘Pokajte se dakle i obratite da se izbrišu grijesi vaši, kada dođu vremena osvježenja od lica Gospodnjega; i poslat će Isusa.’ Djela 3:19, 20.” Velika borba, 611.</w:t>
      </w:r>
    </w:p>
    <w:p>
      <w:pPr>
        <w:pStyle w:val="ArticleBody"/>
        <w:jc w:val="left"/>
      </w:pPr>
      <w:r>
        <w:rPr>
          <w:rFonts w:ascii="Times New Roman" w:hAnsi="Times New Roman" w:eastAsia="Times New Roman" w:cs="Times New Roman"/>
        </w:rPr>
        <w:t>Kušnja se temelji na metodologiji kasne kiše, prikazanoj kao „redak na redak“. Poruka kušnje prenosi se po stražarima koji su „drugoga jezika“, a koji su prikazani kao oni koji imaju „mucave usne“. Poruku kušnje kasne kiše prenijeli bi stražari koji nisu bili obučeni u metodologiji otpaloga protestantizma i katolicizma, koju je adventizam usvojio tijekom čitave svoje povijesti pobune.</w:t>
      </w:r>
    </w:p>
    <w:p>
      <w:pPr>
        <w:pStyle w:val="ArticleScripture"/>
        <w:jc w:val="left"/>
      </w:pPr>
      <w:r>
        <w:rPr>
          <w:rFonts w:ascii="Times New Roman" w:hAnsi="Times New Roman" w:eastAsia="Times New Roman" w:cs="Times New Roman"/>
        </w:rPr>
        <w:t>„Vrijeme nije daleko kada će kušnja doći na svaku dušu. Žig zvijeri bit će nam nametan. Oni koji su korak po korak popuštali svjetovnim zahtjevima i prilagođavali se svjetovnim običajima neće smatrati teškim pokoriti se vlastima radije nego se izložiti poruzi, uvredama, prijetnji tamnicom i smrti. Borba se vodi između Božjih zapovijedi i ljudskih zapovijedi. U to će se vrijeme u crkvi zlato odvojiti od troske. Prava pobožnost jasno će se razlikovati od njezina privida i kićenosti. Mnoge će zvijezde kojima smo se divili zbog njihova sjaja tada utrnuti u tami. Pljeva će poput oblaka biti odnesena vjetrom, čak i s mjesta na kojima vidimo samo gumna puna bogate pšenice. Svi koji na sebe stavljaju ukrase Svetišta, a nisu odjeveni u Kristovu pravednost, pokazat će se u sramoti vlastite golotinje.“</w:t>
      </w:r>
    </w:p>
    <w:p>
      <w:pPr>
        <w:pStyle w:val="ArticleScripture"/>
        <w:jc w:val="left"/>
      </w:pPr>
      <w:r>
        <w:rPr>
          <w:rFonts w:ascii="Times New Roman" w:hAnsi="Times New Roman" w:eastAsia="Times New Roman" w:cs="Times New Roman"/>
        </w:rPr>
        <w:t>„Kad se stabla bez roda budu posjekla kao oni koji opterećuju zemlju, kad se mnoštva lažne braće razluče od prave, tada će se skriveni očitovati pogledu i s hosanama stati pod Kristov stijeg. Oni koji su bili plašljivi i nepouzdani u sebe otvoreno će se izjasniti za Krista i Njegovu istinu. Najslabiji i najkolebljiviji u crkvi bit će kao David — spremni činiti i usuditi se. Što noć za Božji narod bude dublja, to će zvijezde sjajnije blistati. Sotona će žestoko salijetati vjerne; ali će oni, u Isusovo ime, izaći više nego pobjednici. Tada će se Kristova crkva pojaviti „lijepa kao mjesec, sjajna kao sunce i strašna kao vojska pod zastavama.“</w:t>
      </w:r>
    </w:p>
    <w:p>
      <w:pPr>
        <w:pStyle w:val="ArticleScripture"/>
        <w:jc w:val="left"/>
      </w:pPr>
      <w:r>
        <w:rPr>
          <w:rFonts w:ascii="Times New Roman" w:hAnsi="Times New Roman" w:eastAsia="Times New Roman" w:cs="Times New Roman"/>
        </w:rPr>
        <w:t>„Sjeme istine koje se sije misionarskim naporima tada će niknuti, procvasti i donijeti plod. Duše će primiti istinu koje će podnositi nevolju i hvaliti Boga što mogu trpjeti za Isusa. ‘U svijetu ćete imati nevolju; ali budite hrabri; ja sam pobijedio svijet.’ Kad preplavljujuća kazna prođe zemljom, kad vijača pročišćava Jehovino gumno, Bog će biti pomoć svome narodu. Sotonini trofeji mogu biti uzdignuti uvis, ali vjera čistih i svetih neće klonuti.</w:t>
      </w:r>
    </w:p>
    <w:p>
      <w:pPr>
        <w:pStyle w:val="ArticleScripture"/>
        <w:jc w:val="left"/>
      </w:pPr>
      <w:r>
        <w:rPr>
          <w:rFonts w:ascii="Times New Roman" w:hAnsi="Times New Roman" w:eastAsia="Times New Roman" w:cs="Times New Roman"/>
        </w:rPr>
        <w:t>„Ilija je odveo Elizeja od pluga i prebacio na njega svoj plašt posvećenja. Poziv na ovo veliko i svečano djelo bio je upućen ljudima od znanja i položaja; da su oni bili neznatni u vlastitim očima i potpuno se uzdali u Gospodina, On bi ih počastio time da Njegov stijeg pobjedonosno nose do pobjede. Ali oni su se odvojili od Boga, popustili utjecaju svijeta, i Gospodin ih je odbacio.״</w:t>
      </w:r>
    </w:p>
    <w:p>
      <w:pPr>
        <w:pStyle w:val="ArticleScripture"/>
        <w:jc w:val="left"/>
      </w:pPr>
      <w:r>
        <w:rPr>
          <w:rFonts w:ascii="Times New Roman" w:hAnsi="Times New Roman" w:eastAsia="Times New Roman" w:cs="Times New Roman"/>
        </w:rPr>
        <w:t>„Mnogi su uzvisili znanost i izgubili iz vida Boga znanosti. To nije bio slučaj s Crkvom u njezinim najčišćim vremenima.״</w:t>
      </w:r>
    </w:p>
    <w:p>
      <w:pPr>
        <w:pStyle w:val="ArticleScripture"/>
        <w:jc w:val="left"/>
      </w:pPr>
      <w:r>
        <w:rPr>
          <w:rFonts w:ascii="Times New Roman" w:hAnsi="Times New Roman" w:eastAsia="Times New Roman" w:cs="Times New Roman"/>
        </w:rPr>
        <w:t>„Bog će učiniti djelo u naše dane koje tek malobrojni očekuju. Podignut će i uzvisiti među nama one koje poučava radije pomazanje Njegova Duha nego izvanjska naobrazba znanstvenih ustanova. Te ustanove ne treba prezirati niti osuđivati; one su određene od Boga, ali mogu pružiti samo izvanjske kvalifikacije. Bog će pokazati da ne ovisi o učenim, samovažnim smrtnicima.” Svjedočanstva, svezak 5, 81, 82.</w:t>
      </w:r>
    </w:p>
    <w:p>
      <w:pPr>
        <w:pStyle w:val="ArticleBody"/>
        <w:jc w:val="left"/>
      </w:pPr>
      <w:r>
        <w:rPr>
          <w:rFonts w:ascii="Times New Roman" w:hAnsi="Times New Roman" w:eastAsia="Times New Roman" w:cs="Times New Roman"/>
        </w:rPr>
        <w:t>„Preplavljujući bič” simbol je nedjeljnoga zakona, koji započinje u času velikoga potresa iz jedanaestoga poglavlja Otkrivenja. On predstavlja progresivno vrijeme kušnje nedjeljnoga zakona.</w:t>
      </w:r>
    </w:p>
    <w:p>
      <w:pPr>
        <w:pStyle w:val="ArticleScripture"/>
        <w:jc w:val="left"/>
      </w:pPr>
      <w:r>
        <w:rPr>
          <w:rFonts w:ascii="Times New Roman" w:hAnsi="Times New Roman" w:eastAsia="Times New Roman" w:cs="Times New Roman"/>
        </w:rPr>
        <w:t>„Strani narodi slijedit će primjer Sjedinjenih Država. Premda ona predvodi, ipak će ista kriza doći na naš narod u svim dijelovima svijeta.” Testimonies, volume 6, 395.</w:t>
      </w:r>
    </w:p>
    <w:p>
      <w:pPr>
        <w:pStyle w:val="ArticleBody"/>
        <w:jc w:val="left"/>
      </w:pPr>
      <w:r>
        <w:rPr>
          <w:rFonts w:ascii="Times New Roman" w:hAnsi="Times New Roman" w:eastAsia="Times New Roman" w:cs="Times New Roman"/>
        </w:rPr>
        <w:t>Neposredno prije nedjeljnoga zakona, krivotvoreni novčići iz Millerova sna budu pometeni kroz prozor, kao što laodicejski adventisti bivaju izbljuvani iz usta Gospodnjih. Tada Crkva bude uzdignuta kao stijeg, „lijepa kao mjesec, sjajna kao sunce i strašna kao vojska pod zastavama”. Izaijina poruka koja dolazi s „drugim jezikom” i „mucavim usnama” predstavlja one koji su podignuti i uzvišeni te koji su poučeni pomazanjem Njegova Duha, a ne izvanjskom obukom znanstvenih ustanova. Pijanci Efraimovi ne prolaze kušnju „redak po redak”, jer je nestala mudrost njihovih mudraca. Proročanstvo im je postalo kao knjiga zapečaćena.</w:t>
      </w:r>
    </w:p>
    <w:p>
      <w:pPr>
        <w:pStyle w:val="ArticleBody"/>
        <w:jc w:val="left"/>
      </w:pPr>
      <w:r>
        <w:rPr>
          <w:rFonts w:ascii="Times New Roman" w:hAnsi="Times New Roman" w:eastAsia="Times New Roman" w:cs="Times New Roman"/>
        </w:rPr>
        <w:t>Povijest o kojoj su, prema Petru, govorili svi proroci od Samuela nadalje pruža nekoliko prikaza uništenja adventista koji odbacuju poruku kasne kiše, ali ono što oni podnose pri nedjeljnom zakonu nije tjelesna smrt, nego duhovna smrt koju prati spoznaja stvarnosti da su izgubljeni za vječnost, kao što to predočuju lude djevice, koje se u knjizi proroka Amosa bude za činjenicu da su izgubljene.</w:t>
      </w:r>
    </w:p>
    <w:p>
      <w:pPr>
        <w:pStyle w:val="ArticleScripture"/>
        <w:jc w:val="left"/>
      </w:pPr>
      <w:r>
        <w:rPr>
          <w:rFonts w:ascii="Times New Roman" w:hAnsi="Times New Roman" w:eastAsia="Times New Roman" w:cs="Times New Roman"/>
        </w:rPr>
        <w:t>Evo, dolaze dani, govori Gospodin Bog, kad ću poslati glad na zemlju, ne glad za kruhom, ni žeđ za vodom, nego za slušanjem riječi Gospodnjih; i lutat će od mora do mora i od sjevera pa sve do istoka, tumarat će amo-tamo da traže riječ Gospodnju, ali je neće naći. U onaj će dan lijepe djevice i mladići klonuti od žeđi. Oni koji se zaklinju grijehom Samarije i govore: Živ bio tvoj bog, o Dane! i: Živ bio put Beer-Šebe! — upravo će oni pasti i nikada više neće ustati. Amos 8:11–14.</w:t>
      </w:r>
    </w:p>
    <w:p>
      <w:pPr>
        <w:pStyle w:val="ArticleBody"/>
        <w:jc w:val="left"/>
      </w:pPr>
      <w:r>
        <w:rPr>
          <w:rFonts w:ascii="Times New Roman" w:hAnsi="Times New Roman" w:eastAsia="Times New Roman" w:cs="Times New Roman"/>
        </w:rPr>
        <w:t>Nakon što se, simbolom „preplavljujućega biča“, osvrće na čas nedjeljnoga zakona, Izaija se obraća trajnome strahu i tjeskobi onih koji su sklopili savez sa smrću.</w:t>
      </w:r>
    </w:p>
    <w:p>
      <w:pPr>
        <w:pStyle w:val="ArticleScripture"/>
        <w:jc w:val="left"/>
      </w:pPr>
      <w:r>
        <w:rPr>
          <w:rFonts w:ascii="Times New Roman" w:hAnsi="Times New Roman" w:eastAsia="Times New Roman" w:cs="Times New Roman"/>
        </w:rPr>
        <w:t>I vaš će se savez sa smrću poništiti, i vaš sporazum s paklom neće opstati; kad prođe silna bičujuća poplava, tada ćete biti njome pogaženi. Čim krene, zgrabit će vas; jer jutro za jutrom prelazit će preko vas, danju i noću; i samo će razumijevanje objave biti strahota. Izaija 28:18, 19.</w:t>
      </w:r>
    </w:p>
    <w:p>
      <w:pPr>
        <w:pStyle w:val="ArticleBody"/>
        <w:jc w:val="left"/>
      </w:pPr>
      <w:r>
        <w:rPr>
          <w:rFonts w:ascii="Times New Roman" w:hAnsi="Times New Roman" w:eastAsia="Times New Roman" w:cs="Times New Roman"/>
        </w:rPr>
        <w:t>Razumijevanje porasta znanja prikazanog Millerovim draguljima tada će biti nedostupno, ali će „razumijevanje“ izvještaja o progresivnoj krizi nedjeljnog zakona prepoznati da je njihov savez sa smrću poništen. Oni koji su se skrivali „pod laži“, tada će prepoznati da je „Gospod Bog“ položio „na Sionu za temelj kamen, kamen prokušan, dragocjeni ugaoni kamen, tvrdi temelj“, ali će biti prekasno. Laži pod kojima su se skrivali dok su napredovali kroz povijest tada će biti pometene. Mnoge od tih očitih laži mogu se lako prepoznati u viđenju rijeke Ulaj.</w:t>
      </w:r>
    </w:p>
    <w:p>
      <w:pPr>
        <w:pStyle w:val="ArticleBody"/>
        <w:jc w:val="left"/>
      </w:pPr>
      <w:r>
        <w:rPr>
          <w:rFonts w:ascii="Times New Roman" w:hAnsi="Times New Roman" w:eastAsia="Times New Roman" w:cs="Times New Roman"/>
        </w:rPr>
        <w:t>Mileriti su, u skladu sa svojim razumijevanjem drugoga poglavlja Daniela, kraljevstva u osmom poglavlju Daniela prepoznali kao ista ona kraljevstva koja su predstavljena u sedmom poglavlju. Razlika između ta dva poglavlja jest u tome što sedmo poglavlje prikazuje političke elemente kraljevstava, a osmo poglavlje prikazuje vjerske elemente kraljevstava. Iz toga razloga osmo poglavlje Daniela izloženo je pojmovima Svetišta.</w:t>
      </w:r>
    </w:p>
    <w:p>
      <w:pPr>
        <w:pStyle w:val="ArticleBody"/>
        <w:jc w:val="left"/>
      </w:pPr>
      <w:r>
        <w:rPr>
          <w:rFonts w:ascii="Times New Roman" w:hAnsi="Times New Roman" w:eastAsia="Times New Roman" w:cs="Times New Roman"/>
        </w:rPr>
        <w:t>Osmo poglavlje Daniela upotrebljava svetišnu simboliku kako bi prikazalo kraljevstva, no svaki svetišni simbol predstavljen u tom poglavlju iskvaren je, čime se utvrđuje razlika između prave Kristove religije i Sotonine lažne religije. Ovan je životinja koja se upotrebljavala kao prinos u Božjem svetištu, ali svaki svetišni prinos morao je biti savršen. Ovan u osmom poglavlju bio je neprikladan za uporabu kao prinos u Božjem svetištu, jer rogovi nisu bili jednaki.</w:t>
      </w:r>
    </w:p>
    <w:p>
      <w:pPr>
        <w:pStyle w:val="ArticleScripture"/>
        <w:jc w:val="left"/>
      </w:pPr>
      <w:r>
        <w:rPr>
          <w:rFonts w:ascii="Times New Roman" w:hAnsi="Times New Roman" w:eastAsia="Times New Roman" w:cs="Times New Roman"/>
        </w:rPr>
        <w:t>Tada podigoh oči svoje i vidjeh, i gle: pred rijekom stajaše ovan koji imadijaše dva roga; i oba roga bijahu visoka, ali jedan bijaše viši od drugoga, a viši izraste posljednji. Daniel 8:3.</w:t>
      </w:r>
    </w:p>
    <w:p>
      <w:pPr>
        <w:pStyle w:val="ArticleBody"/>
        <w:jc w:val="left"/>
      </w:pPr>
      <w:r>
        <w:rPr>
          <w:rFonts w:ascii="Times New Roman" w:hAnsi="Times New Roman" w:eastAsia="Times New Roman" w:cs="Times New Roman"/>
        </w:rPr>
        <w:t>Ovan s dvama rogovima različite duljine ne bi bio dopušten kao prinos u Božjem svetištu, ali simbolika se ne odnosi na Božju pravu religiju, nego na Sotoninu krivotvorenu religiju poganstva. Sljedeće kraljevstvo bilo je predstavljeno jarcem, koji je također žrtveni prinos u svetištu, ali još jednom, jarac je bio izopačen jer je imao rog između svojih očiju, bez simetrije savršenstva koja se zahtijeva od prinosa u svetištu.</w:t>
      </w:r>
    </w:p>
    <w:p>
      <w:pPr>
        <w:pStyle w:val="ArticleScripture"/>
        <w:jc w:val="left"/>
      </w:pPr>
      <w:r>
        <w:rPr>
          <w:rFonts w:ascii="Times New Roman" w:hAnsi="Times New Roman" w:eastAsia="Times New Roman" w:cs="Times New Roman"/>
        </w:rPr>
        <w:t>I dok sam promatrao, gle, jarac dođe sa zapada preko lica cijele zemlje, i ne doticaše se tla; a jarac imaše znamenit rog među svojim očima. Daniel 8:5.</w:t>
      </w:r>
    </w:p>
    <w:p>
      <w:pPr>
        <w:pStyle w:val="ArticleBody"/>
        <w:jc w:val="left"/>
      </w:pPr>
      <w:r>
        <w:rPr>
          <w:rFonts w:ascii="Times New Roman" w:hAnsi="Times New Roman" w:eastAsia="Times New Roman" w:cs="Times New Roman"/>
        </w:rPr>
        <w:t>Naposljetku je rog jarca bio slomljen i iz njega su izrasla četiri roga, što ga također diskvalificira da bude prinos u Božjem svetištu.</w:t>
      </w:r>
    </w:p>
    <w:p>
      <w:pPr>
        <w:pStyle w:val="ArticleScripture"/>
        <w:jc w:val="left"/>
      </w:pPr>
      <w:r>
        <w:rPr>
          <w:rFonts w:ascii="Times New Roman" w:hAnsi="Times New Roman" w:eastAsia="Times New Roman" w:cs="Times New Roman"/>
        </w:rPr>
        <w:t>Tada se jarac veoma uzvisi; a kad bijaše snažan, veliki se rog slomi; i namjesto njega izrasla su četiri znamenita roga prema četiri vjetra nebeska. Daniel 8:8.</w:t>
      </w:r>
    </w:p>
    <w:p>
      <w:pPr>
        <w:pStyle w:val="ArticleBody"/>
        <w:jc w:val="left"/>
      </w:pPr>
      <w:r>
        <w:rPr>
          <w:rFonts w:ascii="Times New Roman" w:hAnsi="Times New Roman" w:eastAsia="Times New Roman" w:cs="Times New Roman"/>
        </w:rPr>
        <w:t>Osmo poglavlje Daniela započinje bez toga da je kraljevstvo Babilona predstavljeno simbolom. Babilon, prvo kraljevstvo biblijskog proročanstva, već je biblijski utvrđen na temelju dvaju svjedoka iz drugog i sedmog poglavlja; no u osmom je poglavlju Babilon namjerno skriven kako bi se istaknulo proročko obilježje papinstva koje prima smrtonosnu ranu, a koja na koncu biva izliječena. Tijekom razdoblja od njegove smrtonosne rane pa sve dok ne bude izliječena, papinstvo je proročki skriveno, odnosno zaboravljeno. To je skrivanje također bilo predočeno time što je Nabukodonozorovo kraljevstvo bilo uklonjeno, a potom ponovno uspostavljeno.</w:t>
      </w:r>
    </w:p>
    <w:p>
      <w:pPr>
        <w:pStyle w:val="ArticleBody"/>
        <w:jc w:val="left"/>
      </w:pPr>
      <w:r>
        <w:rPr>
          <w:rFonts w:ascii="Times New Roman" w:hAnsi="Times New Roman" w:eastAsia="Times New Roman" w:cs="Times New Roman"/>
        </w:rPr>
        <w:t>Osmo poglavlje Danielove knjige započinje izravnim simbolom drugoga kraljevstva uvođenjem ovna koji predstavlja medo-perzijsko kraljevstvo, nakon čega slijedi iskvareni jarac koji predstavlja kraljevstvo Grčke. Zatim, iz jednoga od četiriju vjetrova na koje su se raspala četiri roga Grčke, Daniel vidi mali rog koji predstavlja četvrto kraljevstvo, Rim. Mali rog predstavlja obje faze Rima, koje su prikazane u četirima stihovima. Poganski Rim prikazan je malim rogom u muškom rodu, a papinski Rim kao mali rog u ženskom rodu.</w:t>
      </w:r>
    </w:p>
    <w:p>
      <w:pPr>
        <w:pStyle w:val="ArticleScripture"/>
        <w:jc w:val="left"/>
      </w:pPr>
      <w:r>
        <w:rPr>
          <w:rFonts w:ascii="Times New Roman" w:hAnsi="Times New Roman" w:eastAsia="Times New Roman" w:cs="Times New Roman"/>
        </w:rPr>
        <w:t>I iz jednoga od njih iziđe mali rog, koji je narastao veoma velik prema jugu, i prema istoku, i prema krasnoj zemlji. I narastao je velik sve do vojske nebeske; i oborio je na zemlju neke od te vojske i od zvijezda te ih pogazio. Da, uzvisio se čak do kneza vojske, i po njemu je bila uklonjena svagdanja žrtva, a mjesto njegova Svetišta bilo je oboreno. I vojska mu je bila predana protiv svagdanje žrtve zbog prijestupa, i on je oborio istinu na zemlju; i djelovao je, i napredovao. Daniel 8:9–12.</w:t>
      </w:r>
    </w:p>
    <w:p>
      <w:pPr>
        <w:pStyle w:val="ArticleBody"/>
        <w:jc w:val="left"/>
      </w:pPr>
      <w:r>
        <w:rPr>
          <w:rFonts w:ascii="Times New Roman" w:hAnsi="Times New Roman" w:eastAsia="Times New Roman" w:cs="Times New Roman"/>
        </w:rPr>
        <w:t>Mali rog Rima, koji ulazi u narativ u devetom retku, prikazan je u muškom rodu, a zatim je u desetom retku mali rog prikazan u ženskom rodu; potom je u jedanaestom retku mali rog prikazan u muškom rodu, a zatim je u dvanaestom retku mali rog ponovno prikazan u ženskom rodu.</w:t>
      </w:r>
    </w:p>
    <w:p>
      <w:pPr>
        <w:pStyle w:val="ArticleBody"/>
        <w:jc w:val="left"/>
      </w:pPr>
      <w:r>
        <w:rPr>
          <w:rFonts w:ascii="Times New Roman" w:hAnsi="Times New Roman" w:eastAsia="Times New Roman" w:cs="Times New Roman"/>
        </w:rPr>
        <w:t>Osmo poglavlje Daniela skriva prvo kraljevstvo; zatim su sljedeća dva kraljevstva predstavljena kao zvijeri iskvarenoga svetišta, a četvrto je kraljevstvo predstavljeno rogom. Rog je proročki iskvaren jer se pojavljuje kao muškarac, zatim žena, potom muškarac, a onda žena.</w:t>
      </w:r>
    </w:p>
    <w:p>
      <w:pPr>
        <w:pStyle w:val="ArticleScripture"/>
        <w:jc w:val="left"/>
      </w:pPr>
      <w:r>
        <w:rPr>
          <w:rFonts w:ascii="Times New Roman" w:hAnsi="Times New Roman" w:eastAsia="Times New Roman" w:cs="Times New Roman"/>
        </w:rPr>
        <w:t>Žena neka ne oblači ono što pripada muškarcu, niti muškarac neka odijeva žensku haljinu; jer svi koji tako čine gad su pred Gospodinom, Bogom tvojim. Ponovljeni zakon 22,5.</w:t>
      </w:r>
    </w:p>
    <w:p>
      <w:pPr>
        <w:pStyle w:val="ArticleBody"/>
        <w:jc w:val="left"/>
      </w:pPr>
      <w:r>
        <w:rPr>
          <w:rFonts w:ascii="Times New Roman" w:hAnsi="Times New Roman" w:eastAsia="Times New Roman" w:cs="Times New Roman"/>
        </w:rPr>
        <w:t>Muška manifestacija maloga roga poganskoga Rima nalazi se u devetom i jedanaestom retku, dok se ženska manifestacija maloga roga papinskoga Rima nalazi u desetom i dvanaestom retku. Rod maloga roga prepoznaje se razmatranjem Danielovih riječi na razini izvornoga teksta, što Miller nije mogao uočiti, jer se služio samo Crudenovom konkordancijom, a Crudenova konkordancija ne pruža nikakve podatke o izvornome jeziku. Oscilaciju rodova kroz ta četiri retka prepoznali su prevoditelji Biblije kralja Jakova, te su rodove u tom odlomku i sačuvali, ako znate što trebate tražiti.</w:t>
      </w:r>
    </w:p>
    <w:p>
      <w:pPr>
        <w:pStyle w:val="ArticleBody"/>
        <w:jc w:val="left"/>
      </w:pPr>
      <w:r>
        <w:rPr>
          <w:rFonts w:ascii="Times New Roman" w:hAnsi="Times New Roman" w:eastAsia="Times New Roman" w:cs="Times New Roman"/>
        </w:rPr>
        <w:t>Prevoditelji su prepoznali razliku između muškoga i ženskoga malog roga u recima od devet do dvanaest te su tu razliku izrazili riječju „ono”. Riječ „ono” upotrijebljena je za mali rog kada je on u svome ženskom rodu. Vidi Daniel, osmo poglavlje, deseti redak:</w:t>
      </w:r>
    </w:p>
    <w:p>
      <w:pPr>
        <w:pStyle w:val="ArticleScripture"/>
        <w:jc w:val="left"/>
      </w:pPr>
      <w:r>
        <w:rPr>
          <w:rFonts w:ascii="Times New Roman" w:hAnsi="Times New Roman" w:eastAsia="Times New Roman" w:cs="Times New Roman"/>
        </w:rPr>
        <w:t>I uzraste veoma, sve do vojske nebeske; i obori na zemlju neke od te vojske i od zvijezda, i zgazi ih. Daniel 8:10.</w:t>
      </w:r>
    </w:p>
    <w:p>
      <w:pPr>
        <w:pStyle w:val="ArticleBody"/>
        <w:jc w:val="left"/>
      </w:pPr>
      <w:r>
        <w:rPr>
          <w:rFonts w:ascii="Times New Roman" w:hAnsi="Times New Roman" w:eastAsia="Times New Roman" w:cs="Times New Roman"/>
        </w:rPr>
        <w:t>„Naraste veoma“, i „obori“, čime se mali rog poistovjećuje sa ženom. Dvanaesti redak kaže:</w:t>
      </w:r>
    </w:p>
    <w:p>
      <w:pPr>
        <w:pStyle w:val="ArticleScripture"/>
        <w:jc w:val="left"/>
      </w:pPr>
      <w:r>
        <w:rPr>
          <w:rFonts w:ascii="Times New Roman" w:hAnsi="Times New Roman" w:eastAsia="Times New Roman" w:cs="Times New Roman"/>
        </w:rPr>
        <w:t>I vojska mu bi dana protiv svagdašnje žrtve zbog prijestupa, i istinu obori na zemlju; i djelovaše, i napredovaše. Daniel 8:12.</w:t>
      </w:r>
    </w:p>
    <w:p>
      <w:pPr>
        <w:pStyle w:val="ArticleBody"/>
        <w:jc w:val="left"/>
      </w:pPr>
      <w:r>
        <w:rPr>
          <w:rFonts w:ascii="Times New Roman" w:hAnsi="Times New Roman" w:eastAsia="Times New Roman" w:cs="Times New Roman"/>
        </w:rPr>
        <w:t>U dvanaestom retku dodana je riječ „ga”, te ona ne predstavlja točno mali rog, jer se mali rog u tom retku dvaput označuje kao „ono”, čime se predstavlja ženski rod. Prevoditelji su očito prepoznali Danielovo razlikovanje roda, ali nisu bili sigurni što je Daniel namjeravao, pa su pokušali mali rog u tom retku učiniti muškim po rodu dodavanjem kurzivom otisnute riječi „ga”; no to nije potkrijepljeno Danielovim stvarnim riječima. Njegove riječi označuju mali rog kao ženskoga roda i da je „ono” (ženski mali rog) oborilo istinu na zemlju te da je „ono” (ženski mali rog) djelovalo i napredovalo.</w:t>
      </w:r>
    </w:p>
    <w:p>
      <w:pPr>
        <w:pStyle w:val="ArticleBody"/>
        <w:jc w:val="left"/>
      </w:pPr>
      <w:r>
        <w:rPr>
          <w:rFonts w:ascii="Times New Roman" w:hAnsi="Times New Roman" w:eastAsia="Times New Roman" w:cs="Times New Roman"/>
        </w:rPr>
        <w:t>U devetom retku izraz „mali rog” stoji u muškom rodu i predstavlja poganski Rim. On je proizašao iz jednoga od „četiri vjetra” na koje se Grčko Carstvo bilo raspalo. U tom retku, u skladu s poviješću, poganski je Rim osvojio tri zemljopisna područja dok je zauzimao svoj položaj na prijestolju zemlje.</w:t>
      </w:r>
    </w:p>
    <w:p>
      <w:pPr>
        <w:pStyle w:val="ArticleScripture"/>
        <w:jc w:val="left"/>
      </w:pPr>
      <w:r>
        <w:rPr>
          <w:rFonts w:ascii="Times New Roman" w:hAnsi="Times New Roman" w:eastAsia="Times New Roman" w:cs="Times New Roman"/>
        </w:rPr>
        <w:t>I iz jednoga od njih izađe malen rog, koji silno uzraste prema jugu, i prema istoku, i prema krasnoj zemlji. Daniel 8,9.</w:t>
      </w:r>
    </w:p>
    <w:p>
      <w:pPr>
        <w:pStyle w:val="ArticleBody"/>
        <w:jc w:val="left"/>
      </w:pPr>
      <w:r>
        <w:rPr>
          <w:rFonts w:ascii="Times New Roman" w:hAnsi="Times New Roman" w:eastAsia="Times New Roman" w:cs="Times New Roman"/>
        </w:rPr>
        <w:t>U jedanaestom retku (gdje spor oko „svagdašnje“ nalazi jedno od svojih glavnih poprišta), mali rog prikazan je kao „on“, „njemu“ i „njegov“.</w:t>
      </w:r>
    </w:p>
    <w:p>
      <w:pPr>
        <w:pStyle w:val="ArticleScripture"/>
        <w:jc w:val="left"/>
      </w:pPr>
      <w:r>
        <w:rPr>
          <w:rFonts w:ascii="Times New Roman" w:hAnsi="Times New Roman" w:eastAsia="Times New Roman" w:cs="Times New Roman"/>
        </w:rPr>
        <w:t>Da, uzvisi se čak do kneza vojske, i po njemu bi ukinuta svagdašnja žrtva, i mjesto njegova Svetišta bilo je oboreno. Daniel 8,11.</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„Svako načelo u Božjoj riječi ima svoje mjesto, svaka činjenica svoj značaj. A cjelokupna struktura, u zamisli i izvedbi, svjedoči o svojemu Autoru. Takvu strukturu nijedan um osim uma Beskonačnoga ne bi mogao zamisliti ni oblikovati.“ Odgoj,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četrdeset i šest</dc:title>
  <dc:subject>Počinak i okrepa</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