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četiri</w:t>
      </w:r>
    </w:p>
    <w:p>
      <w:pPr>
        <w:pStyle w:val="ArticleSubtitle"/>
        <w:jc w:val="left"/>
      </w:pPr>
      <w:r>
        <w:rPr>
          <w:rFonts w:ascii="Arial" w:hAnsi="Arial" w:eastAsia="Arial" w:cs="Arial"/>
        </w:rPr>
        <w:t>Kušnja i pobjeda: oblikovanje Zvijeričine slike i pečaćenje mudrih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Proročka crta koja prikazuje kušnju predstavljenu oblikovanjem zvijeričine slike u Sjedinjenim Američkim Državama teče usporedno s tri putokaza koji predstavljaju crtu Ustava. One teku usporedno jedna s drugom i svaka pridonosi određenim informacijama koje se odnose na drugu crtu. Kako to da će oni koji prođu kušnju zvijeričine slike tada biti pripravljeni hoditi u svjetlu koje izlazi iz prijestolne dvorane Božje tijekom vremena progonstva koje započinje nedjeljnim zakonom u Sjedinjenim Američkim Državama? Što je to u kušnji oblikovanja zvijeričine slike što pečati mudre djevice u iskustvo koje im omogućuje da prođu kroz razdoblje progonstva koje započinje pri nedjeljnom zakonu, kada nakon nacionalnog otpada slijedi nacionalna propast, a Sotona započinje svoja čudesna djela?</w:t>
      </w:r>
    </w:p>
    <w:p>
      <w:pPr>
        <w:pStyle w:val="ArticleScripture"/>
        <w:jc w:val="left"/>
      </w:pPr>
      <w:r>
        <w:rPr>
          <w:rFonts w:ascii="Times New Roman" w:hAnsi="Times New Roman" w:eastAsia="Times New Roman" w:cs="Times New Roman"/>
        </w:rPr>
        <w:t>„Nemoguće je dati ikakvu predodžbu o iskustvu Božjega naroda koji će biti živ na zemlji kada se nebeska slava i ponavljanje progonstava iz prošlosti budu ispreplitali. Oni će hoditi u svjetlosti koja izlazi od prijestolja Božjega. Posredstvom anđela postojat će stalna veza između neba i zemlje. A Sotona, okružen zlim anđelima i tvrdeći da je Bog, činit će čudesa svake vrste kako bi, ako je moguće, prevario i same izabrane.” Testimonies, svezak 9, 16.</w:t>
      </w:r>
    </w:p>
    <w:p>
      <w:pPr>
        <w:pStyle w:val="ArticleBody"/>
        <w:jc w:val="left"/>
      </w:pPr>
      <w:r>
        <w:rPr>
          <w:rFonts w:ascii="Times New Roman" w:hAnsi="Times New Roman" w:eastAsia="Times New Roman" w:cs="Times New Roman"/>
        </w:rPr>
        <w:t>Sestra White komentira poruku koju je Krist iznio u sinagogi u Kafarnaumu, zabilježenu u šestom poglavlju Evanđelja po Ivanu. Njezini se komentari nalaze u knjizi Čežnja vjekova, u poglavlju naslovljenom Kriza u Galileji. Ondje naglašava da Krist nije učinio nikakav napor da spriječi pobunu koja se dogodila u Ivanu 6, premda je vrlo dobro znao da će tada izgubiti više učenika nego u bilo kojem drugom razdoblju svoje službe među ljudima.</w:t>
      </w:r>
    </w:p>
    <w:p>
      <w:pPr>
        <w:pStyle w:val="ArticleScripture"/>
        <w:jc w:val="left"/>
      </w:pPr>
      <w:r>
        <w:rPr>
          <w:rFonts w:ascii="Times New Roman" w:hAnsi="Times New Roman" w:eastAsia="Times New Roman" w:cs="Times New Roman"/>
        </w:rPr>
        <w:t>„Kad je Isus iznio istinu kušnje zbog koje su se toliki od Njegovih učenika povukli, znao je kakav će biti rezultat Njegovih riječi; ali imao je ispuniti nakanu milosrđa. Predvidio je da će u času kušnje svaki od Njegovih ljubljenih učenika biti teško iskušan. Njegova agonija u Getsemaniju, Njegova izdaja i raspeće, za njih će biti krajnje teška kušnja. Da nije bilo dano nikakvo prethodno iskušavanje, s njima bi bili povezani mnogi koji su bili pokretani isključivo sebičnim pobudama. Kad je njihov Gospodin bio osuđen u sudnici; kad je mnoštvo koje Ga je pozdravljalo kao svojega kralja siktalo na Njega i pogrđivalo Ga; kad je podrugljiva svjetina vikala: ‘Raspni Ga!’ — kad su njihove svjetovne težnje bile osujećene, ti sebični ljudi bi, odričući se svoje odanosti Isusu, navukli na učenike gorku, srcem pritiskujuću bol, povrh njihove tuge i razočaranja zbog sloma njihovih najdražih nada. U tom času tame, primjer onih koji su se odvratili od Njega mogao je i druge povući sa sobom. Ali Isus je izazvao ovu krizu dok je još svojom osobnom prisutnošću mogao ojačati vjeru svojih istinskih sljedbenika.“</w:t>
      </w:r>
    </w:p>
    <w:p>
      <w:pPr>
        <w:pStyle w:val="ArticleScripture"/>
        <w:jc w:val="left"/>
      </w:pPr>
      <w:r>
        <w:rPr>
          <w:rFonts w:ascii="Times New Roman" w:hAnsi="Times New Roman" w:eastAsia="Times New Roman" w:cs="Times New Roman"/>
        </w:rPr>
        <w:t>„Sućutni Otkupitelju, koji si, u punoj spoznaji propasti koja Ga je čekala, nježno poravnao put učenicima, pripremio ih za njihovu krunsku kušnju i osnažio ih za konačni ispit!” Želja vjekova, 394.</w:t>
      </w:r>
    </w:p>
    <w:p>
      <w:pPr>
        <w:pStyle w:val="ArticleBody"/>
        <w:jc w:val="left"/>
      </w:pPr>
      <w:r>
        <w:rPr>
          <w:rFonts w:ascii="Times New Roman" w:hAnsi="Times New Roman" w:eastAsia="Times New Roman" w:cs="Times New Roman"/>
        </w:rPr>
        <w:t>Nedjeljni zakon jest završni ispit na kojem se očituje karakter. Prije završnog ispita Krist, koji se nikada ne mijenja, dopušta ispit kojim će biti odlučena vječna sudbina Njegova naroda. To je ispit koji moraju položiti prije nego što budu zapečaćeni i prije nego što se njihovo vrijeme milosti zatvori pri nedjeljnom zakonu. To je proročki ispit koji mudre djevice pripravlja „za njihovu krunsku kušnju i osnažuje ih za završni ispit!” Njihova „krunska kušnja” jest njihova krunska kušnja, jer su mudre djevice one koje su „očišćene, ubijeljene i okušane.” Završni ispit jest njihova krunska kušnja, i u tom vremenu kušnje mudre će djevice „hoditi u svjetlu koje izlazi od prijestolja Božjega”. Što je to unutar procesa kušanja, prikazano kao „oblikovanje slike Zvijeri”, što mudre djevice pripravlja za krunsku kušnju i omogućuje im da hode u svjetlu koje izlazi od prijestolja Božjega? Što je svjetlo koje izlazi od prijestolja Božjega?</w:t>
      </w:r>
    </w:p>
    <w:p>
      <w:pPr>
        <w:pStyle w:val="ArticleScripture"/>
        <w:jc w:val="left"/>
      </w:pPr>
      <w:r>
        <w:rPr>
          <w:rFonts w:ascii="Times New Roman" w:hAnsi="Times New Roman" w:eastAsia="Times New Roman" w:cs="Times New Roman"/>
        </w:rPr>
        <w:t>I kad otvori sedmi pečat, nastade tišina na nebu oko pola sata. I vidjeh sedam anđela koji stajahu pred Bogom; i dade im se sedam truba. I drugi anđeo dođe te stade pred žrtvenik, imajući zlatnu kadionicu; i dade mu se mnogo kada, da ga prinese sa molitvama svih svetih na zlatni žrtvenik koji bijaše pred prijestoljem. I dim kada, koji uzađe s molitvama svetih, uzdignu se pred Boga iz ruke anđelove. I anđeo uze kadionicu, napuni je ognjem sa žrtvenika i baci na zemlju: i nastadoše glasovi, i gromovi, i sijevanja munja, i potres. Otkrivenje 8,1–5.</w:t>
      </w:r>
    </w:p>
    <w:p>
      <w:pPr>
        <w:pStyle w:val="ArticleBody"/>
        <w:jc w:val="left"/>
      </w:pPr>
      <w:r>
        <w:rPr>
          <w:rFonts w:ascii="Times New Roman" w:hAnsi="Times New Roman" w:eastAsia="Times New Roman" w:cs="Times New Roman"/>
        </w:rPr>
        <w:t>U posljednjim danima, u razdoblju u kojem se ispunjava prispodoba o deset djevica i zapečaćuje sto četrdeset i četiri tisuće, otvara se sedmi pečat te on označuje oganj bačen na zemlju kao odgovor na molitve svetih. Oganj koji se baca na zemlju u konačnom i savršenom ispunjenju prispodobe o deset djevica jest poruka ponoćnoga poklika, kako je predočena izlijevanjem Duha Svetoga na tabor-sastanku u Exeteru i izlijevanjem Duha Svetoga na Pedesetnicu, koja je ondje bila prikazana kao oganj. Zapazite komentar sestre White o poruci ponoćnoga poklika.</w:t>
      </w:r>
    </w:p>
    <w:p>
      <w:pPr>
        <w:pStyle w:val="ArticleScripture"/>
        <w:jc w:val="left"/>
      </w:pPr>
      <w:r>
        <w:rPr>
          <w:rFonts w:ascii="Times New Roman" w:hAnsi="Times New Roman" w:eastAsia="Times New Roman" w:cs="Times New Roman"/>
        </w:rPr>
        <w:t>„Oni koji su odbacili prvu poruku nisu mogli imati koristi od druge; niti im je koristio ponoćni poklik, koji ih je trebao pripraviti da vjerom uđu s Isusom u Svetinju nad svetinjama nebeskog Svetišta. A odbacivanjem dviju prijašnjih poruka toliko su pomračili svoje razumijevanje da ne mogu vidjeti nikakvu svjetlost u poruci trećega anđela, koja pokazuje put u Svetinju nad svetinjama. Vidjela sam da su, kao što su Židovi razapeli Isusa, tako i nazivne crkve razapele ove poruke, i stoga nemaju nikakva znanja o putu u Svetinju nad svetinjama te ne mogu imati koristi od Isusova posredovanja ondje. Poput Židova, koji su prinosili svoje beskorisne žrtve, oni uzdižu svoje beskorisne molitve prema odjeljku koji je Isus napustio; a Sotona, zadovoljan prijevarom, uzima na sebe religiozno obilježje i usmjerava umove ovih tobožnjih kršćana k sebi, djelujući svojom silom, svojim znakovima i lažnim čudesima, da ih učvrsti u svojoj zamci.” Early Writings, 259.</w:t>
      </w:r>
    </w:p>
    <w:p>
      <w:pPr>
        <w:pStyle w:val="ArticleBody"/>
        <w:jc w:val="left"/>
      </w:pPr>
      <w:r>
        <w:rPr>
          <w:rFonts w:ascii="Times New Roman" w:hAnsi="Times New Roman" w:eastAsia="Times New Roman" w:cs="Times New Roman"/>
        </w:rPr>
        <w:t>U milleritskoj povijesti kušnja poruke ponoćnoga poklika „bila je pripraviti ih da po vjeri uđu s Isusom u Svetinju nad svetinjama nebeskoga Svetišta.” Poruka ponoćnoga poklika koja se sada razvija također je prikazana kao kušnja oblikovanja slike Zvijeri. Oboje su kušnja koja vodi do završetka vremena milosti, gdje se očituje karakter. Kada su milleriti po vjeri ušli u Svetinju nad svetinjama, njihova je vjera ponovno bila stavljena na kušnju. Vjera sto četrdeset i četiri tisuće bit će iskušana pri nedjeljnom zakonu, ali im je obećano da će biti sigurni, jer će hoditi „u svjetlu koje izlazi iz” sedmoga pečata, koji je bio otvoren kada se poruka ponoćnoga poklika počela otpečaćivati u srpnju 2023.</w:t>
      </w:r>
    </w:p>
    <w:p>
      <w:pPr>
        <w:pStyle w:val="ArticleBody"/>
        <w:jc w:val="left"/>
      </w:pPr>
      <w:r>
        <w:rPr>
          <w:rFonts w:ascii="Times New Roman" w:hAnsi="Times New Roman" w:eastAsia="Times New Roman" w:cs="Times New Roman"/>
        </w:rPr>
        <w:t>Poruka koja je u to vrijeme bila otpečaćena uspostavljena je kroz metodologiju „redak na redak“, koja je metodologija kasne kiše. Kasna je kiša počela škropiti 2001. godine i započelo je završno ispitivanje adventizma. U srpnju 2023. započelo je završno razdoblje u procesu ispitivanja koje završava nedjeljnim zakonom, kada je poruka ponoćnog pokliča, koja je ujedno i kasna kiša, koja je također porast spoznaje nastao uklanjanjem sedmog pečata, a također i otpečaćenje sedam gromova kao i Otkrivenje Isusa Krista. Sve crte koje predstavljaju otpečaćenje proročkog svjetla prepoznate su kao otpečaćene u skrivenoj povijesti četrdesetog retka jedanaestog poglavlja Daniela.</w:t>
      </w:r>
    </w:p>
    <w:p>
      <w:pPr>
        <w:pStyle w:val="ArticleBody"/>
        <w:jc w:val="left"/>
      </w:pPr>
      <w:r>
        <w:rPr>
          <w:rFonts w:ascii="Times New Roman" w:hAnsi="Times New Roman" w:eastAsia="Times New Roman" w:cs="Times New Roman"/>
        </w:rPr>
        <w:t>U toj skrivenoj povijesti prikazana je linija triju primarnih orijentira Ustava. To je linija u kojoj se crkva i država sjedinjuju kako bi oblikovale sliku Zvijeri. Ona sadrži proročku liniju koja se odnosi na predsjednike Sjedinjenih Država, koji predočuju dinamiku političkih borbi što se odvijaju u povijesti republikanskoga roga zemaljske Zvijeri. Ta linija uključuje usporedne povijesti obiju glavnih političkih stranaka Sjedinjenih Država. Ta je linija usko povezana s rogom otpaloga protestantizma od njegova početka 1844. godine, pa sve dok pri nedjeljnom zakonu ne uzurpira nadzor nad građanskom vlašću.</w:t>
      </w:r>
    </w:p>
    <w:p>
      <w:pPr>
        <w:pStyle w:val="ArticleBody"/>
        <w:jc w:val="left"/>
      </w:pPr>
      <w:r>
        <w:rPr>
          <w:rFonts w:ascii="Times New Roman" w:hAnsi="Times New Roman" w:eastAsia="Times New Roman" w:cs="Times New Roman"/>
        </w:rPr>
        <w:t>Proročka uloga otpaloga protestantizma uključuje svjedočanstvo Hašmonejske dinastije kao simbola otpaloga protestantizma. U pozadini linije roga otpaloga protestantizma nalazi se također i linija laodicejske Adventističke crkve sedmoga dana. Iz linije laodicejskog adventizma proizlazi linija sto četrdeset i četiri tisuće. Ta skrivena povijest također ima liniju islama trećega jaoa. Rusija ima svoju liniju, Ujedinjeni narodi imaju svoju liniju i, naravno, papinska sila ima svoju liniju.</w:t>
      </w:r>
    </w:p>
    <w:p>
      <w:pPr>
        <w:pStyle w:val="ArticleBody"/>
        <w:jc w:val="left"/>
      </w:pPr>
      <w:r>
        <w:rPr>
          <w:rFonts w:ascii="Times New Roman" w:hAnsi="Times New Roman" w:eastAsia="Times New Roman" w:cs="Times New Roman"/>
        </w:rPr>
        <w:t>Ako se proučavatelj proročanstva posveti poput Berejca koji živi u posljednjim danima, hranit će se crtama koje su prepoznate u skrivenoj povijesti četrdesetoga retka. Proučavatelj proročanstva uzet će knjigu iz ruke anđela i pojesti je. Tada, kada pristigne završna kušnja nedjeljnoga zakona, on neće samo doći do razumijevanja poruke ponoćnoga pokliča koja je bila otpečaćena, nego će u potpunosti razumjeti kako je u Sjedinjenim Državama bila oblikovana slika Zvijeri.</w:t>
      </w:r>
    </w:p>
    <w:p>
      <w:pPr>
        <w:pStyle w:val="ArticleBody"/>
        <w:jc w:val="left"/>
      </w:pPr>
      <w:r>
        <w:rPr>
          <w:rFonts w:ascii="Times New Roman" w:hAnsi="Times New Roman" w:eastAsia="Times New Roman" w:cs="Times New Roman"/>
        </w:rPr>
        <w:t>Svjetlost sedmoga pečata izlazi od prijestolja i, u kontekstu prispodobe o deset djevica, jest poruka ponoćnoga vapaja. Poruka ponoćnoga vapaja jest ono što priprema mudre djevice za razdoblje u kojemu se progoni iz prošlosti ponavljaju.</w:t>
      </w:r>
    </w:p>
    <w:p>
      <w:pPr>
        <w:pStyle w:val="ArticleScripture"/>
        <w:jc w:val="left"/>
      </w:pPr>
      <w:r>
        <w:rPr>
          <w:rFonts w:ascii="Times New Roman" w:hAnsi="Times New Roman" w:eastAsia="Times New Roman" w:cs="Times New Roman"/>
        </w:rPr>
        <w:t>„Promatrajući našu prošlu povijest i prolazeći kroz svaki korak napretka do našega sadašnjeg položaja, mogu reći: Hvala Bogu! Kad vidim što je Bog učinio, ispunjena sam zadivljenošću i pouzdanjem u Krista kao Vođu. Za budućnost se nemamo čega bojati, osim ako zaboravimo put kojim nas je Gospodin vodio i Njegov nauk u našoj prošloj povijesti.“ Testimonies to Ministers, 31.</w:t>
      </w:r>
    </w:p>
    <w:p>
      <w:pPr>
        <w:pStyle w:val="ArticleBody"/>
        <w:jc w:val="left"/>
      </w:pPr>
      <w:r>
        <w:rPr>
          <w:rFonts w:ascii="Times New Roman" w:hAnsi="Times New Roman" w:eastAsia="Times New Roman" w:cs="Times New Roman"/>
        </w:rPr>
        <w:t>Gospodin vodi svoj narod u procesu kušnje koji je započeo u srpnju 2023. Njegovo vodstvo uključivalo je otvaranje proročke Riječi u vezi sa skrivenom poviješću četrdesetog retka. Ta povijest pokazuje kako se u Sjedinjenim Državama oblikuje slika zvijeri, i naravno mnogo više od samo toga elementa događaja posljednjega vremena. Kada se nađemo u krunskoj kušnji pri nedjeljnom zakonu, kada se progoni iz prošlosti počinju ponavljati, „nemamo se čega bojati za budućnost osim ako zaboravimo put kojim nas je Gospodin vodio i Njegov nauk u našoj prošloj povijesti.”</w:t>
      </w:r>
    </w:p>
    <w:p>
      <w:pPr>
        <w:pStyle w:val="ArticleBody"/>
        <w:jc w:val="left"/>
      </w:pPr>
      <w:r>
        <w:rPr>
          <w:rFonts w:ascii="Times New Roman" w:hAnsi="Times New Roman" w:eastAsia="Times New Roman" w:cs="Times New Roman"/>
        </w:rPr>
        <w:t>Prigodom nedjeljnoga zakona „prošla povijest” ponovit će se u razdoblju oblikovanja slike Zvijeri u Sjedinjenim Državama. Lav iz plemena Judina otvorio je pečat završnoj poruci i poveo svoj narod do skrivene povijesti četrdesetoga retka. Ondje je svoj narod poučio ne samo da razumije Njegovu proročku Riječ, nego i o prednosti i odgovornosti da stekne iskustvo dostojno onih iz Njegova naroda koji trebaju biti Njegovi predstavnici u završnoj krizi.</w:t>
      </w:r>
    </w:p>
    <w:p>
      <w:pPr>
        <w:pStyle w:val="ArticleBody"/>
        <w:jc w:val="left"/>
      </w:pPr>
      <w:r>
        <w:rPr>
          <w:rFonts w:ascii="Times New Roman" w:hAnsi="Times New Roman" w:eastAsia="Times New Roman" w:cs="Times New Roman"/>
        </w:rPr>
        <w:t>Jedno od proročkih obilježja toga naroda jest da zna hoditi po svjetlu koje izlazi od prijestolja. To svjetlo jest svjetlo skrivene povijesti četrdesetoga retka, koja u najsitnijim pojedinostima opisuje religijske, političke, društvene i gospodarske dinamike uključene u podizanje slike Zvijeri u Sjedinjenim Državama. Svjetlo koje se prepoznaje u vezi s ovom svetom poviješću nastaje primjenom pravila „redak na redak, ovdje malo i ondje malo“, i to je svjetlo koje opisuje povijest kada se progoni iz prošlosti ponovno pokreću.</w:t>
      </w:r>
    </w:p>
    <w:p>
      <w:pPr>
        <w:pStyle w:val="ArticleBody"/>
        <w:jc w:val="left"/>
      </w:pPr>
      <w:r>
        <w:rPr>
          <w:rFonts w:ascii="Times New Roman" w:hAnsi="Times New Roman" w:eastAsia="Times New Roman" w:cs="Times New Roman"/>
        </w:rPr>
        <w:t>Oni koji razumiju umnoženje znanja jesu mudri, a umnoženje znanja odnosi se na oblikovanje slike zvijeri, i mudri će unaprijed razumjeti povijest oblikovanja slike zvijeri u svijetu prije dolaska te povijesti. Isus, kao Alfa i Omega, uvijek prikazuje svršetak neke stvari njezinim početkom.</w:t>
      </w:r>
    </w:p>
    <w:p>
      <w:pPr>
        <w:pStyle w:val="ArticleBody"/>
        <w:jc w:val="left"/>
      </w:pPr>
      <w:r>
        <w:rPr>
          <w:rFonts w:ascii="Times New Roman" w:hAnsi="Times New Roman" w:eastAsia="Times New Roman" w:cs="Times New Roman"/>
        </w:rPr>
        <w:t>Vrijedno je zapaziti da je odlomak u kojem sestra White prepoznaje da će Božji narod hoditi u svjetlu koje izlazi s prijestolja završetak prvoga poglavlja u Testimonies, svezak deveti. Poglavlje započinje na jedanaestoj stranici, dakle započinje na devet-jedanaest, a završava opisujući nedjeljni zakon. Ono opisuje razdoblje u kojem se oblikuje slika Zvijeri i očituje se sto četrdeset i četiri tisuće, ali samo ako imate vjeru da to poglavlje vidite na takav način.</w:t>
      </w:r>
    </w:p>
    <w:p>
      <w:pPr>
        <w:pStyle w:val="ArticleBody"/>
        <w:jc w:val="left"/>
      </w:pPr>
      <w:r>
        <w:rPr>
          <w:rFonts w:ascii="Times New Roman" w:hAnsi="Times New Roman" w:eastAsia="Times New Roman" w:cs="Times New Roman"/>
        </w:rPr>
        <w:t>Kao prvi odsjek devetoga sveska, započinje tim određenjem i rabi naslov, Za dolazak Kralja. Očito se ne odnosi samo na Drugi Kristov dolazak, nego i na prispodobu o deset djevica, jer naslov odsječka potom navodi Pavla.</w:t>
      </w:r>
    </w:p>
    <w:p>
      <w:pPr>
        <w:pStyle w:val="ArticleScripture"/>
        <w:jc w:val="left"/>
      </w:pPr>
      <w:r>
        <w:rPr>
          <w:rFonts w:ascii="Times New Roman" w:hAnsi="Times New Roman" w:eastAsia="Times New Roman" w:cs="Times New Roman"/>
        </w:rPr>
        <w:t>„Odsjek 1 — Za dolazak Kralja“</w:t>
      </w:r>
    </w:p>
    <w:p>
      <w:pPr>
        <w:pStyle w:val="ArticleScripture"/>
        <w:jc w:val="left"/>
      </w:pPr>
      <w:r>
        <w:rPr>
          <w:rFonts w:ascii="Times New Roman" w:hAnsi="Times New Roman" w:eastAsia="Times New Roman" w:cs="Times New Roman"/>
        </w:rPr>
        <w:t>„Jer još malo, sasvim malo, i Onaj koji ima doći doći će i neće zakasniti.” Hebrejima 10,37.</w:t>
      </w:r>
    </w:p>
    <w:p>
      <w:pPr>
        <w:pStyle w:val="ArticleBody"/>
        <w:jc w:val="left"/>
      </w:pPr>
      <w:r>
        <w:rPr>
          <w:rFonts w:ascii="Times New Roman" w:hAnsi="Times New Roman" w:eastAsia="Times New Roman" w:cs="Times New Roman"/>
        </w:rPr>
        <w:t>Sljedeća su dva retka izostavljena, ali pridonose svjetlu u ovom odlomku.</w:t>
      </w:r>
    </w:p>
    <w:p>
      <w:pPr>
        <w:pStyle w:val="ArticleScripture"/>
        <w:jc w:val="left"/>
      </w:pPr>
      <w:r>
        <w:rPr>
          <w:rFonts w:ascii="Times New Roman" w:hAnsi="Times New Roman" w:eastAsia="Times New Roman" w:cs="Times New Roman"/>
        </w:rPr>
        <w:t>Jer još malo, vrlo malo, i Onaj koji ima doći doći će i neće zakasniti. A pravednik će živjeti od vjere; ako li tko uzmakne, mojoj duši neće biti mio. Ali mi nismo od onih koji uzmiču na propast, nego od onih koji vjeruju na spasenje duše. Hebrejima 10:37–39.</w:t>
      </w:r>
    </w:p>
    <w:p>
      <w:pPr>
        <w:pStyle w:val="ArticleBody"/>
        <w:jc w:val="left"/>
      </w:pPr>
      <w:r>
        <w:rPr>
          <w:rFonts w:ascii="Times New Roman" w:hAnsi="Times New Roman" w:eastAsia="Times New Roman" w:cs="Times New Roman"/>
        </w:rPr>
        <w:t>Pavao se pozivao na Habakuka, gdje se vjerne mudre djevice suprotstavljaju onima za koje Pavao kaže da se „povlače na propast“. Habakuk je to izrazio ovako:</w:t>
      </w:r>
    </w:p>
    <w:p>
      <w:pPr>
        <w:pStyle w:val="ArticleScripture"/>
        <w:jc w:val="left"/>
      </w:pPr>
      <w:r>
        <w:rPr>
          <w:rFonts w:ascii="Times New Roman" w:hAnsi="Times New Roman" w:eastAsia="Times New Roman" w:cs="Times New Roman"/>
        </w:rPr>
        <w:t>Evo, duša njegova koja se uznosi nije pravedna u njemu; a pravednik će živjeti po svojoj vjeri. Habakuk 2,4.</w:t>
      </w:r>
    </w:p>
    <w:p>
      <w:pPr>
        <w:pStyle w:val="ArticleBody"/>
        <w:jc w:val="left"/>
      </w:pPr>
      <w:r>
        <w:rPr>
          <w:rFonts w:ascii="Times New Roman" w:hAnsi="Times New Roman" w:eastAsia="Times New Roman" w:cs="Times New Roman"/>
        </w:rPr>
        <w:t>Habakukovo vrijeme odgađanja jest vrijeme odgađanja deset djevica, a poglavlje o Kralju koji dolazi, u vezi s Pavlovim riječima iz Poslanice Hebrejima, prepoznaje savršeno ispunjenje i primjenu ovoga poglavlja u razdoblju pečaćenja sto četrdeset i četiri tisuće. To je razdoblje započelo 11. rujna 2001. i završava nedjeljnim zakonom, koji je posljednja kriza laodicejskog adventizma, a koji je u prispodobi o deset djevica očitovanje karaktera pri nedjeljnom zakonu. Posljednji odlomci poglavlja govore o nedjeljnom zakonu, a poglavlje započinje razmatranjem 11. rujna 2001.</w:t>
      </w:r>
    </w:p>
    <w:p>
      <w:pPr>
        <w:pStyle w:val="ArticleScripture"/>
        <w:jc w:val="left"/>
      </w:pPr>
      <w:r>
        <w:rPr>
          <w:rFonts w:ascii="Times New Roman" w:hAnsi="Times New Roman" w:eastAsia="Times New Roman" w:cs="Times New Roman"/>
        </w:rPr>
        <w:t>„Posljednja kriza“</w:t>
      </w:r>
    </w:p>
    <w:p>
      <w:pPr>
        <w:pStyle w:val="ArticleScripture"/>
        <w:jc w:val="left"/>
      </w:pPr>
      <w:r>
        <w:rPr>
          <w:rFonts w:ascii="Times New Roman" w:hAnsi="Times New Roman" w:eastAsia="Times New Roman" w:cs="Times New Roman"/>
        </w:rPr>
        <w:t>„Živimo u vremenu svršetka. Znakovi vremena koji se brzo ispunjavaju objavljuju da je Kristov dolazak blizu. Dani u kojima živimo svečani su i važni. Duh Božji postupno, ali sigurno, biva povučen sa zemlje. Pošasti i sudovi već padaju na one koji preziru milost Božju. Nesreće na kopnu i moru, nestalno stanje društva, uzbune zbog rata, zlokobni su znakovi. Oni navješćuju događaje koji se približavaju i koji su od najveće važnosti.</w:t>
      </w:r>
    </w:p>
    <w:p>
      <w:pPr>
        <w:pStyle w:val="ArticleScripture"/>
        <w:jc w:val="left"/>
      </w:pPr>
      <w:r>
        <w:rPr>
          <w:rFonts w:ascii="Times New Roman" w:hAnsi="Times New Roman" w:eastAsia="Times New Roman" w:cs="Times New Roman"/>
        </w:rPr>
        <w:t>„Sile zla udružuju svoje snage i učvršćuju se. Jačaju za posljednju veliku krizu. Uskoro će se u našem svijetu zbiti velike promjene, a završni će pokreti biti brzi.“</w:t>
      </w:r>
    </w:p>
    <w:p>
      <w:pPr>
        <w:pStyle w:val="ArticleScripture"/>
        <w:jc w:val="left"/>
      </w:pPr>
      <w:r>
        <w:rPr>
          <w:rFonts w:ascii="Times New Roman" w:hAnsi="Times New Roman" w:eastAsia="Times New Roman" w:cs="Times New Roman"/>
        </w:rPr>
        <w:t>„Stanje stvari u svijetu pokazuje da su teška vremena upravo pred nama. Dnevne novine pune su naznaka strašnoga sukoba u bliskoj budućnosti. Drske pljačke česte su pojave. Štrajkovi su uobičajeni. Krađe i ubojstva počinju se na sve strane. Ljudi opsjednuti demonima oduzimaju život muškarcima, ženama i maloj djeci. Ljudi su postali zaslijepljeni porokom i prevladava svaka vrsta zla.״</w:t>
      </w:r>
    </w:p>
    <w:p>
      <w:pPr>
        <w:pStyle w:val="ArticleScripture"/>
        <w:jc w:val="left"/>
      </w:pPr>
      <w:r>
        <w:rPr>
          <w:rFonts w:ascii="Times New Roman" w:hAnsi="Times New Roman" w:eastAsia="Times New Roman" w:cs="Times New Roman"/>
        </w:rPr>
        <w:t>„Neprijatelj je uspio izopačiti pravdu i ispuniti srca ljudi željom za sebičnim dobitkom. ‘Pravda stoji daleko; jer istina pade na ulici, i poštenje ne može da uđe.’ Izaija 59,14. U velikim gradovima ima mnoštvo onih koji žive u siromaštvu i bijedi, gotovo posve lišeni hrane, zaklona i odjeće; dok u istim tim gradovima ima i onih koji imaju više nego što bi srce moglo poželjeti, koji žive raskošno, trošeći svoj novac na bogato namještene kuće, na osobno ukrašavanje ili, što je još gore, na udovoljavanje putenim požudama, na alkohol, duhan i druge stvari koje uništavaju snage mozga, remete um i ponižavaju dušu. Vapaji izgladnjeloga čovječanstva uzdižu se pred Boga, dok ljudi svakovrsnim ugnjetavanjem i iznudom gomilaju golema bogatstva.“</w:t>
      </w:r>
    </w:p>
    <w:p>
      <w:pPr>
        <w:pStyle w:val="ArticleScripture"/>
        <w:jc w:val="left"/>
      </w:pPr>
      <w:r>
        <w:rPr>
          <w:rFonts w:ascii="Times New Roman" w:hAnsi="Times New Roman" w:eastAsia="Times New Roman" w:cs="Times New Roman"/>
        </w:rPr>
        <w:t>„Jednom prigodom, dok sam bila u New Yorku, u noćno doba bila sam pozvana promatrati zgrade kako se uzdižu kat za katom prema nebu. Za te se zgrade jamčilo da su otporne na požar, i bile su podignute da proslave svoje vlasnike i graditelje. Sve više i više te su se zgrade uzdizale, a u njima se upotrebljavao najskuplji materijal. Oni kojima su te zgrade pripadale nisu se pitali: ‘Kako možemo najbolje proslaviti Boga?’ Gospodin nije bio u njihovim mislima.“</w:t>
      </w:r>
    </w:p>
    <w:p>
      <w:pPr>
        <w:pStyle w:val="ArticleScripture"/>
        <w:jc w:val="left"/>
      </w:pPr>
      <w:r>
        <w:rPr>
          <w:rFonts w:ascii="Times New Roman" w:hAnsi="Times New Roman" w:eastAsia="Times New Roman" w:cs="Times New Roman"/>
        </w:rPr>
        <w:t>„Pomislila sam: ‘O, kad bi oni koji tako ulažu svoja sredstva mogli vidjeti svoj postupak onako kako ga Bog vidi! Gomilaju veličanstvene građevine, ali kako je njihovo planiranje i smišljanje bezumno u očima Vladara svemira. Ne proučavaju svim silama srca i uma kako bi mogli proslaviti Boga. Izgubili su iz vida ovo, prvu čovjekovu dužnost.’“</w:t>
      </w:r>
    </w:p>
    <w:p>
      <w:pPr>
        <w:pStyle w:val="ArticleScripture"/>
        <w:jc w:val="left"/>
      </w:pPr>
      <w:r>
        <w:rPr>
          <w:rFonts w:ascii="Times New Roman" w:hAnsi="Times New Roman" w:eastAsia="Times New Roman" w:cs="Times New Roman"/>
        </w:rPr>
        <w:t>„Dok su se te uzvišene zgrade uzdizale, vlasnici su se radovali s oholim ponosom što imaju novca da ga upotrijebe za ugađanje sebi i izazivanje zavisti svojih susjeda. Velik dio novca koji su tako ulagali bio je stečen iznuđivanjem, tlačenjem siromašnih. Zaboravili su da se na nebu vodi račun o svakoj poslovnoj transakciji; svaki nepravedan posao, svaki prijevarni čin, ondje je zabilježen. Dolazi vrijeme kada će ljudi u svojoj prijevari i drskosti dosegnuti točku preko koje im Gospodin neće dopustiti da prijeđu, i naučit će da postoji granica Jahvinu dugotrpljenju.“</w:t>
      </w:r>
    </w:p>
    <w:p>
      <w:pPr>
        <w:pStyle w:val="ArticleScripture"/>
        <w:jc w:val="left"/>
      </w:pPr>
      <w:r>
        <w:rPr>
          <w:rFonts w:ascii="Times New Roman" w:hAnsi="Times New Roman" w:eastAsia="Times New Roman" w:cs="Times New Roman"/>
        </w:rPr>
        <w:t>„Prizor koji je zatim prošao preda mnom bio je požarni uzbun. Ljudi su gledali visoke i navodno protupožarne zgrade i govorili: ‘One su potpuno sigurne.’ Ali te su zgrade bile proždrte kao da su načinjene od smole. Vatrogasne štrcaljke nisu mogle ništa učiniti da zaustave razaranje. Vatrogasci nisu mogli upravljati štrcaljkama.״</w:t>
      </w:r>
    </w:p>
    <w:p>
      <w:pPr>
        <w:pStyle w:val="ArticleScripture"/>
        <w:jc w:val="left"/>
      </w:pPr>
      <w:r>
        <w:rPr>
          <w:rFonts w:ascii="Times New Roman" w:hAnsi="Times New Roman" w:eastAsia="Times New Roman" w:cs="Times New Roman"/>
        </w:rPr>
        <w:t>„Poučena sam da će, kada dođe Gospodnje vrijeme, ako se nikakva promjena ne bude zbila u srcima oholih, častoljubivih ljudskih bića, ljudi uvidjeti da će ruka koja je bila snažna spasavati biti snažna i uništavati. Nikakva zemaljska sila ne može zaustaviti Božju ruku. Nikakav se materijal ne može upotrijebiti pri podizanju zgrada da ih sačuva od uništenja kada dođe od Boga određeno vrijeme da pošalje odmazdu na ljude zbog njihova zanemarivanja Njegova zakona i zbog njihove sebične častohlepljivosti.״</w:t>
      </w:r>
    </w:p>
    <w:p>
      <w:pPr>
        <w:pStyle w:val="ArticleScripture"/>
        <w:jc w:val="left"/>
      </w:pPr>
      <w:r>
        <w:rPr>
          <w:rFonts w:ascii="Times New Roman" w:hAnsi="Times New Roman" w:eastAsia="Times New Roman" w:cs="Times New Roman"/>
        </w:rPr>
        <w:t>„Nema mnogo onih, čak ni među odgojiteljima i državnicima, koji shvaćaju uzroke što leže u temelju sadašnjega stanja društva. Oni koji drže uzde vlasti nisu sposobni riješiti problem moralne iskvarenosti, siromaštva, bijede i porasta zločina. Uzalud se bore da poslovne djelatnosti postave na sigurniji temelj. Kad bi ljudi više pazili na učenje Božje riječi, našli bi rješenje za probleme koji ih muče.</w:t>
      </w:r>
    </w:p>
    <w:p>
      <w:pPr>
        <w:pStyle w:val="ArticleScripture"/>
        <w:jc w:val="left"/>
      </w:pPr>
      <w:r>
        <w:rPr>
          <w:rFonts w:ascii="Times New Roman" w:hAnsi="Times New Roman" w:eastAsia="Times New Roman" w:cs="Times New Roman"/>
        </w:rPr>
        <w:t>„Sveto pismo opisuje stanje svijeta neposredno prije Kristova drugog dolaska. O ljudima koji pljačkom i iznudom gomilaju velika bogatstva napisano je: ‘Zgrnuli ste sebi blago za posljednje dane. Evo, plaća radnika koji su poželi vaša polja, a koju ste im prijevarom uskratili, viče; i vapaji žetelaca doprli su do ušiju Gospodina nad vojskama. Živjeli ste raskošno na zemlji i odavali se nasladama; ugojili ste svoja srca kao na dan klanja. Osudili ste i ubili pravednika; on vam se ne opire.’ Jakov 5,3–6.”</w:t>
      </w:r>
    </w:p>
    <w:p>
      <w:pPr>
        <w:pStyle w:val="ArticleScripture"/>
        <w:jc w:val="left"/>
      </w:pPr>
      <w:r>
        <w:rPr>
          <w:rFonts w:ascii="Times New Roman" w:hAnsi="Times New Roman" w:eastAsia="Times New Roman" w:cs="Times New Roman"/>
        </w:rPr>
        <w:t>„Ali tko čita upozorenja koja daju znakovi vremena što se brzo ispunjavaju? Kakav dojam ostavljaju na svjetovne ljude? Kakva se promjena vidi u njihovu stavu? Ništa više nego što se vidjelo u stavu stanovnika noaškoga svijeta. Zaokupljeni svjetovnim poslovima i užicima, pretpotopni ljudi ‘nisu opazili dok nije došao potop i sve ih odnio’. Matej 24,39. Imali su upozorenja poslana s neba, ali su odbili slušati. I danas svijet, posve ravnodušan prema Božjemu glasu upozorenja, žuri u vječnu propast.“</w:t>
      </w:r>
    </w:p>
    <w:p>
      <w:pPr>
        <w:pStyle w:val="ArticleScripture"/>
        <w:jc w:val="left"/>
      </w:pPr>
      <w:r>
        <w:rPr>
          <w:rFonts w:ascii="Times New Roman" w:hAnsi="Times New Roman" w:eastAsia="Times New Roman" w:cs="Times New Roman"/>
        </w:rPr>
        <w:t>„Svijet je uzburkan duhom rata. Proročanstvo iz jedanaestoga poglavlja Daniela gotovo je dosegnulo svoje potpuno ispunjenje. Uskoro će se odigrati prizori nevolje o kojima je govoreno u proročanstvima.״</w:t>
      </w:r>
    </w:p>
    <w:p>
      <w:pPr>
        <w:pStyle w:val="ArticleScripture"/>
        <w:jc w:val="left"/>
      </w:pPr>
      <w:r>
        <w:rPr>
          <w:rFonts w:ascii="Times New Roman" w:hAnsi="Times New Roman" w:eastAsia="Times New Roman" w:cs="Times New Roman"/>
        </w:rPr>
        <w:t>„‘Evo, Jahve pustoši zemlju i opustošuje je, prevrće joj lice i raspršuje njezine stanovnike…. Jer su prestupili zakone, izmijenili odredbu, prekršili vječni savez. Zato je prokletstvo proždrlo zemlju, i opustošeni su oni koji na njoj prebivaju…. Uminu veselje bubnjeva, prestaje graja onih koji se raduju, umukne radost citre.’ Izaija 24,1–8.</w:t>
      </w:r>
    </w:p>
    <w:p>
      <w:pPr>
        <w:pStyle w:val="ArticleScripture"/>
        <w:jc w:val="left"/>
      </w:pPr>
      <w:r>
        <w:rPr>
          <w:rFonts w:ascii="Times New Roman" w:hAnsi="Times New Roman" w:eastAsia="Times New Roman" w:cs="Times New Roman"/>
        </w:rPr>
        <w:t>„Jao onomu danu! jer je blizu dan Gospodnji, i doći će kao pustošenje od Svemogućega…. Sjeme je sagnjilo pod svojim grudama, žitnice su opustošene, spremišta su porušena, jer je žito uvenulo. Kako stoka uzdiše! Krda goveda smetena su, jer nemaju paše; da, i stada ovaca opustošena su.” „Loza je usahla, i smokva klone; šipak, i palma također, i jabuka, sva stabla poljska, posušila su se: jer je radost usahnula od sinova ljudskih.” Joel 1:15–18, 12.</w:t>
      </w:r>
    </w:p>
    <w:p>
      <w:pPr>
        <w:pStyle w:val="ArticleScripture"/>
        <w:jc w:val="left"/>
      </w:pPr>
      <w:r>
        <w:rPr>
          <w:rFonts w:ascii="Times New Roman" w:hAnsi="Times New Roman" w:eastAsia="Times New Roman" w:cs="Times New Roman"/>
        </w:rPr>
        <w:t>„Jao meni zbog utrobe moje, zbog utrobe srca mojega! … ne mogu šutjeti, jer si čula, dušo moja, glas trube, poklič boja. Propast za propašću oglašuje se, jer je sva zemlja opustošena.“ Jeremija 4,19.20.</w:t>
      </w:r>
    </w:p>
    <w:p>
      <w:pPr>
        <w:pStyle w:val="ArticleScripture"/>
        <w:jc w:val="left"/>
      </w:pPr>
      <w:r>
        <w:rPr>
          <w:rFonts w:ascii="Times New Roman" w:hAnsi="Times New Roman" w:eastAsia="Times New Roman" w:cs="Times New Roman"/>
        </w:rPr>
        <w:t>„Pogledah zemlju, i gle, bijaše bez obličja i pusta; i nebesa, i na njima ne bijaše svjetlosti. Pogledah gore, i gle, drhtahu, i svi se brežuljci ljuljahu. Pogledah, i gle, ne bijaše čovjeka, i sve ptice nebeske pobjegoše. Pogledah, i gle, plodno mjesto bijaše pustinja, i svi gradovi njegovi bijahu razoreni.“ Redci 23–26.</w:t>
      </w:r>
    </w:p>
    <w:p>
      <w:pPr>
        <w:pStyle w:val="ArticleScripture"/>
        <w:jc w:val="left"/>
      </w:pPr>
      <w:r>
        <w:rPr>
          <w:rFonts w:ascii="Times New Roman" w:hAnsi="Times New Roman" w:eastAsia="Times New Roman" w:cs="Times New Roman"/>
        </w:rPr>
        <w:t>„„Jao! Jer je velik onaj dan, takva nema nijednoga: to je vrijeme Jakovljeve nevolje; ali on će biti izbavljen iz nje.“ Jeremija 30,7.</w:t>
      </w:r>
    </w:p>
    <w:p>
      <w:pPr>
        <w:pStyle w:val="ArticleScripture"/>
        <w:jc w:val="left"/>
      </w:pPr>
      <w:r>
        <w:rPr>
          <w:rFonts w:ascii="Times New Roman" w:hAnsi="Times New Roman" w:eastAsia="Times New Roman" w:cs="Times New Roman"/>
        </w:rPr>
        <w:t>„Nisu svi na ovome svijetu stali na stranu neprijatelja protiv Boga. Nisu svi postali nevjerni. Postoji vjerni ostatak koji je odan Bogu; jer Ivan piše: ‘Ovdje su oni koji drže zapovijedi Božje i vjeru Isusovu.’ Otkrivenje 14,12. Uskoro će se ogorčeno voditi bitka između onih koji služe Bogu i onih koji Mu ne služe. Uskoro će se uzdrmati sve što se može uzdrmati, da bi ostalo ono što se ne može uzdrmati.</w:t>
      </w:r>
    </w:p>
    <w:p>
      <w:pPr>
        <w:pStyle w:val="ArticleScripture"/>
        <w:jc w:val="left"/>
      </w:pPr>
      <w:r>
        <w:rPr>
          <w:rFonts w:ascii="Times New Roman" w:hAnsi="Times New Roman" w:eastAsia="Times New Roman" w:cs="Times New Roman"/>
        </w:rPr>
        <w:t>„Sotona je marljiv proučavatelj Biblije. On zna da mu je vrijeme kratko te na svakom koraku nastoji osujetiti djelo Gospodnje na ovoj zemlji. Nemoguće je dati ikakvu predodžbu o iskustvu Božjega naroda koji će biti živ na zemlji kada se nebeska slava i ponavljanje progona iz prošlosti sjedine. Oni će hoditi u svjetlu koje izlazi od Božjega prijestolja. Posredstvom anđela postojat će stalna veza između neba i zemlje. A Sotona, okružen zlim anđelima i tvrdeći da je Bog, činit će čudesa svake vrste kako bi, ako bude moguće, prevario i same izabrane. Božji narod neće svoju sigurnost nalaziti u činjenju čudesa, jer će Sotona oponašati čudesa koja će biti učinjena. Božji okušani i prokušani narod svoju će snagu naći u znaku o kojemu se govori u Izlasku 31:12–18. Oni trebaju zauzeti svoje stajalište na živoj Riječi: ‘Pisano je.’ To je jedini temelj na kojemu mogu sigurno stajati. Oni koji su prekršili svoj Savez s Bogom bit će u onaj dan bez Boga i bez nade.</w:t>
      </w:r>
    </w:p>
    <w:p>
      <w:pPr>
        <w:pStyle w:val="ArticleScripture"/>
        <w:jc w:val="left"/>
      </w:pPr>
      <w:r>
        <w:rPr>
          <w:rFonts w:ascii="Times New Roman" w:hAnsi="Times New Roman" w:eastAsia="Times New Roman" w:cs="Times New Roman"/>
        </w:rPr>
        <w:t>„Štovatelji Boga bit će osobito prepoznatljivi po svojem poštovanju prema četvrtoj zapovijedi, jer je ona znak Božje stvaralačke sile i svjedočanstvo o Njegovu pravu na čovjekovo štovanje i poklonstvo. Zli će se prepoznati po svojim nastojanjima da sruše Spomenik Stvoriteljev i uzvise ustanovu Rima. U pitanju toga sukoba cijelo će se kršćanstvo podijeliti u dvije velike skupine: one koji drže Božje zapovijedi i vjeru Isusovu, i one koji se klanjaju Zvijeri i njezinu kipu te primaju njezin žig. Premda će crkva i država ujediniti svoju moć kako bi prisilile sve, ‘male i velike, bogate i siromašne, slobodne i robove’, da prime žig Zvijeri, ipak ga Božji narod neće primiti. Otkrivenje 13,16. Prorok s Patmosa promatra ‘one koji pobijediše Zvijer i kip njezin i žig njezin i broj imena njezina, gdje stoje na staklenom moru, imajući harfe Božje’ i pjevaju pjesmu Mojsijevu i Janjetovu. Otkrivenje 15,2.“</w:t>
      </w:r>
    </w:p>
    <w:p>
      <w:pPr>
        <w:pStyle w:val="ArticleScripture"/>
        <w:jc w:val="left"/>
      </w:pPr>
      <w:r>
        <w:rPr>
          <w:rFonts w:ascii="Times New Roman" w:hAnsi="Times New Roman" w:eastAsia="Times New Roman" w:cs="Times New Roman"/>
        </w:rPr>
        <w:t>„Strašni ispiti i kušnje očekuju Božji narod. Duh rata pokreće narode od jednoga kraja zemlje do drugoga. Ali usred vremena nevolje koje dolazi — vremena nevolje kakve nije bilo otkako je naroda — Božji će izabrani narod stajati nepokolebljivo. Sotona i njegova vojska ne mogu ih uništiti, jer će ih štititi anđeli koji se odlikuju snagom.” Svjedočanstva, svezak 9, 11–17.</w:t>
      </w:r>
    </w:p>
    <w:p>
      <w:pPr>
        <w:pStyle w:val="ArticleBody"/>
        <w:jc w:val="left"/>
      </w:pPr>
      <w:r>
        <w:rPr>
          <w:rFonts w:ascii="Times New Roman" w:hAnsi="Times New Roman" w:eastAsia="Times New Roman" w:cs="Times New Roman"/>
        </w:rPr>
        <w:t>Sto četrdeset i četiri tisuće, koji su „Božji iskušani i prokušani narod”, Njegov „izabrani narod”, „ostat će nepokolebljivi” kada se „progonstva iz prošlosti” ponove. Svjetlo u kojem će „hoditi” jest svjetlo poruke sedmoga pečata, koje je ponoćni poklič, koje je svjetlo što prepoznaje oblikovanje slike Zvijeri.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četiri</dc:title>
  <dc:subject>Kušnja i pobjeda: oblikovanje Zvijeričine slike i pečaćenje mudrih</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