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Չորս թիվ</w:t>
      </w:r>
    </w:p>
    <w:p>
      <w:pPr>
        <w:pStyle w:val="ArticleSubtitle"/>
        <w:jc w:val="left"/>
      </w:pPr>
      <w:r>
        <w:rPr>
          <w:rFonts w:ascii="Sylfaen" w:hAnsi="Sylfaen" w:eastAsia="Sylfaen" w:cs="Sylfaen"/>
        </w:rPr>
        <w:t>Դաշինք</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2025-03-04</w:t>
      </w:r>
    </w:p>
    <w:p>
      <w:pPr>
        <w:pStyle w:val="ArticleBody"/>
        <w:jc w:val="left"/>
      </w:pPr>
      <w:r>
        <w:rPr>
          <w:rFonts w:ascii="Sylfaen" w:hAnsi="Sylfaen" w:eastAsia="Sylfaen" w:cs="Sylfaen"/>
        </w:rPr>
        <w:t>Պանիումի պատմության մեջ դաշինք կազմվեց Անտիոքոս Մեծի և Մակեդոնիայի Փիլիպպոսի միջև։ Պատերազմը Անտիոքոսի կողմից ուղղակիորեն մղվեց մանկահասակ Պտղոմեոս V-ի դեմ, իսկ Փիլիպպոսը նպաստեց այն իմաստով, որ թագավորության այլ մասերում նրա պատերազմելը խանգարեց, որպեսզի այլ բանակներ օգնության հասնեն եգիպտացի մանկահասակ թագավորին։ Սա նշանակում է, որ Պուտինը՝ հարավի վերջին թագավորը, որը նախապատկերված է Եգիպտոսի մանկահասակ թագավորով (որտեղ «մանկահասակ» մարգարեապես նշանակում է վերջին սերունդ), պարտվում է Թրամփի կողմից, որը ներկայացված է որպես Անտիոքոս Մեծ, ով Պանիումում հաղթեց Պտղոմեոս V-ին, և ինչպես Ռեյգանը 1989 թվականին հաղթեց ԽՍՀՄ-ին։</w:t>
      </w:r>
    </w:p>
    <w:p>
      <w:pPr>
        <w:pStyle w:val="ArticleBody"/>
        <w:jc w:val="left"/>
      </w:pPr>
      <w:r>
        <w:rPr>
          <w:rFonts w:ascii="Sylfaen" w:hAnsi="Sylfaen" w:eastAsia="Sylfaen" w:cs="Sylfaen"/>
        </w:rPr>
        <w:t>Փիլիպոս նշանակում է «ձիեր սիրող», իսկ «ձիերը» խորհրդանշում են թե՛ ռազմական, թե՛ տնտեսական զորությունը։ Ձիերը քաշում են մարտակառքեր և հեծյալների կողմից են հեծվում, իսկ ձիերը նաև ապրանքներ են տեղափոխում շուկա։ «Ձիերը» «մարտակառքերի, նավերի և հեծյալների» խորհրդանիշն են, որոնք Միացյալ Նահանգների գլխավոր խորհրդանիշն են հյուսիսի թագավորի հետ նրա միջնորդական հարաբերության մեջ, ինչպես ներկայացված է քառասուներորդ համարում։</w:t>
      </w:r>
    </w:p>
    <w:p>
      <w:pPr>
        <w:pStyle w:val="ArticleBody"/>
        <w:jc w:val="left"/>
      </w:pPr>
      <w:r>
        <w:rPr>
          <w:rFonts w:ascii="Sylfaen" w:hAnsi="Sylfaen" w:eastAsia="Sylfaen" w:cs="Sylfaen"/>
        </w:rPr>
        <w:t>Թրամփի դաշնակիցը ունի երկու կերպավորումներ՝ Մակեդոնացի Փիլիպպոսի և քառապետ Հերովդես Փիլիպպոսի մեջ։ Անկախ նրանից՝ դա Հերովդես Փիլիպպո՞սն է, թե՞ Մակեդոնացի Փիլիպպոսը, խորհրդանիշը մատնանշում է մեկին, ով սիրում է այն իշխանությունը, որ իրեն տրվում է համապատասխանաբար Կեսարից կամ Անտիոքոսից։ Փիլիպպոսը սիրում է ձիեր, և Փիլիպպոսներից մեկը Մակեդոնիայից էր, որը կենտրոնական և հիմնարար դեր ուներ Ալեքսանդր Մակեդոնացու թագավորության մեջ։</w:t>
      </w:r>
    </w:p>
    <w:p>
      <w:pPr>
        <w:pStyle w:val="ArticleBody"/>
        <w:jc w:val="left"/>
      </w:pPr>
      <w:r>
        <w:rPr>
          <w:rFonts w:ascii="Sylfaen" w:hAnsi="Sylfaen" w:eastAsia="Sylfaen" w:cs="Sylfaen"/>
        </w:rPr>
        <w:t>Դա նրա հայրենիքն էր, այն թագավորությունը, որ նա ժառանգել էր իր հորից՝ Փիլիպպոս II-ից, և նրա վիթխարի կայսրության համար մեկնակետը։ Հունաստանի հյուսիսային մասում գտնվող Մակեդոնիան առանձնանում էր որպես այն քաղաքական և ռազմական միջուկը, որտեղ Ալեքսանդրը ծնվեց (Պելլայում, մ.թ.ա. 356 թ.) և դաստիարակվեց, և որը տրամադրեց սկզբնական այն ռեսուրսները, մարդկային ուժը և կազմակերպական կառուցվածքը, որոնք սնուցեցին նրա նվաճումները։ Ըստ էության, Մակեդոնիան Ալեքսանդրի թագավորության կորիզն էր՝ նրա սկզբնակետը, ռազմական շարժիչը և այն երկիրը, որն արմատավորում էր նրա ինքնությունը որպես մակեդոնացի թագավորի, նույնիսկ այն ժամանակ, երբ նրա կայսրությունը շատ հեռու էր ընդարձակվում իր սահմաններից։</w:t>
      </w:r>
    </w:p>
    <w:p>
      <w:pPr>
        <w:pStyle w:val="ArticleBody"/>
        <w:jc w:val="left"/>
      </w:pPr>
      <w:r>
        <w:rPr>
          <w:rFonts w:ascii="Sylfaen" w:hAnsi="Sylfaen" w:eastAsia="Sylfaen" w:cs="Sylfaen"/>
        </w:rPr>
        <w:t>Մակեդոնը ներկայացնում է Ալեքսանդրի քառաբաժան թագավորության հյուսիսային շրջանը։ Այսպիսով, Ֆիլիպոսներից մեկը տետրարքն է, որ նշանակում է «չորրորդ մաս», իսկ մյուս Ֆիլիպոսը Ալեքսանդրի նախկին կայսրության չորս քամիներից «մեկ չորրորդն» է։</w:t>
      </w:r>
    </w:p>
    <w:p>
      <w:pPr>
        <w:pStyle w:val="ArticleBody"/>
        <w:jc w:val="left"/>
      </w:pPr>
      <w:r>
        <w:rPr>
          <w:rFonts w:ascii="Sylfaen" w:hAnsi="Sylfaen" w:eastAsia="Sylfaen" w:cs="Sylfaen"/>
        </w:rPr>
        <w:t>Հերովդեսը ներկայացնում է մեկին, ով մերժում է ուխտը։ Եսավը՝ այն արյունակցական տոհմագիծը, որը տանում է դեպի Հերովդես, մերժեց իր առաջնեկության իրավունքը։ Ընտրված ուխտի ժողովրդի պատմության հենց սկզբում Եսավը դառնում է այն մարդկանց խորհրդանիշը, ովքեր մերժում են այն ուխտը, որը Քրիստոսը մեռավ հաստատելու համար։ Այն նույն պահին, երբ Աստված պատրաստվում էր Իր ընտրված ուխտի ժողովրդին ընդարձակել տասներկու ցեղերի, Եսավը ապստամբեց։ Հին Իսրայելի վերջում, երբ խաչի մոտ հրեաները հայտարարեցին, թե «Կեսարից բացի այլ թագավոր չունենք», հրեական ազգը վերջում դարձավ այն խորհրդանիշը, որը սկզբում նախապատկերվել էր Եսավով։ Հերովդեսի տոհմածառը կազմված է Եսավի և հրեաների արյունակցական տոհմագծից՝ մի տոհմագիծ, որ սկզբում խորհրդանշված էր ուխտազանց ապստամբով, իսկ վերջում՝ ուխտազանց ապստամբ ժողովրդով։</w:t>
      </w:r>
    </w:p>
    <w:p>
      <w:pPr>
        <w:pStyle w:val="ArticleBody"/>
        <w:jc w:val="left"/>
      </w:pPr>
      <w:r>
        <w:rPr>
          <w:rFonts w:ascii="Sylfaen" w:hAnsi="Sylfaen" w:eastAsia="Sylfaen" w:cs="Sylfaen"/>
        </w:rPr>
        <w:t>Հերովդես Մեծը սահմանեց այն հարկերը, որոնք Հովսեփին և Մարիամին բերեցին Բեթղեհեմ, և նրա երեք որդիներից մեկը՝ Հերովդես Մեծի որդի Հերովդես Անտիպասը, իշխում էր խաչի ժամանակաշրջանում։ Քրիստոսի կյանքի շրջանը՝ Նրա ծնունդից մինչև Նրա մահը, խորհրդանշորեն ներկայացված է Հերովդեսի ընտանիքով՝ այդպիսով պատմությունը բնորոշելով որպես ընտրյալ ժողովրդի տեսչության ժամանակը, մի տեսչություն, որ հրեաները, ընդհանուր առմամբ, այդպես էլ չտեսան։</w:t>
      </w:r>
    </w:p>
    <w:p>
      <w:pPr>
        <w:pStyle w:val="ArticleBody"/>
        <w:jc w:val="left"/>
      </w:pPr>
      <w:r>
        <w:rPr>
          <w:rFonts w:ascii="Sylfaen" w:hAnsi="Sylfaen" w:eastAsia="Sylfaen" w:cs="Sylfaen"/>
        </w:rPr>
        <w:t>Հերովդես Մեծը, արձագանքելով Հիսուսի ծնունդին, սպանեց մանուկներին՝ այսպիսով կրկնելով Մովսեսի ծննդյան պատմությունը, երբ Եգիպտոսը սպանում էր երեխաներին։ Մանուկների առաջին կոտորածը սպասված ընտրյալին սպանելու փորձ էր, և մանուկների վերջին կոտորածը կրկին սպասված ընտրյալին սպանելու փորձ էր։ Հարյուր քառասունչորս հազարը երգում են Մովսեսի և Գառան երգը, և մարգարեականորեն «երգը» ներկայացնում է մի փորձառություն։ Հարյուր քառասունչորս հազարը ապրում են մի ժամանակաշրջանում, որն ունի զուգահեռ փորձառություններ։ Այդ զուգահեռներից մեկը վրա հասավ 1973 թվականի հունվարի 22-ին՝ Գերագույն դատարանի մի վճռով, որը ԱՄՆ-ում թույլատրեց աբորտները։ Հաջորդող քառասունինը տարիների ընթացքում դաշնային մակարդակով արտոնված աբորտի միջոցով կոտորվեցին շուրջ 66 միլիոն հնարավոր թեկնածուներ՝ լինելու հարյուր քառասունչորս հազարի թվում։</w:t>
      </w:r>
    </w:p>
    <w:p>
      <w:pPr>
        <w:pStyle w:val="ArticleBody"/>
        <w:jc w:val="left"/>
      </w:pPr>
      <w:r>
        <w:rPr>
          <w:rFonts w:ascii="Sylfaen" w:hAnsi="Sylfaen" w:eastAsia="Sylfaen" w:cs="Sylfaen"/>
        </w:rPr>
        <w:t>Զորությունը խորհրդանշում է ռազմական ուժը.</w:t>
      </w:r>
    </w:p>
    <w:p>
      <w:pPr>
        <w:pStyle w:val="ArticleScripture"/>
        <w:jc w:val="left"/>
      </w:pPr>
      <w:r>
        <w:rPr>
          <w:rFonts w:ascii="Sylfaen" w:hAnsi="Sylfaen" w:eastAsia="Sylfaen" w:cs="Sylfaen"/>
        </w:rPr>
        <w:t>Եվ այն գազանը, որ տեսա, հովազի նման էր, և նրա ոտքերը՝ արջի ոտքերի պես, իսկ նրա բերանը՝ առյուծի բերանի պես. և վիշապը նրան տվեց իր զորությունը, իր աթոռը և մեծ իշխանություն։ Հայտնություն 13:2.</w:t>
      </w:r>
    </w:p>
    <w:p>
      <w:pPr>
        <w:pStyle w:val="ArticleBody"/>
        <w:jc w:val="left"/>
      </w:pPr>
      <w:r>
        <w:rPr>
          <w:rFonts w:ascii="Sylfaen" w:hAnsi="Sylfaen" w:eastAsia="Sylfaen" w:cs="Sylfaen"/>
        </w:rPr>
        <w:t>Վիշապը, որ հեթանոսական Հռոմն է, պապությանը տվեց երեք բան, այն է՝ «իր զորությունը, և իր աթոռը, և մեծ իշխանություն»։ Տասներկուերորդ համարում ԱՄՆ-ը՝ երկրի գազանը, ներկայացված է որպես իր առաջ եղող գազանի ողջ «զորությունը» գործադրող։ Սակայն երկրորդ համարում «զորություն» բառով թարգմանված հունարեն բառը տարբեր է տասներկուերորդ համարում «զորություն» թարգմանված բառից։ Երկրորդ համարում «զորություն»-ը G1722 է, որ նշանակում է՝ առջևում (բառացիորեն կամ փոխաբերականորեն), այսինքն՝ ներկայությամբ (տեսադաշտում)։</w:t>
      </w:r>
    </w:p>
    <w:p>
      <w:pPr>
        <w:pStyle w:val="ArticleBody"/>
        <w:jc w:val="left"/>
      </w:pPr>
      <w:r>
        <w:rPr>
          <w:rFonts w:ascii="Sylfaen" w:hAnsi="Sylfaen" w:eastAsia="Sylfaen" w:cs="Sylfaen"/>
        </w:rPr>
        <w:t>Տասներկուերորդ խոսքում «իշխանություն» բառը այլ հունարեն բառ է։</w:t>
      </w:r>
    </w:p>
    <w:p>
      <w:pPr>
        <w:pStyle w:val="ArticleScripture"/>
        <w:jc w:val="left"/>
      </w:pPr>
      <w:r>
        <w:rPr>
          <w:rFonts w:ascii="Sylfaen" w:hAnsi="Sylfaen" w:eastAsia="Sylfaen" w:cs="Sylfaen"/>
        </w:rPr>
        <w:t>Եվ նա գործադրում է առաջին գազանի ամբողջ իշխանությունը նրա առաջ, և երկրի վրա ապրողներին հարկադրում է երկրպագել առաջին գազանին, որի մահաբեր վերքը բժշկվեց։ Հայտնություն 13:12։</w:t>
      </w:r>
    </w:p>
    <w:p>
      <w:pPr>
        <w:pStyle w:val="ArticleBody"/>
        <w:jc w:val="left"/>
      </w:pPr>
      <w:r>
        <w:rPr>
          <w:rFonts w:ascii="Sylfaen" w:hAnsi="Sylfaen" w:eastAsia="Sylfaen" w:cs="Sylfaen"/>
        </w:rPr>
        <w:t>Այստեղ «իշխանություն» G1832 բառը նշանակում է (կարողության իմաստով) արտոնություն, այսինքն՝ պատվիրակված ազդեցություն՝ իշխանություն, իրավասություն, ազատություն, զորություն, իրավունք, ուժ։ Տասներկուերորդ համարում «իշխանություն» բառը ցույց է տալիս, որ երկրային գազանը ծովային գազանի պատվիրակված իշխանությունն է. ԱՄՆ-ը ծովային գազանի փոխանորդ ներկայացուցիչն է։ ԱՄՆ-ը գործադրում է առաջին գազանի ամբողջ պատվիրակված իշխանությունը։ Երկրորդ համարում հեթանոսական Հռոմը պապությանը տվեց երեք բան։ Քլովիսը 496 թվականին Տոլբիակի ճակատամարտում իր ռազմական և տնտեսական հզորությունը տվեց պապությանը։ Կոստանդինը 330 թվականին կայսրության «աթոռը» հանձնեց, իսկ Հուստինիանոսը 533 թվականի հրովարտակով պապին ճանաչեց որպես հերետիկոսների ուղղիչ և եկեղեցիների գլուխ։ 496 թվականի Քլովիսը նախատիպն է 1989 թվականի Ռեյգանի։ Ռեյգանը նախատիպն է Թրամփի։</w:t>
      </w:r>
    </w:p>
    <w:p>
      <w:pPr>
        <w:pStyle w:val="ArticleBody"/>
        <w:jc w:val="left"/>
      </w:pPr>
      <w:r>
        <w:rPr>
          <w:rFonts w:ascii="Sylfaen" w:hAnsi="Sylfaen" w:eastAsia="Sylfaen" w:cs="Sylfaen"/>
        </w:rPr>
        <w:t>Ըստ Գրիգոր Տուրացու (որ գրում էր գրեթե մեկ դար անց), Կլովիսը պարտվում էր ճակատամարտում և, հուսահատության մեջ, օգնության համար դիմեց կաթոլիկ Աստծուն։ Նրա կինը՝ Կլոտիլդան, կաթոլիկ բուրգունդական արքայադուստր էր, որը նրան հորդորում էր հեթանոսությունից դարձի գալ։ Կլովիսը երդվեց, որ եթե հաղթի, կընդունի կաթոլիկությունը։ Պատերազմի ընթացքը փոխվեց՝ լինի դա աստվածային միջամտությամբ, թե ռազմական ռազմավարությամբ,— և Կլովիսը հաղթեց ալեմաններին՝ սպանելով նրանց թագավորին և ցրելով նրանց զորքերը։ Իր ուխտին հավատարիմ՝ նա դարձի եկավ կաթոլիկության և մկրտվեց, ինչը ավանդաբար թվագրվում է 496 թ. Սուրբ Ծննդյան օրը Ռեյմսում՝ եպիսկոպոս Ռեմիգիոսի (Սուրբ Ռեմի) կողմից։</w:t>
      </w:r>
    </w:p>
    <w:p>
      <w:pPr>
        <w:pStyle w:val="ArticleBody"/>
        <w:jc w:val="left"/>
      </w:pPr>
      <w:r>
        <w:rPr>
          <w:rFonts w:ascii="Sylfaen" w:hAnsi="Sylfaen" w:eastAsia="Sylfaen" w:cs="Sylfaen"/>
        </w:rPr>
        <w:t>Նրա դարձը շրջադարձային կետ նշանավորեց՝ Կլովիսին դարձնելով գերմանական իշխանավորների մեջ առաջին կաթոլիկ թագավորը (ի տարբերություն արիոսական քրիստոնյա վեստգոթերի կամ օստգոթերի)։ Սա ֆրանկներին համահունչ դրեց Հռոմեական եկեղեցուն՝ նրան ապահովելով գալլո-հռոմեական բնակչության և պապականության աջակցությունը։ Կլովիսի մկրտությունը հաճախ դիտվում է որպես կաթոլիկ ազգ լինելու իմաստով «Ֆրանսիայի ծննդյան» խորհրդանշական պահ՝ նրան զատորոշելով արիոսականությանը կամ հեթանոսությանը հարած մյուս բարբարոսական թագավորություններից։ Այդ պատճառով կաթոլիկությունը Ֆրանսիային անվանում է «Կաթոլիկ եկեղեցու անդրանիկը», ինչպես նաև «Կաթոլիկ եկեղեցու ավագագույն դուստրը»։</w:t>
      </w:r>
    </w:p>
    <w:p>
      <w:pPr>
        <w:pStyle w:val="ArticleBody"/>
        <w:jc w:val="left"/>
      </w:pPr>
      <w:r>
        <w:rPr>
          <w:rFonts w:ascii="Sylfaen" w:hAnsi="Sylfaen" w:eastAsia="Sylfaen" w:cs="Sylfaen"/>
        </w:rPr>
        <w:t>Երբ Քլովիսը 496 թվականին դարձավ պապության առաջին գործակալ իշխանությունը, նա նախատիպեց Ռեյգանին, որը 1989 թվականին դարձավ գործակալ իշխանությունը։ Ռեյգանի և Հովհաննես Պողոս II պապի պատմության մեջ կազմավորվեց մի գաղտնի դաշինք՝ հարավի թագավորին տապալելու նպատակով։ 1798 թվականից մինչև կիրակնօրյա օրենքը Տյուրոսի պոռնիկը թաքնված է, և նա նույն այն պոռնիկն է, որն իր արմատները հետագծում է մինչև Մակեդոն՝ հյուսիսային ամենահեռավոր թագավորությունը։ Նա հյուսիսի թագավորն է՝ մարգարեականորեն թաքնված, բայց դեռևս անսխալական լինելու հավակնություն ունեցող։</w:t>
      </w:r>
    </w:p>
    <w:p>
      <w:pPr>
        <w:pStyle w:val="ArticleBody"/>
        <w:jc w:val="left"/>
      </w:pPr>
      <w:r>
        <w:rPr>
          <w:rFonts w:ascii="Sylfaen" w:hAnsi="Sylfaen" w:eastAsia="Sylfaen" w:cs="Sylfaen"/>
        </w:rPr>
        <w:t>Պապը նաև ներկայացնում է «ուխտը լքողներին», որոնք, թեև մարգարեաբար ծածկված են երեք փոխանորդական պատերազմների ողջ ընթացքում, ի վերջո տեսադաշտ կգան Պանիումի ճակատամարտի պատմության մեջ։ Կայսերական Հռոմից պապական Հռոմ անցման ընթացքում Դանիելը ցույց է տալիս, թե երբ հեթանոսական Հռոմը մոտենում էր իր ժամանակի ավարտին՝ որպես աստվածաշնչյան մարգարեության չորրորդ թագավորություն։</w:t>
      </w:r>
    </w:p>
    <w:p>
      <w:pPr>
        <w:pStyle w:val="ArticleScripture"/>
        <w:jc w:val="left"/>
      </w:pPr>
      <w:r>
        <w:rPr>
          <w:rFonts w:ascii="Sylfaen" w:hAnsi="Sylfaen" w:eastAsia="Sylfaen" w:cs="Sylfaen"/>
        </w:rPr>
        <w:t>Որովհետև Քիթտիմի նավերը պիտի գան նրա դեմ, և նա պիտի վշտանա, վերադառնա և բարկանա սուրբ ուխտի վրա. այսպես էլ պիտի անի. նա նույնիսկ պիտի վերադառնա և մտերմություն ունենա նրանց հետ, ովքեր լքում են սուրբ ուխտը։ Դանիել 11:30.</w:t>
      </w:r>
    </w:p>
    <w:p>
      <w:pPr>
        <w:pStyle w:val="ArticleBody"/>
        <w:jc w:val="left"/>
      </w:pPr>
      <w:r>
        <w:rPr>
          <w:rFonts w:ascii="Sylfaen" w:hAnsi="Sylfaen" w:eastAsia="Sylfaen" w:cs="Sylfaen"/>
        </w:rPr>
        <w:t>«սուրբ ուխտը լքողները» համարում նշվածը կաթոլիկ եկեղեցին է։ Նրանք, ովքեր լքում են սուրբ ուխտը, Հովհաննես Հայտնիչի զիջումների գնացող Պերգամոսի եկեղեցին են, որը, ըստ Պողոսի, պետք է հավատուրաց լիներ նախքան մեղքի մարդու հայտնվելը։ Կաթոլիկությունն այն մարդկանց է վերաբերում, որոնք լքել են ուխտը, ինչպես ներկայացված է Աստծու Խոսքի դեմ բարձրացված հարձակմամբ, ինչպես նաև շաբաթվա յոթերորդ օրվա Շաբաթով, որոնք երկուսն էլ ենթարկվեցին աստիճանական հարձակումների՝ սկսած Կոստանդինի ժամանակներից։ Ավելի վաղ՝ տասնմեկերորդ գլխում, «ուխտը» նույնպես հիշատակվում է։</w:t>
      </w:r>
    </w:p>
    <w:p>
      <w:pPr>
        <w:pStyle w:val="ArticleScripture"/>
        <w:jc w:val="left"/>
      </w:pPr>
      <w:r>
        <w:rPr>
          <w:rFonts w:ascii="Sylfaen" w:hAnsi="Sylfaen" w:eastAsia="Sylfaen" w:cs="Sylfaen"/>
        </w:rPr>
        <w:t>Եվ այս երկու թագավորների սրտերն էլ չարագործության պիտի հակվեն, և նրանք միևնույն սեղանի շուրջ սուտ պիտի խոսեն, բայց դա հաջողություն չի ունենալու, որովհետև վախճանը դեռ նշանակված ժամանակին պիտի լինի։ Ապա նա մեծ հարստություններով պիտի վերադառնա իր երկիրը, և նրա սիրտը պիտի լինի սուրբ ուխտի դեմ. և նա պիտի գործի իր կամքի համեմատ, և ապա պիտի վերադառնա իր երկիրը։ Նշանակված ժամանակին նա դարձյալ պիտի վերադառնա և գա դեպի հարավ, բայց դա չի լինելու ինչպես առաջինը կամ ինչպես վերջինը։ Դանիել 11։27–29։</w:t>
      </w:r>
    </w:p>
    <w:p>
      <w:pPr>
        <w:pStyle w:val="ArticleBody"/>
        <w:jc w:val="left"/>
      </w:pPr>
      <w:r>
        <w:rPr>
          <w:rFonts w:ascii="Sylfaen" w:hAnsi="Sylfaen" w:eastAsia="Sylfaen" w:cs="Sylfaen"/>
        </w:rPr>
        <w:t>Այս համարներում «նա»-ն վերադառնում է իր երկիրը, ապա ավելի ուշ դարձյալ վերադառնում է իր երկիրը։ Այս երկու վերադարձները ներկայացնում են երկու հաղթանակ, որոնց այնուհետև հաջորդեց հաղթական «վերադարձ» դեպի Հռոմ քաղաք։ Առաջինը Ակտիումի ճակատամարտն էր մ.թ.ա. 31 թվականին՝ Անտոնիոսի և Կլեոպատրայի դեմ, իսկ երկրորդը՝ Երուսաղեմի կործանումից հետո՝ մ.թ. 70 թվականին։ Համարներում նշված «նշանակված ժամանակը» 330 թվականն է, որը մատնանշում էր մարգարեական «ժամանակի» եզրակացությունը քսանչորսերորդ համարում, ինչը հավասար է երեք հարյուր վաթսուն տարվա։</w:t>
      </w:r>
    </w:p>
    <w:p>
      <w:pPr>
        <w:pStyle w:val="ArticleBody"/>
        <w:jc w:val="left"/>
      </w:pPr>
      <w:r>
        <w:rPr>
          <w:rFonts w:ascii="Sylfaen" w:hAnsi="Sylfaen" w:eastAsia="Sylfaen" w:cs="Sylfaen"/>
        </w:rPr>
        <w:t>Սուտ խոսող այն երկու թագավորները դա անում են միևնույն սեղանի շուրջ՝ «նշանակված ժամանակից» առաջ, «քանզի վախճանը դեռ նշանակված ժամանակին է լինելու»։ Մի հարց, որ պետք է քննվի, հետևյալն է. ի՞նչ է նշանակում համարը, երբ ասում է. «Ապա նա պիտի վերադառնա իր երկիրը մեծ հարստությամբ»։ Արդյո՞ք դա նշանակում է, թե նշանակված ժամանակին նա պիտի վերադառնա, կամ արդյո՞ք նշանակում է, որ երբ այդ երկուսը սեղանի շուրջ սուտ են խոսում, ապա նա պիտի վերադառնա, և հետևաբար այդ վերադարձը նշանակված ժամանակից առաջ է։</w:t>
      </w:r>
    </w:p>
    <w:p>
      <w:pPr>
        <w:pStyle w:val="ArticleBody"/>
        <w:jc w:val="left"/>
      </w:pPr>
      <w:r>
        <w:rPr>
          <w:rFonts w:ascii="Sylfaen" w:hAnsi="Sylfaen" w:eastAsia="Sylfaen" w:cs="Sylfaen"/>
        </w:rPr>
        <w:t>Ուրիա Սմիթը այդ երկու վերադարձները նույնացնում է մ.թ.ա. 31 և մ.թ. 70 թվականների հետ, ինչը ներկայացնում է պատմություն մինչև 330 թվականը, որը նշանակված ժամանակն է։ Սմիթը նաև նշում է, որ քսանիններորդ խոսքի «վերադարձը» 330-ից հետո է, և որ այն հաջողությամբ չի պսակվում, ինչպես Ակտիումի և Երուսաղեմի ճակատամարտերից հետո եղած վերադարձները։ Սրա նշանակությունն այն է, որ նշանակված ժամանակից առաջ տեղի է ունենում մի հանդիպում, որտեղ սուտ խոսքեր են ասվում, և դրան հաջորդում է այն երկու թագավորներից մեկի վերադարձը, որոնք սուտ էին խոսում, մեծ հարստություններով, որը ապա հակառակվում է սուրբ ուխտին, սխրագործություններ է կատարում և վերադառնում է 330 թվականին, որը նշանակված ժամանակն է։</w:t>
      </w:r>
    </w:p>
    <w:p>
      <w:pPr>
        <w:pStyle w:val="ArticleBody"/>
        <w:jc w:val="left"/>
      </w:pPr>
      <w:r>
        <w:rPr>
          <w:rFonts w:ascii="Sylfaen" w:hAnsi="Sylfaen" w:eastAsia="Sylfaen" w:cs="Sylfaen"/>
        </w:rPr>
        <w:t>Ապա նա հարձակվում է հարավի վրա, սակայն դա նման չի լինելու ո՛չ Ակտիումի ճակատամարտին, ո՛չ էլ Երուսաղեմի կործանմանը։ Համարների այս հատվածում մ.թ. 70 թվականի պատմությունը ներկայացնում է Աստծո ընտրյալ ուխտի ժողովրդի վախճանը, ինչպես այն պատկերված է հատվածում «սուրբ ուխտ» արտահայտությամբ։ Երեսուներորդ համարում հեթանոսական Հռոմը հաղորդակցություն ունի նրանց հետ, ովքեր լքում են սուրբ ուխտը։ Մ.թ. 70 թվականը հին բառացի Իսրայելի՝ որպես Աստծո ուխտի ժողովրդի, իսկական վերջն էր, իսկ երեսուներորդ համարը մատնանշում է մ.թ. 70 թվականից չորս դար անց եղած պատմությունը։ Երեսուներորդ համարում ներկայացված պատմության մեջ նրանք, ովքեր լքում են ուխտը, նրանք են, ովքեր լքել են այն ուխտը, որ Աստված կնքել էր Իր և Իր քրիստոնյա ժողովրդի միջև։ Պապական Հռոմը այն եկեղեցին է, որ ներկայացված է որպես սուրբ ուխտը լքողները երեսուներորդ համարում։</w:t>
      </w:r>
    </w:p>
    <w:p>
      <w:pPr>
        <w:pStyle w:val="ArticleScripture"/>
        <w:jc w:val="left"/>
      </w:pPr>
      <w:r>
        <w:rPr>
          <w:rFonts w:ascii="Sylfaen" w:hAnsi="Sylfaen" w:eastAsia="Sylfaen" w:cs="Sylfaen"/>
        </w:rPr>
        <w:t>Քիթթիմի նավերը պիտի գան նրա դեմ. ուստի նա պիտի տրտմի, վերադառնա և բարկանա սուրբ ուխտի դեմ. այդպես պիտի անի. նա դարձյալ պիտի վերադառնա և հասկացողություն ունենա նրանց հետ, ովքեր լքում են սուրբ ուխտը։ Դանիել 11:30.</w:t>
      </w:r>
    </w:p>
    <w:p>
      <w:pPr>
        <w:pStyle w:val="ArticleBody"/>
        <w:jc w:val="left"/>
      </w:pPr>
      <w:r>
        <w:rPr>
          <w:rFonts w:ascii="Sylfaen" w:hAnsi="Sylfaen" w:eastAsia="Sylfaen" w:cs="Sylfaen"/>
        </w:rPr>
        <w:t>Քսանիններորդ համարը մեզ բերում է 330 թվականը, որը նշանակված այն ժամանակն էր, որ կատարվեց, երբ Կոստանդինը մայրաքաղաքը տեղափոխեց Կոստանդնուպոլիս։ Այդ ուղենիշի պահին հեթանոսական Հռոմը պիտի ներքաշվեր հարավային պատերազմի մեջ, որը հաջողություն չէր ունենալու, ինչպես Ակտիումը և Երուսաղեմը։ Ապա երեսուներորդ համարում հեթանոսական Հռոմը հարձակման է ենթարկվում Գենսերիկի կողմից, որը իր ծովային պատերազմը սկսեց Քիթթիմից, որն այսօր հայտնի է որպես Կարթագեն։ Հեթանոսական Հռոմի դեմ այս պատերազմը նաև ներկայացված էր որպես Հայտնության գրքի յոթ փողերից երկրորդ փողը։ Այդ փողերի առաջին չորս զորությունները Արևմտյան Հռոմը հասցրին իր վախճանին մինչև 476 թվականը։ Այդ առաջին չորս փողերից երկրորդ փողը, այսինքն՝ Քիթթիմի նավերը, ամենասաստիկն էր, որովհետև Գենսերիկը վերահսկողություն հաստատեց ծովերի վրա, և Կայսրության հարստությունը սպառվեց։</w:t>
      </w:r>
    </w:p>
    <w:p>
      <w:pPr>
        <w:pStyle w:val="ArticleBody"/>
        <w:jc w:val="left"/>
      </w:pPr>
      <w:r>
        <w:rPr>
          <w:rFonts w:ascii="Sylfaen" w:hAnsi="Sylfaen" w:eastAsia="Sylfaen" w:cs="Sylfaen"/>
        </w:rPr>
        <w:t>Քիթիմի նավերից բախման ենթարկված ու վշտացած՝ նա վերադառնում է և բորբոքվում է սուրբ ուխտի դեմ։ Սա կատարվեց այն պատմության ընթացքում, որը տանում էր դեպի 538 թվականին պապականության զորացումը՝ Աստծո Խոսի դեմ մղվող պատերազմի միջոցով։ Դրանից հետո նա վերադառնում է և «հասկացողություն ունի նրանց հետ, ովքեր լքում են սուրբ ուխտը»։ Հեթանոսական և պապական Հռոմի միջև այդ փոխգործակցությունը կատարվեց 533 թվականին՝ Հուստինիանոսի հրովարտակով։ Այնուհետև հաջորդ համարը՝ երեսունմեկերորդ համարը, շարունակում է՝ ցույց տալով, թե ինչպես հեթանոսական Հռոմը «վշտացավ»։ Բ Թեսաղոնիկեցիներին ուղղված թղթում Պողոսը սովորեցնում է, որ հեթանոսական Հռոմը «զսպում էր» պապականությանը, որպեսզի այն 538 թվականին իշխանությունը չվերցնի։ Այն բանից հետո, երբ նա վշտացվում է ծովերից եկող մի հարձակումից, որը խորտակում է թագավորության տնտեսությունը, նա բորբոքվում է սուրբ ուխտի դեմ, ապա հաղորդակցություն է ունենում նրանց հետ, ովքեր լքում են ուխտը։ Հաջորդ համարներում «զորքեր», որոնք ներկայացնում են այն իշխանությունը, որ 496 թվականին Կլովիսի կողմից տրվեց պապականությանը, ելնում են, և նրանք պղծում են ամրության սրբավայրը, որը պատմության մեջ ներկայացնում էր Հռոմ քաղաքը, ապա հեթանոսական Հռոմը թագավորության սահմաններից հեռացնում է հեթանոսության կրոնը (ամենօրյա զոհաբերությունը) և այն փոխարինում է կաթոլիկությամբ, ապա 538 թվականին պապականությանը բազմեցնում են գահի վրա։</w:t>
      </w:r>
    </w:p>
    <w:p>
      <w:pPr>
        <w:pStyle w:val="ArticleBody"/>
        <w:jc w:val="left"/>
      </w:pPr>
      <w:r>
        <w:rPr>
          <w:rFonts w:ascii="Sylfaen" w:hAnsi="Sylfaen" w:eastAsia="Sylfaen" w:cs="Sylfaen"/>
        </w:rPr>
        <w:t>Երբ պապականությունը զորացվեց 538 թվականին, այն տվեց թե՛ մարգարեական վկայություն, և թե՛ պատմական վկայություն, որոնք ներկայացված են այն համարներում, որ մենք դիտարկում ենք։ 538 թվականը նախակերպված է մ.թ.ա. 31 թվականով և Ակտիումի ճակատամարտով։ Դանիելի գրքի ութերորդ գլխի իններորդ համարում հեթանոսական Հռոմը պիտի հաղթահարեր երեք աշխարհագրական խոչընդոտ՝ երկրի գահը գրավելու համար։ Առաջինը Սիրիան էր՝ արևելքում, ապա Հուդան և Երուսաղեմը, որին հաջորդեց Եգիպտոսը Ակտիումի ճակատամարտում։ Պապական Հռոմի դեպքում ևս պիտի վերացվեին երեք եղջյուրներ, որոնցից երրորդը գոթերն էին, որոնք 538 թվականին դուրս մղվեցին Հռոմ քաղաքից։ Հեթանոսական Հռոմը և պապական Հռոմը տալիս են երկու վկայություններ, որոնք նույնացնում են, որ Ակտիումի ճակատամարտը համընկնում է 538 թվականի հետ, իսկ 538 թվականը պատկերում է կիրակնօրյա օրենքը ԱՄՆ-ում, երբ ժամանակակից Հռոմը գերագույն կերպով իշխում է մինչև փորձաշրջանի փակվելը։</w:t>
      </w:r>
    </w:p>
    <w:p>
      <w:pPr>
        <w:pStyle w:val="ArticleBody"/>
        <w:jc w:val="left"/>
      </w:pPr>
      <w:r>
        <w:rPr>
          <w:rFonts w:ascii="Sylfaen" w:hAnsi="Sylfaen" w:eastAsia="Sylfaen" w:cs="Sylfaen"/>
        </w:rPr>
        <w:t>Մենք ավարտեցինք քսանյոթերորդից մինչև երեսունմեկերորդ համարների ընդհանուր ակնարկը։</w:t>
      </w:r>
    </w:p>
    <w:p>
      <w:pPr>
        <w:pStyle w:val="ArticleBody"/>
        <w:jc w:val="left"/>
      </w:pPr>
      <w:r>
        <w:rPr>
          <w:rFonts w:ascii="Sylfaen" w:hAnsi="Sylfaen" w:eastAsia="Sylfaen" w:cs="Sylfaen"/>
        </w:rPr>
        <w:t>Հաջորդ հոդվածում մենք կկենտրոնանանք այս համարների վրա և կսկսենք այդ հատվածը համապատասխանեցնել տասնմեկերորդից մինչև տասնհինգերորդ համարների պատմությանը։</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Չորս թիվ</dc:title>
  <dc:subject>Դաշինք</dc:subject>
  <dc:creator>Jeff Pippenger</dc:creator>
  <cp:keywords/>
  <dc:description>Generated by ArticleDigger from panium\04_panium.json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