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storia nascosta del versetto quaranta - numero trenta</w:t>
      </w:r>
    </w:p>
    <w:p>
      <w:pPr>
        <w:pStyle w:val="ArticleSubtitle"/>
        <w:jc w:val="left"/>
      </w:pPr>
      <w:r>
        <w:rPr>
          <w:rFonts w:ascii="Arial" w:hAnsi="Arial" w:eastAsia="Arial" w:cs="Arial"/>
        </w:rPr>
        <w:t>Ezechiele Numero Undici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Nel libro di Ezechiele, l’“assedio” di Gerusalemme è il “segno” che costituisce la prova mediante la quale sarà deciso il nostro destino eterno, poiché esso segna la formazione dell’immagine della bestia.</w:t>
      </w:r>
    </w:p>
    <w:p>
      <w:pPr>
        <w:pStyle w:val="ArticleScripture"/>
        <w:jc w:val="left"/>
      </w:pPr>
      <w:r>
        <w:rPr>
          <w:rFonts w:ascii="Times New Roman" w:hAnsi="Times New Roman" w:eastAsia="Times New Roman" w:cs="Times New Roman"/>
        </w:rPr>
        <w:t>“Il Signore mi ha mostrato chiaramente che l’immagine della bestia sarà formata prima che il tempo di grazia si chiuda; poiché essa deve costituire la grande prova per il popolo di Dio, mediante la quale sarà deciso il loro destino eterno. …”</w:t>
      </w:r>
    </w:p>
    <w:p>
      <w:pPr>
        <w:pStyle w:val="ArticleScripture"/>
        <w:jc w:val="left"/>
      </w:pPr>
      <w:r>
        <w:rPr>
          <w:rFonts w:ascii="Times New Roman" w:hAnsi="Times New Roman" w:eastAsia="Times New Roman" w:cs="Times New Roman"/>
        </w:rPr>
        <w:t>“Questa è la prova che il popolo di Dio deve sostenere prima di essere suggellato. Tutti coloro che avranno dimostrato la loro lealtà a Dio osservando la Sua legge e rifiutando di accettare un sabato spurio, si schiereranno sotto il vessillo del Signore Dio Geova e riceveranno il suggello del Dio vivente. Coloro che cedono la verità di origine celeste e accettano il sabato domenicale, riceveranno il marchio della bestia.” Manuscript Releases, volume 15, 15.</w:t>
      </w:r>
    </w:p>
    <w:p>
      <w:pPr>
        <w:pStyle w:val="ArticleBody"/>
        <w:jc w:val="left"/>
      </w:pPr>
      <w:r>
        <w:rPr>
          <w:rFonts w:ascii="Times New Roman" w:hAnsi="Times New Roman" w:eastAsia="Times New Roman" w:cs="Times New Roman"/>
        </w:rPr>
        <w:t>I cristiani che fuggirono da Gerusalemme al “segno” di Cestio, lo fecero perché erano stati preavvertiti e riconobbero il “segno” quando giunse. Riconoscere la formazione dell’immagine della bestia significa riconoscere gli “eventi”, i “preparativi” e i “movimenti” che conducono alla legge domenicale. Gli elementi profetici che costituiscono il “segno” devono essere compresi prima che il segno si manifesti. Quando Cestio diede inizio all’assedio, era troppo tardi per imparare che cosa fosse il segno.</w:t>
      </w:r>
    </w:p>
    <w:p>
      <w:pPr>
        <w:pStyle w:val="ArticleScripture"/>
        <w:jc w:val="left"/>
      </w:pPr>
      <w:r>
        <w:rPr>
          <w:rFonts w:ascii="Times New Roman" w:hAnsi="Times New Roman" w:eastAsia="Times New Roman" w:cs="Times New Roman"/>
        </w:rPr>
        <w:t>«Già i preparativi stanno procedendo, e sono in corso movimenti che avranno come risultato la formazione di un’immagine della bestia. Nella storia della terra si verificheranno eventi che adempiranno le predizioni della profezia per questi ultimi giorni». Review and Herald, 23 aprile 1889.</w:t>
      </w:r>
    </w:p>
    <w:p>
      <w:pPr>
        <w:pStyle w:val="ArticleHeading"/>
        <w:jc w:val="left"/>
      </w:pPr>
      <w:r>
        <w:rPr>
          <w:rFonts w:ascii="Arial" w:hAnsi="Arial" w:eastAsia="Arial" w:cs="Arial"/>
        </w:rPr>
        <w:t>Preparativi, movimenti ed eventi</w:t>
      </w:r>
    </w:p>
    <w:p>
      <w:pPr>
        <w:pStyle w:val="ArticleBody"/>
        <w:jc w:val="left"/>
      </w:pPr>
      <w:r>
        <w:rPr>
          <w:rFonts w:ascii="Times New Roman" w:hAnsi="Times New Roman" w:eastAsia="Times New Roman" w:cs="Times New Roman"/>
        </w:rPr>
        <w:t>Le « preparazioni », i « movimenti » e gli « eventi » devono essere riconosciuti in anticipo rispetto alla prova.</w:t>
      </w:r>
    </w:p>
    <w:p>
      <w:pPr>
        <w:pStyle w:val="ArticleScripture"/>
        <w:jc w:val="left"/>
      </w:pPr>
      <w:r>
        <w:rPr>
          <w:rFonts w:ascii="Times New Roman" w:hAnsi="Times New Roman" w:eastAsia="Times New Roman" w:cs="Times New Roman"/>
        </w:rPr>
        <w:t>«Tutto ciò che Dio, nella storia profetica, ha indicato dovesse compiersi nel passato, si è compiuto; e tutto ciò che deve ancora venire, nel suo ordine, avverrà. Daniele, profeta di Dio, sta al suo posto. Giovanni sta al suo posto. Nell’Apocalisse il Leone della tribù di Giuda ha aperto agli studiosi della profezia il libro di Daniele, e così Daniele sta al suo posto. Egli rende la sua testimonianza, ciò che il Signore gli rivelò in visione riguardo ai grandi e solenni eventi che dobbiamo conoscere, mentre ci troviamo proprio sulla soglia del loro adempimento.</w:t>
      </w:r>
    </w:p>
    <w:p>
      <w:pPr>
        <w:pStyle w:val="ArticleScripture"/>
        <w:jc w:val="left"/>
      </w:pPr>
      <w:r>
        <w:rPr>
          <w:rFonts w:ascii="Times New Roman" w:hAnsi="Times New Roman" w:eastAsia="Times New Roman" w:cs="Times New Roman"/>
        </w:rPr>
        <w:t>«Nella storia e nella profezia la Parola di Dio raffigura il lungo e continuo conflitto tra la verità e l’errore. Quel conflitto è tuttora in corso. Le cose che sono state si ripeteranno». Selected Messages, libro 2, 109.</w:t>
      </w:r>
    </w:p>
    <w:p>
      <w:pPr>
        <w:pStyle w:val="ArticleBody"/>
        <w:jc w:val="left"/>
      </w:pPr>
      <w:r>
        <w:rPr>
          <w:rFonts w:ascii="Times New Roman" w:hAnsi="Times New Roman" w:eastAsia="Times New Roman" w:cs="Times New Roman"/>
        </w:rPr>
        <w:t>Noi “dobbiamo conoscere” “i grandi e solenni eventi, mentre ci troviamo proprio sulla soglia del loro adempimento”. La soglia indica il nostro bisogno di comprendere gli eventi prima del loro adempimento.</w:t>
      </w:r>
    </w:p>
    <w:p>
      <w:pPr>
        <w:pStyle w:val="ArticleScripture"/>
        <w:jc w:val="left"/>
      </w:pPr>
      <w:r>
        <w:rPr>
          <w:rFonts w:ascii="Times New Roman" w:hAnsi="Times New Roman" w:eastAsia="Times New Roman" w:cs="Times New Roman"/>
        </w:rPr>
        <w:t>«Ma i severi tratti della matita profetica rivelano un mutamento in questa scena pacifica. La bestia con corna simili a quelle di un agnello parla con la voce di un dragone, ed “esercita tutta la potestà della prima bestia davanti ad essa”. Lo spirito di persecuzione manifestato dal paganesimo e dal papato deve di nuovo essere rivelato. La profezia dichiara che questa potenza dirà “a quelli che abitano sulla terra di fare un’immagine alla bestia”. [Apocalisse 13:14.] L’immagine è fatta alla prima bestia, ossia a quella simile a un leopardo, che è quella presentata nel messaggio del terzo angelo. Con questa prima bestia è rappresentata la Chiesa di Roma, un organismo ecclesiastico rivestito di potere civile, avente autorità di punire tutti i dissenzienti. L’immagine della bestia rappresenta un altro organismo religioso rivestito di un potere simile. La formazione di questa immagine è opera di quella bestia il cui sorgere pacifico e le cui miti professioni la rendono un simbolo così evidente degli Stati Uniti. Qui si trova un’immagine del papato. Quando le chiese della nostra terra, unendosi su quei punti di fede che esse hanno in comune, influenzeranno lo Stato affinché faccia osservare i loro decreti e sostenga le loro istituzioni, allora l’America protestante avrà formato un’immagine della gerarchia romana. Allora la vera chiesa sarà assalita dalla persecuzione, come lo furono gli antichi fedeli di Dio. Quasi ogni secolo fornisce esempi di ciò che il fanatismo e la malignità possono fare con il pretesto di servire Dio proteggendo i diritti della Chiesa e dello Stato. Le chiese protestanti che hanno seguito le orme di Roma formando alleanza con le potenze mondane hanno manifestato un analogo desiderio di restringere la libertà di coscienza. Nel diciassettesimo secolo migliaia di ministri non conformisti soffrirono sotto il dominio della Chiesa d’Inghilterra. La persecuzione segue sempre il favoritismo religioso da parte dei governi secolari». Spirit of Prophecy, volume 4, 277.</w:t>
      </w:r>
    </w:p>
    <w:p>
      <w:pPr>
        <w:pStyle w:val="ArticleBody"/>
        <w:jc w:val="left"/>
      </w:pPr>
      <w:r>
        <w:rPr>
          <w:rFonts w:ascii="Times New Roman" w:hAnsi="Times New Roman" w:eastAsia="Times New Roman" w:cs="Times New Roman"/>
        </w:rPr>
        <w:t>La formazione dell’immagine della bestia si compie dapprima negli Stati Uniti, e in seguito nel mondo.</w:t>
      </w:r>
    </w:p>
    <w:p>
      <w:pPr>
        <w:pStyle w:val="ArticleScripture"/>
        <w:jc w:val="left"/>
      </w:pPr>
      <w:r>
        <w:rPr>
          <w:rFonts w:ascii="Times New Roman" w:hAnsi="Times New Roman" w:eastAsia="Times New Roman" w:cs="Times New Roman"/>
        </w:rPr>
        <w:t>«Le nazioni straniere seguiranno l’esempio degli Stati Uniti. Sebbene essa apra la via, tuttavia la stessa crisi verrà sul nostro popolo in ogni parte del mondo». Testimonies, volume 6, 395.</w:t>
      </w:r>
    </w:p>
    <w:p>
      <w:pPr>
        <w:pStyle w:val="ArticleBody"/>
        <w:jc w:val="left"/>
      </w:pPr>
      <w:r>
        <w:rPr>
          <w:rFonts w:ascii="Times New Roman" w:hAnsi="Times New Roman" w:eastAsia="Times New Roman" w:cs="Times New Roman"/>
        </w:rPr>
        <w:t>L’Editto di Milano del 313 rappresenta l’inizio della formazione, e identifica anche la porta chiusa per gli Avventisti del Settimo Giorno. Costantino dell’occidente e Licinio dell’oriente associarono all’Editto un matrimonio di alleanza, quando Costantino diede la sua sorellastra Costanzia a Licinio nel quarto matrimonio di alleanza rappresentato in una linea profetica dei sei matrimoni di alleanza all’interno della storia profetica di Daniele undici. I primi due erano associati a guerre tra il nord e il sud, i due successivi furono guerre civili tra oriente e occidente, e gli ultimi due sono matrimoni simbolici del potere ecclesiastico papale e del potere statale.</w:t>
      </w:r>
    </w:p>
    <w:p>
      <w:pPr>
        <w:pStyle w:val="ArticleBody"/>
        <w:jc w:val="left"/>
      </w:pPr>
      <w:r>
        <w:rPr>
          <w:rFonts w:ascii="Times New Roman" w:hAnsi="Times New Roman" w:eastAsia="Times New Roman" w:cs="Times New Roman"/>
        </w:rPr>
        <w:t>Antioco II Teo ripudiò sua moglie Laodice I per sposare la principessa tolemaica Berenice (figlia di Tolomeo II) intorno al 252 a.C. I matrimoni di alleanza dell’Impero seleucide furono stipulati tra il re del nord e il re del sud, mentre il matrimonio di alleanza del 313 avvenne tra l’imperatore d’oriente e l’imperatore d’occidente.</w:t>
      </w:r>
    </w:p>
    <w:p>
      <w:pPr>
        <w:pStyle w:val="ArticleBody"/>
        <w:jc w:val="left"/>
      </w:pPr>
      <w:r>
        <w:rPr>
          <w:rFonts w:ascii="Times New Roman" w:hAnsi="Times New Roman" w:eastAsia="Times New Roman" w:cs="Times New Roman"/>
        </w:rPr>
        <w:t>Il matrimonio di alleanza di Antioco II Teo nel 252 a.C. rappresentò l’inizio dell’Impero seleucide che giunse alla sua conclusione come impero nella storia rappresentata nei versetti da dieci a sedici di Daniele undici. Nella storia finale dell’impero seleucide fu realizzato un altro matrimonio di alleanza da Antioco III il Grande, quando diede sua figlia Cleopatra I Sira, (la primissima Cleopatra della storia profetica) a Tolomeo V nel 193 a.C. A quel tempo Tolomeo V aveva circa 16 anni e Cleopatra I Sira circa 10 anni. Il loro matrimonio fu un accordo diplomatico dopo la quinta guerra siriaca. Il matrimonio di alleanza alfa tra il re del nord e il re del sud in Daniele undici aveva segnato la fine della seconda guerra siriaca.</w:t>
      </w:r>
    </w:p>
    <w:p>
      <w:pPr>
        <w:pStyle w:val="ArticleBody"/>
        <w:jc w:val="left"/>
      </w:pPr>
      <w:r>
        <w:rPr>
          <w:rFonts w:ascii="Times New Roman" w:hAnsi="Times New Roman" w:eastAsia="Times New Roman" w:cs="Times New Roman"/>
        </w:rPr>
        <w:t>L’ultima Cleopatra della storia profetica ebbe rapporti sia con Giulio Cesare sia, in seguito, con Marco Antonio. Dopo l’assassinio di Giulio Cesare nel 44 a.C., nel 43 a.C. fu formato il secondo triumvirato. Tre uomini componevano il triumvirato e, dopo che uno di quei tre, Marco Emilio Lepido, fu estromesso dall’unione tripartita da Ottaviano, ne seguì una lotta di potere tra Marco Antonio d’oriente e Ottaviano d’occidente. A Brundisium, nel 40 a.C., fu stipulato un trattato tra i due rivali d’oriente e d’occidente. Il trattato comprendeva il matrimonio tra Ottavia, sorella di Ottaviano, e Marco Antonio. Il trattato e il matrimonio che lo accompagnava non ressero e, dopo che Marco Antonio si fu legato a Cleopatra, divorziò da Ottavia nel 32 a.C. Nella battaglia di Azio, nel 31 a.C., gli imperi d’oriente e d’occidente furono consolidati in un’unica potenza, e Ottaviano divenne in seguito Augusto Cesare, simbolo del culmine della gloria e della potenza romana.</w:t>
      </w:r>
    </w:p>
    <w:p>
      <w:pPr>
        <w:pStyle w:val="ArticleBody"/>
        <w:jc w:val="left"/>
      </w:pPr>
      <w:r>
        <w:rPr>
          <w:rFonts w:ascii="Times New Roman" w:hAnsi="Times New Roman" w:eastAsia="Times New Roman" w:cs="Times New Roman"/>
        </w:rPr>
        <w:t>Profeticamente, il primo matrimonio di alleanza di Daniele undici avvenne tra i re del nord e del sud nel tentativo di porre fine alle ostilità tra i due contendenti che lottavano per ristabilire l’impero di Alessandro Magno. Quel primo matrimonio di alleanza tra i Seleucidi e i Tolomei d’Egitto fu il matrimonio di alleanza alfa dei regni seleucide e tolemaico, che prefigurò il matrimonio di alleanza omega tra le medesime due potenze. Nell’ultimo, o omega, matrimonio di alleanza, la primissima, o alfa, Cleopatra della storia egiziana divenne il collegamento profetico con l’ultima, o omega, Cleopatra, la cui relazione con Marco Antonio divenne il punto di riferimento per il divorzio tra Ottavia e Marco Antonio. Il divorzio segnò la ripresa delle ostilità tra Marco Antonio d’oriente e Ottaviano d’occidente, che si conclusero nella battaglia di Azio nel 31 a.C.</w:t>
      </w:r>
    </w:p>
    <w:p>
      <w:pPr>
        <w:pStyle w:val="ArticleBody"/>
        <w:jc w:val="left"/>
      </w:pPr>
      <w:r>
        <w:rPr>
          <w:rFonts w:ascii="Times New Roman" w:hAnsi="Times New Roman" w:eastAsia="Times New Roman" w:cs="Times New Roman"/>
        </w:rPr>
        <w:t>Il matrimonio di trattato di Brindisi nel 40 a.C. fu il matrimonio di trattato alfa della lotta tra oriente e occidente, così come il matrimonio di trattato di Laodice e Antioco II Teo fu l’alfa della lotta tra settentrione e mezzogiorno. Il matrimonio di trattato del 313 fu l’omega rispetto al matrimonio di trattato alfa di Marco Antonio e Ottavia, così come il matrimonio di trattato tra Tolomeo V e Cleopatra I Sira fu il matrimonio di trattato omega dei regni del settentrione e del mezzogiorno. I tre matrimoni di trattato che condussero al matrimonio di trattato omega del 313 sono tutti allineati e forniscono tre testimoni delle caratteristiche profetiche associate all’Editto di Milano. Insieme, i quattro matrimoni di trattato letterali di oriente, occidente, settentrione e mezzogiorno sono allineati con i due matrimoni di trattato simbolici del papato.</w:t>
      </w:r>
    </w:p>
    <w:p>
      <w:pPr>
        <w:pStyle w:val="ArticleBody"/>
        <w:jc w:val="left"/>
      </w:pPr>
      <w:r>
        <w:rPr>
          <w:rFonts w:ascii="Times New Roman" w:hAnsi="Times New Roman" w:eastAsia="Times New Roman" w:cs="Times New Roman"/>
        </w:rPr>
        <w:t>Nel 496, Clodoveo, re dei Franchi, era sposato con Clotilde. Clotilde era una principessa burgunda, figlia del re Chilperico II di Borgogna. Dopo che suo padre e sua madre furono assassinati in una lotta di potere familiare, ella visse sotto la protezione di suo zio prima di essere data in matrimonio a Clodoveo I, re dei Franchi, nel 493. Ella era cattolica, cioè professava la fede nicena/ortodossa della Chiesa di Roma. Ciò la distingueva da molte altre famiglie reali germaniche del tempo, che erano cristiane ariane. Sua madre Caretena era stata cattolica, e Clotilde fu allevata in quella fede. Ella è ricordata per aver esortato con perseveranza Clodoveo ad abbandonare il paganesimo e ad accettare il battesimo cattolico; di conseguenza, la sua conversione nel 496 è uno degli avvenimenti più importanti della storia primitiva della Francia e della cosiddetta cristianità occidentale.</w:t>
      </w:r>
    </w:p>
    <w:p>
      <w:pPr>
        <w:pStyle w:val="ArticleBody"/>
        <w:jc w:val="left"/>
      </w:pPr>
      <w:r>
        <w:rPr>
          <w:rFonts w:ascii="Times New Roman" w:hAnsi="Times New Roman" w:eastAsia="Times New Roman" w:cs="Times New Roman"/>
        </w:rPr>
        <w:t>Clodoveo fece voto che, se avesse vinto la battaglia di Tolbiac, si sarebbe convertito alla fede cattolica di Clotilde e avrebbe ricevuto il battesimo. Il re degli Alemanni fu ucciso, il loro esercito si sbandò e i Franchi riportarono la vittoria. Dopo la vittoria, Clotilde fece in modo che il vescovo Remigio di Reims istruisse Clodoveo, ed egli fu battezzato (tradizionalmente nel giorno di Natale del 496), insieme a parecchie migliaia dei suoi guerrieri.</w:t>
      </w:r>
    </w:p>
    <w:p>
      <w:pPr>
        <w:pStyle w:val="ArticleBody"/>
        <w:jc w:val="left"/>
      </w:pPr>
      <w:r>
        <w:rPr>
          <w:rFonts w:ascii="Times New Roman" w:hAnsi="Times New Roman" w:eastAsia="Times New Roman" w:cs="Times New Roman"/>
        </w:rPr>
        <w:t>Clodoveo era il re dei Franchi, il che, in termini moderni, equivale al re di Francia. Egli divenne il primo dei re d’Europa che, alla fine, avrebbero abbandonato la loro religione pagana per convertirsi al cattolicesimo. Per questa ragione, Clodoveo è considerato il «figlio primogenito della Chiesa cattolica», e la Francia è chiamata «la figlia primogenita della Chiesa cattolica». Nel 1980, quando papa Giovanni Paolo II visitò la Francia, chiese: «Francia, figlia primogenita della Chiesa, sei fedele al tuo battesimo?»</w:t>
      </w:r>
    </w:p>
    <w:p>
      <w:pPr>
        <w:pStyle w:val="ArticleBody"/>
        <w:jc w:val="left"/>
      </w:pPr>
      <w:r>
        <w:rPr>
          <w:rFonts w:ascii="Times New Roman" w:hAnsi="Times New Roman" w:eastAsia="Times New Roman" w:cs="Times New Roman"/>
        </w:rPr>
        <w:t>La conversione di Clodoveo al cattolicesimo niceno segna l’inizio di una simbolica processione nuziale che avrebbe condotto al simbolico matrimonio per trattato del 538. Il simbolico matrimonio per trattato fra Clodoveo e la prostituta che commette fornicazione con i re della terra fu prefigurato dai quattro precedenti matrimoni per trattato in Daniele undici. Clodoveo fu il primo re europeo a fornire sostegno militare ed economico alla chiesa di Roma e pertanto Clodoveo è rappresentato nella storia di Daniele undici.</w:t>
      </w:r>
    </w:p>
    <w:p>
      <w:pPr>
        <w:pStyle w:val="ArticleScripture"/>
        <w:jc w:val="left"/>
      </w:pPr>
      <w:r>
        <w:rPr>
          <w:rFonts w:ascii="Times New Roman" w:hAnsi="Times New Roman" w:eastAsia="Times New Roman" w:cs="Times New Roman"/>
        </w:rPr>
        <w:t>E forze si leveranno da parte sua, contamineranno il santuario della fortezza, toglieranno il sacrificio quotidiano e vi collocheranno l’abominazione che causa desolazione. Daniele 11:31.</w:t>
      </w:r>
    </w:p>
    <w:p>
      <w:pPr>
        <w:pStyle w:val="ArticleBody"/>
        <w:jc w:val="left"/>
      </w:pPr>
      <w:r>
        <w:rPr>
          <w:rFonts w:ascii="Times New Roman" w:hAnsi="Times New Roman" w:eastAsia="Times New Roman" w:cs="Times New Roman"/>
        </w:rPr>
        <w:t>Clodoveo, nel 496, segna l’inizio delle strutture politiche europee che si sarebbero «levate» in aiuto del papato mentre esso ascendeva al potere. Esso segna l’inizio di una simbolica processione nuziale. Le «braccia» del versetto avrebbero inoltre contaminato il «santuario della forza», che tanto per la Roma pagana quanto per la Roma papale è la città di Roma.</w:t>
      </w:r>
    </w:p>
    <w:p>
      <w:pPr>
        <w:pStyle w:val="ArticleHeading"/>
        <w:jc w:val="left"/>
      </w:pPr>
      <w:r>
        <w:rPr>
          <w:rFonts w:ascii="Arial" w:hAnsi="Arial" w:eastAsia="Arial" w:cs="Arial"/>
        </w:rPr>
        <w:t>Due Santuari</w:t>
      </w:r>
    </w:p>
    <w:p>
      <w:pPr>
        <w:pStyle w:val="ArticleBody"/>
        <w:jc w:val="left"/>
      </w:pPr>
      <w:r>
        <w:rPr>
          <w:rFonts w:ascii="Times New Roman" w:hAnsi="Times New Roman" w:eastAsia="Times New Roman" w:cs="Times New Roman"/>
        </w:rPr>
        <w:t>Nel libro di Daniele vi sono due diversi termini ebraici tradotti con “santuario”. I termini ebraici ‘miqdash’ e ‘qodesh’ sono entrambi tradotti con “santuario”, ma qodesh può rappresentare soltanto una realtà santa, mentre miqdash può rappresentare un santuario sia santo sia non santo, secondo quanto determinato dal contesto.</w:t>
      </w:r>
    </w:p>
    <w:p>
      <w:pPr>
        <w:pStyle w:val="ArticleBody"/>
        <w:jc w:val="left"/>
      </w:pPr>
      <w:r>
        <w:rPr>
          <w:rFonts w:ascii="Times New Roman" w:hAnsi="Times New Roman" w:eastAsia="Times New Roman" w:cs="Times New Roman"/>
        </w:rPr>
        <w:t>Il «santuario della fortezza» del versetto trentuno è ‘miqdash’ e rappresenta il santuario della forza di Roma, che sia per la Roma pagana sia per la Roma papale era la città di Roma. Dalla battaglia di Azio, quando Ottaviano unificò l’impero, la Roma pagana fu invincibile per trecentosessanta anni (un tempo), in adempimento del versetto ventiquattro di Daniele undici.</w:t>
      </w:r>
    </w:p>
    <w:p>
      <w:pPr>
        <w:pStyle w:val="ArticleScripture"/>
        <w:jc w:val="left"/>
      </w:pPr>
      <w:r>
        <w:rPr>
          <w:rFonts w:ascii="Times New Roman" w:hAnsi="Times New Roman" w:eastAsia="Times New Roman" w:cs="Times New Roman"/>
        </w:rPr>
        <w:t>Egli entrerà pacificamente perfino nei luoghi più fertili della provincia; e farà ciò che i suoi padri non hanno fatto, né i padri dei suoi padri; spargerà fra loro preda, bottino e ricchezze; sì, macchinerà i suoi disegni contro le fortezze, ma solo per un tempo. Daniele 11:24.</w:t>
      </w:r>
    </w:p>
    <w:p>
      <w:pPr>
        <w:pStyle w:val="ArticleBody"/>
        <w:jc w:val="left"/>
      </w:pPr>
      <w:r>
        <w:rPr>
          <w:rFonts w:ascii="Times New Roman" w:hAnsi="Times New Roman" w:eastAsia="Times New Roman" w:cs="Times New Roman"/>
        </w:rPr>
        <w:t>Quando la Roma pagana governava dalla città di Roma era invincibile, ma quando Costantino trasferì la capitale a Costantinopoli nel 330, si adempì il «tempo» del versetto ventiquattro. Quando l’ultimo dei tre corni (i Goti) di Daniele sette fu cacciato dalla città, la Roma papale assunse profeticamente il trono come quinto regno della profezia biblica nel 538. I Goti avevano assediato Roma, ma alla fine si ritirarono mentre Belisario, generale di Giustiniano, assicurava la città. La chiesa romana allora governò supremamente per milleduecentosessant’anni, finché Napoleone fece rimuovere il papa e lo mandò in esilio nel 1798.</w:t>
      </w:r>
    </w:p>
    <w:p>
      <w:pPr>
        <w:pStyle w:val="ArticleBody"/>
        <w:jc w:val="left"/>
      </w:pPr>
      <w:r>
        <w:rPr>
          <w:rFonts w:ascii="Times New Roman" w:hAnsi="Times New Roman" w:eastAsia="Times New Roman" w:cs="Times New Roman"/>
        </w:rPr>
        <w:t>Roma, «il santuario della forza», fu «profanata» («profanata», nel senso di «ferita o dissolta»), mediante le «braccia» della guerra continua contro la città, rappresentata principalmente dalle prime quattro trombe di Apocalisse, capitolo otto.</w:t>
      </w:r>
    </w:p>
    <w:p>
      <w:pPr>
        <w:pStyle w:val="ArticleBody"/>
        <w:jc w:val="left"/>
      </w:pPr>
      <w:r>
        <w:rPr>
          <w:rFonts w:ascii="Times New Roman" w:hAnsi="Times New Roman" w:eastAsia="Times New Roman" w:cs="Times New Roman"/>
        </w:rPr>
        <w:t>La storia che seguì a partire dal 496 avrebbe visto la città di Roma contaminata nel suo passaggio dalla potenza e dalla gloria dell’impero romano alla potenza e alla gloria dell’impero cattolico romano. Quelle braccia avrebbero soppresso la religione del paganesimo, rappresentata nel passo dalla parola «continuo», accogliendo la religione del cattolicesimo niceno.</w:t>
      </w:r>
    </w:p>
    <w:p>
      <w:pPr>
        <w:pStyle w:val="ArticleBody"/>
        <w:jc w:val="left"/>
      </w:pPr>
      <w:r>
        <w:rPr>
          <w:rFonts w:ascii="Times New Roman" w:hAnsi="Times New Roman" w:eastAsia="Times New Roman" w:cs="Times New Roman"/>
        </w:rPr>
        <w:t>Nella battaglia di Vouillé, Clodoveo sconfisse i Visigoti ariani sotto Alarico II e conquistò l’Aquitania. All’indomani della vittoria, nel 508, l’imperatore d’Oriente Anastasio I (a Costantinopoli) onorò Clodoveo per la sua vittoria sui Visigoti. Gregorio di Tours afferma che Anastasio inviò a Clodoveo i documenti ufficiali che lo costituivano console. A Tours, nella chiesa di san Martino, Clodoveo indossò una tunica e un mantello di porpora, pose un diadema sul capo, uscì a cavallo e sparse oro e argento alla folla. Gregorio dice che da quel giorno egli fu acclamato come console e che l’imperatore romano riconobbe in tal modo che Clodoveo era un legittimo re cristiano in Occidente. Fu ricompensato per aver spezzato i Visigoti ariani, ai quali anche Costantinopoli si opponeva. Il 508 è l’anno in cui l’imperatore d’Oriente onorò pubblicamente il re franco cattolico—Chiesa, vittoria e legittimità romana in un’unica scena. Il 508 è l’anno in cui il regno franco cattolico si affermò come potenza cattolica dominante in Gallia dopo aver infranto il dominio dei Visigoti ariani. Clodoveo è il primo grande re barbaro a combattere per il cattolicesimo niceno contro i regni ariani, e pertanto il prototipo del ruolo francese quale «figlia primogenita della Chiesa». Clodoveo rappresenta il periodo dal 496 al 508 ed è il simbolo alfa del trattato matrimoniale simbolico. I trent’anni dal 508 al 538 sono rappresentati da Giustiniano, che è il simbolo omega della processione.</w:t>
      </w:r>
    </w:p>
    <w:p>
      <w:pPr>
        <w:pStyle w:val="ArticleBody"/>
        <w:jc w:val="left"/>
      </w:pPr>
      <w:r>
        <w:rPr>
          <w:rFonts w:ascii="Times New Roman" w:hAnsi="Times New Roman" w:eastAsia="Times New Roman" w:cs="Times New Roman"/>
        </w:rPr>
        <w:t>Nel 538, le “braccia” collocarono il potere papale sul trono della terra per 1260 anni. Fu allora che il matrimonio simbolico del trattato fu consumato alla conclusione del corteo nuziale che era iniziato nel 496. Nel 1798, il matrimonio del trattato che era cominciato tra il papa di Roma e Clodoveo di Francia fu annullato quando Napoleone di Francia divorziò dal potere papale facendo condurre il papa in cattività dal suo generale.</w:t>
      </w:r>
    </w:p>
    <w:p>
      <w:pPr>
        <w:pStyle w:val="ArticleBody"/>
        <w:jc w:val="left"/>
      </w:pPr>
      <w:r>
        <w:rPr>
          <w:rFonts w:ascii="Times New Roman" w:hAnsi="Times New Roman" w:eastAsia="Times New Roman" w:cs="Times New Roman"/>
        </w:rPr>
        <w:t>Il matrimonio pattizio papale simbolico dell’alfa, che aveva iniziato la sua processione nuziale nel 496, fu consumato con la legge domenicale nel 538, e successivamente fu annullato nel 1798, proprio come avvenne per ogni altro matrimonio pattizio di Daniele undici. L’Apocalisse aggiunge qualcosa alla relazione matrimoniale papale tra i re d’Europa e i papi del cattolicesimo, poiché il dragone di Apocalisse dodici è sia Satana sia i re della Roma pagana.</w:t>
      </w:r>
    </w:p>
    <w:p>
      <w:pPr>
        <w:pStyle w:val="ArticleScripture"/>
        <w:jc w:val="left"/>
      </w:pPr>
      <w:r>
        <w:rPr>
          <w:rFonts w:ascii="Times New Roman" w:hAnsi="Times New Roman" w:eastAsia="Times New Roman" w:cs="Times New Roman"/>
        </w:rPr>
        <w:t>«Così, mentre il dragone rappresenta, in primo luogo, Satana, esso è, in senso secondario, un simbolo della Roma pagana». The Great Controversy, 439.</w:t>
      </w:r>
    </w:p>
    <w:p>
      <w:pPr>
        <w:pStyle w:val="ArticleBody"/>
        <w:jc w:val="left"/>
      </w:pPr>
      <w:r>
        <w:rPr>
          <w:rFonts w:ascii="Times New Roman" w:hAnsi="Times New Roman" w:eastAsia="Times New Roman" w:cs="Times New Roman"/>
        </w:rPr>
        <w:t>Nell’Apocalisse Giovanni ci informa di tre cose che i re (il dragone) diedero alla bestia del mare del cattolicesimo.</w:t>
      </w:r>
    </w:p>
    <w:p>
      <w:pPr>
        <w:pStyle w:val="ArticleScripture"/>
        <w:jc w:val="left"/>
      </w:pPr>
      <w:r>
        <w:rPr>
          <w:rFonts w:ascii="Times New Roman" w:hAnsi="Times New Roman" w:eastAsia="Times New Roman" w:cs="Times New Roman"/>
        </w:rPr>
        <w:t>E la bestia che vidi era simile a un leopardo, e i suoi piedi erano come quelli di un orso, e la sua bocca come la bocca di un leone; e il dragone le diede la sua potenza, il suo trono e grande autorità. Apocalisse 13:2.</w:t>
      </w:r>
    </w:p>
    <w:p>
      <w:pPr>
        <w:pStyle w:val="ArticleBody"/>
        <w:jc w:val="left"/>
      </w:pPr>
      <w:r>
        <w:rPr>
          <w:rFonts w:ascii="Times New Roman" w:hAnsi="Times New Roman" w:eastAsia="Times New Roman" w:cs="Times New Roman"/>
        </w:rPr>
        <w:t>Nel 496, i re d’Europa iniziarono a conferire alla bestia papale la loro “potenza”, rappresentata dalla loro forza militare e dal loro sostegno economico. Essi avevano trasferito la capitale del loro impero a Costantinopoli nel 330, lasciando la città di Roma quale “sede” dell’autorità papale. Le “armi” in seguito identificarono la chiesa papale come il capo di tutte le chiese nel 533 con il decreto di Giustiniano. Il decreto comprendeva l’impiego della loro forza militare per perseguitare coloro che il papato identificava come eretici, ponendo così la loro “autorità” civile nelle mani dei papi.</w:t>
      </w:r>
    </w:p>
    <w:p>
      <w:pPr>
        <w:pStyle w:val="ArticleBody"/>
        <w:jc w:val="left"/>
      </w:pPr>
      <w:r>
        <w:rPr>
          <w:rFonts w:ascii="Times New Roman" w:hAnsi="Times New Roman" w:eastAsia="Times New Roman" w:cs="Times New Roman"/>
        </w:rPr>
        <w:t>Il matrimonio del trattato alfa tra il papato e i re d’Europa ebbe inizio con Clodoveo nel 496. Entro il 508, il paganesimo, religione legale del regno, fu messo da parte in favore della religione del cattolicesimo niceno. Nel 533, Giustiniano identificò il papato come il capo di tutte le chiese e cedette alla potenza papale l’autorità legale dei loro rispettivi troni.</w:t>
      </w:r>
    </w:p>
    <w:p>
      <w:pPr>
        <w:pStyle w:val="ArticleHeading"/>
        <w:jc w:val="left"/>
      </w:pPr>
      <w:r>
        <w:rPr>
          <w:rFonts w:ascii="Arial" w:hAnsi="Arial" w:eastAsia="Arial" w:cs="Arial"/>
        </w:rPr>
        <w:t>Il Seggio dell’Alfa e dell’Omega</w:t>
      </w:r>
    </w:p>
    <w:p>
      <w:pPr>
        <w:pStyle w:val="ArticleBody"/>
        <w:jc w:val="left"/>
      </w:pPr>
      <w:r>
        <w:rPr>
          <w:rFonts w:ascii="Times New Roman" w:hAnsi="Times New Roman" w:eastAsia="Times New Roman" w:cs="Times New Roman"/>
        </w:rPr>
        <w:t>Nel 330, la città di Roma fu lasciata nelle mani della chiesa romana, dove sarebbe rimasta seduta finché non sarà distrutta nello stagno di fuoco alla seconda venuta di Cristo. Nel 538, fu ufficialmente insediata di nuovo sul trono papale, identificando così la storia dal 330 al 538 come un periodo profetico che inizia con un seggio alfa e termina con un seggio omega. Il periodo rappresenta la fine del quarto regno della profezia biblica (Pergamo) quale rovina progressiva che ha inizio nel 330 e si conclude nel 538 con l’arrivo di Tiatira. Sia Roma occidentale sia Roma orientale continuarono il lento dissolvimento oltre il 538, ma il periodo ebbe inizio con il conferimento del seggio, che rappresenta la città di Roma, al papato nel 330, finché il seggio divenne non semplicemente un trono sulla città, ma sul regno rappresentato dalla città nel 538.</w:t>
      </w:r>
    </w:p>
    <w:p>
      <w:pPr>
        <w:pStyle w:val="ArticleBody"/>
        <w:jc w:val="left"/>
      </w:pPr>
      <w:r>
        <w:rPr>
          <w:rFonts w:ascii="Times New Roman" w:hAnsi="Times New Roman" w:eastAsia="Times New Roman" w:cs="Times New Roman"/>
        </w:rPr>
        <w:t>Dal 330 al 538 si estende uno specifico periodo profetico che definisce le otto pietre miliari dell’ascesa al potere del papato. Quegli otto passaggi si ripetono nella guarigione della ferita mortale del papato, alla legge domenicale di prossima imposizione.</w:t>
      </w:r>
    </w:p>
    <w:p>
      <w:pPr>
        <w:pStyle w:val="ArticleBody"/>
        <w:jc w:val="left"/>
      </w:pPr>
      <w:r>
        <w:rPr>
          <w:rFonts w:ascii="Times New Roman" w:hAnsi="Times New Roman" w:eastAsia="Times New Roman" w:cs="Times New Roman"/>
        </w:rPr>
        <w:t>Il primo degli otto passi fu la consegna della città di Roma al potere papale, e l’ottavo passo fu la consegna della città quale trono del quinto regno della profezia biblica. Ciò identifica il 538 come il seggio, e come «l’ottavo passo, che è dei precedenti sette passi». Il primo passo fu la consegna del seggio e l’ottavo passo fu la consena del seggio; così, il primo passo nel 330 è l’alfa e il 538 è l’omega. Due seggi, tre corna rimosse, il continuo tolto, la conversione di Clodoveo e il decreto di Giustiniano equivalgono a un totale di otto passi che identificano il corteo nuziale, e infine il matrimonio.</w:t>
      </w:r>
    </w:p>
    <w:p>
      <w:pPr>
        <w:pStyle w:val="ArticleBody"/>
        <w:jc w:val="left"/>
      </w:pPr>
      <w:r>
        <w:rPr>
          <w:rFonts w:ascii="Times New Roman" w:hAnsi="Times New Roman" w:eastAsia="Times New Roman" w:cs="Times New Roman"/>
        </w:rPr>
        <w:t>Nel 1798, la Francia, la potenza che aveva rappresentato i dieci re d’Europa, che nel 538 aveva posto il papato sul trono, rimosse il papato da quello stesso trono. Il matrimonio del trattato alfa rappresentato nella storia dal 538 al 1798 prefigura il matrimonio del trattato omega del potere papale con i dieci re di Apocalisse diciassette. La processione matrimoniale dal 496 al 538 prefigura otto passi che si allineano con gli ultimi otto presidenti degli Stati Uniti. Clodoveo e la Francia sono simboli dei dieci re d’Europa. Essi rappresentano gli Stati Uniti, che alla legge domenicale di prossima introduzione diverranno il re principale dei dieci re di Apocalisse diciassette.</w:t>
      </w:r>
    </w:p>
    <w:p>
      <w:pPr>
        <w:pStyle w:val="ArticleBody"/>
        <w:jc w:val="left"/>
      </w:pPr>
      <w:r>
        <w:rPr>
          <w:rFonts w:ascii="Times New Roman" w:hAnsi="Times New Roman" w:eastAsia="Times New Roman" w:cs="Times New Roman"/>
        </w:rPr>
        <w:t>I cinque precedenti matrimoni di alleanza di Daniele undici si allineano con il sesto e ultimo matrimonio di alleanza degli ultimi giorni. I matrimoni di alleanza alfa e omega del nord e del sud identificano la sposa del sud come l’alfa, mentre l’omega è una sposa del nord. Nei matrimoni di alleanza della Roma pagana, la sposa alfa dall’est fu data all’ovest, e l’omega del 313 fu una sposa dall’ovest. Quei quattro matrimoni sono profeticamente collegati insieme da Cleopatra la prima e Cleopatra l’ultima. Il matrimonio di alleanza simbolico della Roma papale rappresentava lo sposo come il re principale di una confederazione profetica di dieci re che si uniscono alla loro sposa — la donna scarlatta di Roma. Il divorzio fu eseguito dal re principale dei dieci re nel 1798.</w:t>
      </w:r>
    </w:p>
    <w:p>
      <w:pPr>
        <w:pStyle w:val="ArticleBody"/>
        <w:jc w:val="left"/>
      </w:pPr>
      <w:r>
        <w:rPr>
          <w:rFonts w:ascii="Times New Roman" w:hAnsi="Times New Roman" w:eastAsia="Times New Roman" w:cs="Times New Roman"/>
        </w:rPr>
        <w:t>Il matrimonio d’alleanza del 313 rappresenta il matrimonio d’alleanza finale del potere papale con gli Stati Uniti — il principale re dei dieci re di Apocalisse diciassette; una potenza con due corna che è tipificata dalla potenza con due corna della Francia. La storia che ebbe inizio con Clodoveo nel 496 e che condusse infine al decreto di Giustiniano nel 533 e all’intronizzazione del papato nel 538, rappresenta la storia dal 1989 fino alla legge domenicale.</w:t>
      </w:r>
    </w:p>
    <w:p>
      <w:pPr>
        <w:pStyle w:val="ArticleBody"/>
        <w:jc w:val="left"/>
      </w:pPr>
      <w:r>
        <w:rPr>
          <w:rFonts w:ascii="Times New Roman" w:hAnsi="Times New Roman" w:eastAsia="Times New Roman" w:cs="Times New Roman"/>
        </w:rPr>
        <w:t>Continueremo queste cose nel prossimo articolo.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storia nascosta del versetto quaranta - numero trenta</dc:title>
  <dc:subject>Ezechiele Numero Undici</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