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La storia nascosta del versetto quaranta - Numero trentaquattro</w:t>
      </w:r>
    </w:p>
    <w:p>
      <w:pPr>
        <w:pStyle w:val="ArticleSubtitle"/>
        <w:jc w:val="left"/>
      </w:pPr>
      <w:r>
        <w:rPr>
          <w:rFonts w:ascii="Arial" w:hAnsi="Arial" w:eastAsia="Arial" w:cs="Arial"/>
        </w:rPr>
        <w:t>Ezechiele numero quindici</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Cinque mesi nascosti</w:t>
      </w:r>
    </w:p>
    <w:p>
      <w:pPr>
        <w:pStyle w:val="ArticleBody"/>
        <w:jc w:val="left"/>
      </w:pPr>
      <w:r>
        <w:rPr>
          <w:rFonts w:ascii="Times New Roman" w:hAnsi="Times New Roman" w:eastAsia="Times New Roman" w:cs="Times New Roman"/>
        </w:rPr>
        <w:t>Il messaggio dell’Islam, così come rappresentato nel versetto dieci, fu presentato da Josiah Litch nel 1838 in relazione al tempo indicato nel versetto quindici. A quel tempo vi erano elementi della profezia che rimanevano nascosti a Litch. Entro il 1º agosto 1840, Litch aveva pubblicato un’esposizione più approfondita, basata su quanto gli era stato rivelato dopo il 1838 attraverso il messaggio dei «cinque mesi». Nel 1838, una parte del messaggio dei «cinque mesi» del capitolo nove dell’Apocalisse era rimasta nascosta a Litch. La parte nascosta della profezia dei cinque mesi fu dissigillata per Litch prima del 1840, e tale dissigillamento produsse la manifestazione della potenza di Dio dal 1840 al 1844.</w:t>
      </w:r>
    </w:p>
    <w:p>
      <w:pPr>
        <w:pStyle w:val="ArticleBody"/>
        <w:jc w:val="left"/>
      </w:pPr>
      <w:r>
        <w:rPr>
          <w:rFonts w:ascii="Times New Roman" w:hAnsi="Times New Roman" w:eastAsia="Times New Roman" w:cs="Times New Roman"/>
        </w:rPr>
        <w:t>I cinque mesi del versetto cinque rimasero nascosti fino al 2026. Quando Elisabetta uscì dal nascondimento dopo cinque mesi, Maria la raggiunse. Maria mette in relazione i cinque mesi di nascondimento con la parabola delle dieci vergini, poiché, a differenza di Elisabetta, Maria era una vergine incinta, mentre Elisabetta era una donna incinta che aveva superato l’età feconda. Entrambe le nascite furono miracolose, ciascuna a suo modo, ma Maria era vergine. Tutti i profeti parlano della fine del mondo, e le vergini rappresentate da Maria negli ultimi giorni sono le cinque vergini sagge che costituiscono il movimento filadelfiano del terzo angelo e sono in numero di centoquarantaquattromila. Elisabetta e Maria si incontrano nel sesto mese, dopo i cinque mesi di nascondimento di Elisabetta. I cinque mesi del versetto cinque rimasero nascosti fino al 2026.</w:t>
      </w:r>
    </w:p>
    <w:p>
      <w:pPr>
        <w:pStyle w:val="ArticleBody"/>
        <w:jc w:val="left"/>
      </w:pPr>
      <w:r>
        <w:rPr>
          <w:rFonts w:ascii="Times New Roman" w:hAnsi="Times New Roman" w:eastAsia="Times New Roman" w:cs="Times New Roman"/>
        </w:rPr>
        <w:t>Quando nacque Giovanni, Maria tornò a Nazaret e Zaccaria non era più muto. Maria rimase con Elisabetta finché la porta non si chiuse, al momento della legge domenicale, quando la profezia parla. Zaccaria è la pietra miliare alfa che viene resa muta e anche la pietra miliare omega che parla alla nascita di suo figlio. Zaccaria è all’inizio e alla fine e rappresenta sia il primo sia il terzo angelo. Elisabetta è il messaggio del secondo angelo e Maria è il messaggio del grido di mezzanotte che si unisce a Elisabetta al termine dei cinque mesi di nascondimento.</w:t>
      </w:r>
    </w:p>
    <w:p>
      <w:pPr>
        <w:pStyle w:val="ArticleBody"/>
        <w:jc w:val="left"/>
      </w:pPr>
      <w:r>
        <w:rPr>
          <w:rFonts w:ascii="Times New Roman" w:hAnsi="Times New Roman" w:eastAsia="Times New Roman" w:cs="Times New Roman"/>
        </w:rPr>
        <w:t>La famiglia di Noè, composta da otto persone, rimase nascosta nell’arca per cinque mesi, e poi l’arca si posò sul monte Ararat. Il grido di mezzanotte si unì al secondo angelo a Exeter e proseguì fino a quando la porta si chiuse il 22 ottobre 1844, in adempimento della parabola delle dieci vergini. Maria si unì a Elisabetta a Exeter e rimase con lei fino alla nascita di Giovanni.</w:t>
      </w:r>
    </w:p>
    <w:p>
      <w:pPr>
        <w:pStyle w:val="ArticleBody"/>
        <w:jc w:val="left"/>
      </w:pPr>
      <w:r>
        <w:rPr>
          <w:rFonts w:ascii="Times New Roman" w:hAnsi="Times New Roman" w:eastAsia="Times New Roman" w:cs="Times New Roman"/>
        </w:rPr>
        <w:t>Il messaggio che fu nascosto a Litch nel 1838 era il messaggio dei «cinque mesi». Il nascondimento dei cinque mesi è rappresentato da otto persone nell’arca; è Elisabetta che si nasconde durante i primi cinque mesi di gravidanza. Era il Signore a tenere la Sua mano sui cinque mesi nel 1838, finché non ritirò la Sua mano dai cinque mesi, permettendo a Litch di pubblicare la data dieci giorni prima del suo adempimento. Quando il messaggio dei cinque mesi viene dissigillato negli ultimi giorni, come viene ora esposto, ci si trova nei sei giorni del raduno campestre di Exeter, dal 12 al 17 agosto 1844, seguiti da sessantasei giorni fino alla porta chiusa del 22 ottobre 1844. I giorni erano settantadue, ma quando vengono collocati su una linea profetica e si isolano poi le pietre miliari, si può vedere che il segno dell’assedio rappresentato dal raduno campestre di Exeter consisteva in sei giorni seguiti da sessantasei giorni fino alla porta chiusa. Profeticamente, il periodo è rappresentato come 6 6 6.</w:t>
      </w:r>
    </w:p>
    <w:p>
      <w:pPr>
        <w:pStyle w:val="ArticleBody"/>
        <w:jc w:val="left"/>
      </w:pPr>
      <w:r>
        <w:rPr>
          <w:rFonts w:ascii="Times New Roman" w:hAnsi="Times New Roman" w:eastAsia="Times New Roman" w:cs="Times New Roman"/>
        </w:rPr>
        <w:t>La storia dell’assedio, così come è rappresentata dal periodo che va da Exeter al 22 ottobre, è rappresentata da Lamec, appartenente alla sesta generazione di Caino. La porta viene chiusa subito dopo che la profezia dei cinque mesi viene dissuggellata. Si chiude progressivamente, ma per l’avventismo questa progressione è iniziata l’11 settembre e termina con l’assedio. Quando giungerà l’assedio, manifesterete il carattere di Lamec della discendenza di Caino oppure quello di Lamec della discendenza di Set. Il numero di quella storia per Lamec della discendenza di Caino è 6 6 6, e il numero per Lamec della discendenza di Set e per la chiesa trionfante è 7 7 7.</w:t>
      </w:r>
    </w:p>
    <w:p>
      <w:pPr>
        <w:pStyle w:val="ArticleBody"/>
        <w:jc w:val="left"/>
      </w:pPr>
      <w:r>
        <w:rPr>
          <w:rFonts w:ascii="Times New Roman" w:hAnsi="Times New Roman" w:eastAsia="Times New Roman" w:cs="Times New Roman"/>
        </w:rPr>
        <w:t>La manifestazione dei due caratteri rappresentati dai due Lamec e da 666 o 777 ha inizio con gli eventi che portano l’avventismo all’attenzione del pubblico, quando viene sollevata la questione del perché gli avventisti siano rimasti in silenzio riguardo all’avvertimento delle sfere di fuoco di Nashville. La controversia, sempre più accesa, diventa una dimostrazione visiva anticipata della porta chiusa dell’imminente legge domenicale, prefigurata dagli animali che salivano lungo la rampa per entrare nell’arca. L’avvertimento visivo, di intensità crescente, fu prefigurato anche dall’esperienza di Elia sul monte Carmelo e dal movimento millerita del 1844.</w:t>
      </w:r>
    </w:p>
    <w:p>
      <w:pPr>
        <w:pStyle w:val="ArticleHeading"/>
        <w:jc w:val="left"/>
      </w:pPr>
      <w:r>
        <w:rPr>
          <w:rFonts w:ascii="Arial" w:hAnsi="Arial" w:eastAsia="Arial" w:cs="Arial"/>
        </w:rPr>
        <w:t>La struttura profetica dell’assedio</w:t>
      </w:r>
    </w:p>
    <w:p>
      <w:pPr>
        <w:pStyle w:val="ArticleBody"/>
        <w:jc w:val="left"/>
      </w:pPr>
      <w:r>
        <w:rPr>
          <w:rFonts w:ascii="Times New Roman" w:hAnsi="Times New Roman" w:eastAsia="Times New Roman" w:cs="Times New Roman"/>
        </w:rPr>
        <w:t>La struttura profetica di un assedio che si conclude con la distruzione della città rappresenta un periodo di tempo che inizia con un segno e termina con un segno. Rappresenta un periodo di tempo e un momento preciso. Il periodo della formazione dell’immagine è rappresentato in vari modi. Ogni struttura profetica di questa natura presente nella testimonianza ispirata prefigura il periodo di prova dell’immagine della bestia, che culmina con il marchio della bestia.</w:t>
      </w:r>
    </w:p>
    <w:p>
      <w:pPr>
        <w:pStyle w:val="ArticleScripture"/>
        <w:jc w:val="left"/>
      </w:pPr>
      <w:r>
        <w:rPr>
          <w:rFonts w:ascii="Times New Roman" w:hAnsi="Times New Roman" w:eastAsia="Times New Roman" w:cs="Times New Roman"/>
        </w:rPr>
        <w:t>“L’«immagine della bestia» rappresenta quella forma di protestantesimo apostata che si svilupperà quando le chiese protestanti cercheranno l’aiuto del potere civile per imporre i propri dogmi. Il «marchio della bestia» rimane ancora da definire.” Il gran conflitto, 445.</w:t>
      </w:r>
    </w:p>
    <w:p>
      <w:pPr>
        <w:pStyle w:val="ArticleBody"/>
        <w:jc w:val="left"/>
      </w:pPr>
      <w:r>
        <w:rPr>
          <w:rFonts w:ascii="Times New Roman" w:hAnsi="Times New Roman" w:eastAsia="Times New Roman" w:cs="Times New Roman"/>
        </w:rPr>
        <w:t>Il periodo di tempo rappresenta la formazione dell’immagine della bestia e a essa dedicata; il marchio della bestia viene imposto quando l’immagine che si è andata formando raggiunge il punto in cui può dare vita, con la propria voce, a una legge domenicale. Il marchio dell’autorità di Roma fu prefigurato da Nabucodonosor quando Gerusalemme fu distrutta. Che si tratti di Babilonia o di Roma, la struttura dell’assedio pone in risalto il re del settentrione negli ultimi giorni. L’assedio di Orhan dal 1333 al 1337 e i quattro anni dal 27 luglio 1449 fino all’assedio di Costantinopoli del 1453 non solo prefigurano il periodo dall’11 agosto 1840 al 22 ottobre 1844, ma gli assedi sottolineano anche il ruolo dell’Islam come figli del vento d’oriente della profezia biblica. Il tema del re del settentrione (Babilonia o Roma) e del vento d’oriente è quello delle “notizie dall’oriente e dal settentrione” di Daniele 11:45.</w:t>
      </w:r>
    </w:p>
    <w:p>
      <w:pPr>
        <w:pStyle w:val="ArticleScripture"/>
        <w:jc w:val="left"/>
      </w:pPr>
      <w:r>
        <w:rPr>
          <w:rFonts w:ascii="Times New Roman" w:hAnsi="Times New Roman" w:eastAsia="Times New Roman" w:cs="Times New Roman"/>
        </w:rPr>
        <w:t>Ma notizie dall’oriente e dal settentrione lo turberanno: perciò egli uscirà con grande furore per distruggere e sterminare molti. Daniele 11:44.</w:t>
      </w:r>
    </w:p>
    <w:p>
      <w:pPr>
        <w:pStyle w:val="ArticleBody"/>
        <w:jc w:val="left"/>
      </w:pPr>
      <w:r>
        <w:rPr>
          <w:rFonts w:ascii="Times New Roman" w:hAnsi="Times New Roman" w:eastAsia="Times New Roman" w:cs="Times New Roman"/>
        </w:rPr>
        <w:t>I quattro anni che vanno dal 27 luglio 1449 all’assedio di Costantinopoli nel 1453 individuano non soltanto un periodo di quattro anni, ma, se si considera anche la morte di Giovanni Paleologo nel 1448, tale periodo è rappresentato anche da cinque anni.</w:t>
      </w:r>
    </w:p>
    <w:p>
      <w:pPr>
        <w:pStyle w:val="ArticleBody"/>
        <w:jc w:val="left"/>
      </w:pPr>
      <w:r>
        <w:rPr>
          <w:rFonts w:ascii="Times New Roman" w:hAnsi="Times New Roman" w:eastAsia="Times New Roman" w:cs="Times New Roman"/>
        </w:rPr>
        <w:t>La struttura è rappresentata in entrambe le distruzioni di Gerusalemme e nel diluvio di Noè. È presente nella prima Pasqua in Egitto, quando si richiedeva che l’angelo sterminatore vedesse il segno del sangue sulla porta che condusse il faraone e il suo esercito nel mare, finché non furono liberati i venti d’oriente e le acque non chiusero la porta d’ingresso alla terra promessa. La struttura è presente nella storia alfa della chiesa di Pergamo, dal 313 fino alla prima legge domenicale del 321, ed è presente nella storia omega di Pergamo, dal decreto di Giustiniano del 533 fino alla legge domenicale del 538. Nel caso di Pergamo, il segno è un editto o un decreto, ma entrambi danno inizio a un periodo che culmina in una legge domenicale.</w:t>
      </w:r>
    </w:p>
    <w:p>
      <w:pPr>
        <w:pStyle w:val="ArticleBody"/>
        <w:jc w:val="left"/>
      </w:pPr>
      <w:r>
        <w:rPr>
          <w:rFonts w:ascii="Times New Roman" w:hAnsi="Times New Roman" w:eastAsia="Times New Roman" w:cs="Times New Roman"/>
        </w:rPr>
        <w:t>La struttura dell’assedio e della distruzione di Gerusalemme in Ezechiele si estendeva dal 587 a.C. al 586 a.C.: due anni secondo un computo inclusivo del tempo e 1,5 anni secondo un computo esclusivo. Anche un’altra struttura profetica d’assedio è rappresentata da due anni nella campagna di Panion, che comprendeva la battaglia di Panion nel 200 a.C. e l’assedio di Sidone nel 198 a.C. La morte della moglie di Ezechiele si allinea con la morte di Lamec, la morte di Giovanni Paleologo e la battaglia di Panion.</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storia nascosta del versetto quaranta - Numero trentaquattro</dc:title>
  <dc:subject>Ezechiele numero quindici</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