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Жоил кітабы және Лаодикиялық Жетінші күн адвентистер шіркеуі — Жиырма үшінші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Жиырма үшінші сан</w:t>
      </w:r>
    </w:p>
    <w:p>
      <w:pPr>
        <w:pStyle w:val="ArticleBody"/>
        <w:jc w:val="left"/>
      </w:pPr>
      <w:r>
        <w:rPr>
          <w:rFonts w:ascii="Times New Roman" w:hAnsi="Times New Roman" w:eastAsia="Times New Roman" w:cs="Times New Roman"/>
        </w:rPr>
        <w:t>Жиырма екінші мақалада мен былай деп жаздым: «Содан кейін он бірінші тарауда таңдап алынған халықтың шежіресі Шемнен Ыбырамға дейінгі он есім арқылы бейнеленеді. Он бірінші тарау — Бабыл мұнарасының оқиғасы, сонымен бірге Ыбырайым арқылы бейнеленген таңдап алынған халықтың шежіресі де. Он бірінші тарау Құдаймен үш құрамды келісімге кіруге тиіс болған таңдап алынған халықты таныстырады. Үшінші әрі соңғы қадам жиырма екінші тараудағы Ысқақтың құрбан етілуі болды. “Он бір” тарау — альфа бастау, ал “жиырма екі” тарау — омега аяқталу. Есімдердің мағынасында Құдайдың дауысын есту үшін талап етілетін сенім, Оның Сөзінің нөмірленуінде Оның дауысын есту үшін талап етілетін сенімнен еш айырмашылығы жоқ».</w:t>
      </w:r>
    </w:p>
    <w:p>
      <w:pPr>
        <w:pStyle w:val="ArticleBody"/>
        <w:jc w:val="left"/>
      </w:pPr>
      <w:r>
        <w:rPr>
          <w:rFonts w:ascii="Times New Roman" w:hAnsi="Times New Roman" w:eastAsia="Times New Roman" w:cs="Times New Roman"/>
        </w:rPr>
        <w:t>Он бірінші тарауда Қабылдың келісімі мен Әбілдің келісімі ұсынылады. Біз жылдар бойы Бабыл мұнарасының пайғамбарлық сипаттамалары жалған келісімді бейнелейтінін қайта-қайта көрсетіп келдік. Топан судан кейін, топан суға дейін Едем қақпасының алдында ғибадат етуден кейін, дәуірлердің ауысуы болып, топан судан соң ғибадат құрбандық үстелінде атқарылуға тиіс болды. Құрбандық үстеліне қатысты Киелі кітапта нақты талаптар болған. Ол табиғи тастан қалануы керек еді, тасқа адам қолымен шабу не қашау жүргізілмеуге тиіс еді. Ол тас үстіне тас болып, ешқандай лайсыз қалануға тиіс еді.</w:t>
      </w:r>
    </w:p>
    <w:p>
      <w:pPr>
        <w:pStyle w:val="ArticleBody"/>
        <w:jc w:val="left"/>
      </w:pPr>
      <w:r>
        <w:rPr>
          <w:rFonts w:ascii="Times New Roman" w:hAnsi="Times New Roman" w:eastAsia="Times New Roman" w:cs="Times New Roman"/>
        </w:rPr>
        <w:t>Мұнараның мақсаты Нимродтың сыбайластарына ат шығару еді, ал бұл мінез-құлықты білдіреді. Мұнарадан біз адамның өзін-өзі құтқаруға ұмтылып, өзін көктің тәңірлері дәрежесіне көтеріп жатқанын көреміз. Мұнара — өзін-өзі құтқара аламыз деп ойлайтын және өзін жоғары көтеру керек деп санайтын шіркеудің нышаны; дәл солай Забур 83-тегі он патша да Киелі кітап пайғамбарлығының зұлым одағында папалық басты көтереді, ал бұл жексенбілік заң кезінде жүзеге асады.</w:t>
      </w:r>
    </w:p>
    <w:p>
      <w:pPr>
        <w:pStyle w:val="ArticleScripture"/>
        <w:jc w:val="left"/>
      </w:pPr>
      <w:r>
        <w:rPr>
          <w:rFonts w:ascii="Times New Roman" w:hAnsi="Times New Roman" w:eastAsia="Times New Roman" w:cs="Times New Roman"/>
        </w:rPr>
        <w:t>Асафтың жыры, не забуры. Үнсіз қалма, уа, Құдай; тыншыма, тыныш жатпа, уа, Құдай. Өйткені, міне, жауларың дүрлігуде, ал Сені жек көретіндер бастарын көтерді. Забур 83:1, 2.</w:t>
      </w:r>
    </w:p>
    <w:p>
      <w:pPr>
        <w:pStyle w:val="ArticleBody"/>
        <w:jc w:val="left"/>
      </w:pPr>
      <w:r>
        <w:rPr>
          <w:rFonts w:ascii="Times New Roman" w:hAnsi="Times New Roman" w:eastAsia="Times New Roman" w:cs="Times New Roman"/>
        </w:rPr>
        <w:t>Әлем Нұхтың топан суымен енді ғана жойылған еді, ал Құдайдың топан суына дейінгі дүниеге сынақ мерзімінің жабылуын белгілеуінің себебі — адамның ойларының әрдайым жамандыққа бейім болып кеткені еді. Киелі кітап бірлік туралы әртүрлі түрде айтады, соның бірі — «көзбе-көз көру». Екі адам келісімде болмай, бірге жүре ала ма?</w:t>
      </w:r>
    </w:p>
    <w:p>
      <w:pPr>
        <w:pStyle w:val="ArticleScripture"/>
        <w:jc w:val="left"/>
      </w:pPr>
      <w:r>
        <w:rPr>
          <w:rFonts w:ascii="Times New Roman" w:hAnsi="Times New Roman" w:eastAsia="Times New Roman" w:cs="Times New Roman"/>
        </w:rPr>
        <w:t>Енді, бауырластар, Иеміз Иса Мәсіхтің атымен сендерден өтінемін: бәрің де бір сөзді сөйлеңдер, араларыңда жік болмасын; қайта, бір ойда және бір пікірде толықтай бірігіңдер. 1 Қорынттықтарға 1:10.</w:t>
      </w:r>
    </w:p>
    <w:p>
      <w:pPr>
        <w:pStyle w:val="ArticleBody"/>
        <w:jc w:val="left"/>
      </w:pPr>
      <w:r>
        <w:rPr>
          <w:rFonts w:ascii="Times New Roman" w:hAnsi="Times New Roman" w:eastAsia="Times New Roman" w:cs="Times New Roman"/>
        </w:rPr>
        <w:t>Құдай Нимрод патшалығына шығарылған үкім кезінде тілдерді шатастырғанында, бұл шатастыруға дейін олардың бәрі бірлікте болғанын, демек, олардың бәрі бірдей мінез-құлыққа ие болғанын көрсетеді; ал сол мінез-құлық адамдық істерге негізделген дін еді — дәл сол тарауда Ыбырайым арқылы бейнеленгендерден өзгеше. Шем Нимродтың заманында адал жан болды. Тарихшылар Жаратқан Иенің алдында құдіретті бүлікші болған Нимродты өлтірген адам ретінде Шемді нұсқайды. Тарихшының жорамалдарынсыз-ақ бұл тұжырым өз күшінде қалады, өйткені Шем — қан тегін Нұхтан тарататын, келісім адамы; Нұх — қан тегін Сетке жеткізетін, тағы бір келісім адамы; ал Сет — келісім тарихына өз ағасы Әбілді алмастыру үшін енген, тағы бір келісім адамы; Әбіл болса Адамның тікелей ұрпағы болған тағы бір келісім адамы еді.</w:t>
      </w:r>
    </w:p>
    <w:p>
      <w:pPr>
        <w:pStyle w:val="ArticleBody"/>
        <w:jc w:val="left"/>
      </w:pPr>
      <w:r>
        <w:rPr>
          <w:rFonts w:ascii="Times New Roman" w:hAnsi="Times New Roman" w:eastAsia="Times New Roman" w:cs="Times New Roman"/>
        </w:rPr>
        <w:t>Жаратылыстың он бірінші тарауы — өмір туралы келісім мен өлім туралы келісім аясындағы Мәсіх пен Шайтан арасындағы ұлы тартыс. Нимрод Жаратқан Иенің алдында ұлы аңшыны бейнелейді, өйткені ол өзіне көптеген табынушылары бар шіркеуді білдіреді. Ыбырам, Шем арқылы, өзіне аз ғана табынушылары бар шіркеуді білдіреді. Нимрод мұнарасын салып жатқан кезде, Шем келісімнің адамы еді, бірақ он бірінші тараудағы екі келісім Шем мен Нимрод арқылы емес, Нимрод пен Ыбырайым арқылы бейнеленген. Пауыл бұл пайғамбарлық қағиданы анық көрсетеді.</w:t>
      </w:r>
    </w:p>
    <w:p>
      <w:pPr>
        <w:pStyle w:val="ArticleScripture"/>
        <w:jc w:val="left"/>
      </w:pPr>
      <w:r>
        <w:rPr>
          <w:rFonts w:ascii="Times New Roman" w:hAnsi="Times New Roman" w:eastAsia="Times New Roman" w:cs="Times New Roman"/>
        </w:rPr>
        <w:t>Өйткені осы Мелхиседек — Салим патшасы, Ең Жоғарғы Құдайдың діни қызметкері, патшаларды қырып-жойып қайтып келе жатқан Ыбырайымға жолығып, оған бата берген; әрі Ыбырайым оған бар нәрсенің оннан бір бөлігін берген. Оның есімі, алдымен, мағынасы бойынша Әділдік Патшасы, содан кейін сондай-ақ Салим Патшасы, яғни Бейбітшілік Патшасы. Оның әкесі де жоқ, анасы да жоқ, шежіресі де жоқ, күндерінің бастауы да, өмірінің соңы да жоқ; бірақ Құдай Ұлына ұқсастырылған күйде мәңгі діни қызметкер болып қалады. Енді қараңдар, тіпті патриарх Ыбырайым да олжадағының оннан бірін берген осы адамның қандай ұлы болғанын.</w:t>
      </w:r>
    </w:p>
    <w:p>
      <w:pPr>
        <w:pStyle w:val="ArticleScripture"/>
        <w:jc w:val="left"/>
      </w:pPr>
      <w:r>
        <w:rPr>
          <w:rFonts w:ascii="Times New Roman" w:hAnsi="Times New Roman" w:eastAsia="Times New Roman" w:cs="Times New Roman"/>
        </w:rPr>
        <w:t>Расында, леуіліктердің ұлдарынан болып, діни қызмет міндетін қабылдағандар заң бойынша халықтан, яғни өз бауырларынан — олар Ыбырайымның белінен шыққан болса да — ондық алуға өсиет алған:</w:t>
      </w:r>
    </w:p>
    <w:p>
      <w:pPr>
        <w:pStyle w:val="ArticleScripture"/>
        <w:jc w:val="left"/>
      </w:pPr>
      <w:r>
        <w:rPr>
          <w:rFonts w:ascii="Times New Roman" w:hAnsi="Times New Roman" w:eastAsia="Times New Roman" w:cs="Times New Roman"/>
        </w:rPr>
        <w:t>Ал тегі солардан саналмайтын кісі Ыбырайымнан ондық алып, уәделерге ие болған оған бата берді. Ал ешбір даусыз, кішісі үлкенінен бата алады. Мұнда ондықты өлетін адамдар алады; ал онда оны тірі екендігі туралы куәлік етілетін Біреу алады. Тіпті, былай деуге де болады: ондық алатын Леви де Ыбырайым арқылы ондық төледі. Өйткені Мелхиседек оған жолыққан кезде, ол әлі өз әкесінің белінде еді. Еврейлерге 7:1–10.</w:t>
      </w:r>
    </w:p>
    <w:p>
      <w:pPr>
        <w:pStyle w:val="ArticleBody"/>
        <w:jc w:val="left"/>
      </w:pPr>
      <w:r>
        <w:rPr>
          <w:rFonts w:ascii="Times New Roman" w:hAnsi="Times New Roman" w:eastAsia="Times New Roman" w:cs="Times New Roman"/>
        </w:rPr>
        <w:t>Мелхиседек тақырыбында қазіргі ақиқатқа қатысты мол мазмұн бар, бірақ мен тек Пауылдың тікелей түрде өсиет адамдарының пайғамбарлық сипаттары туралы үйрететінін ғана атап көрсетіп отырмын; мұнымен мен шабыттандырылған куәліктегі, Киелі жазбадағы куәлігі Құдайдың адамзатпен жасаған өсиетінің пайғамбарлық желісіндегі бір межені айқындайтын ерлер мен әйелдерді меңзеп отырмын. Пауыл Синайда леуілік діни қызмет орнықтырылғанға дейін өмір сүрген, демек леуілік діни қызмет пайда болғаннан төрт жүз жылдан астам бұрын өмір сүрген Мелхиседектің Леуіден ондық қабылдағанын тікелей үйретеді. Леуілік діни қызметке кіру үшін, сен Леуіден қаны арқылы тарағаныңды дәлелдей алатын леуілік болуың керек еді. Мелхиседек өзінің тегінің Леуі әулетінен екенін көрсете алмас еді, өйткені Леуи әлі дүниеге келмеген болатын.</w:t>
      </w:r>
    </w:p>
    <w:p>
      <w:pPr>
        <w:pStyle w:val="ArticleBody"/>
        <w:jc w:val="left"/>
      </w:pPr>
      <w:r>
        <w:rPr>
          <w:rFonts w:ascii="Times New Roman" w:hAnsi="Times New Roman" w:eastAsia="Times New Roman" w:cs="Times New Roman"/>
        </w:rPr>
        <w:t>Құдайдың Адам мен Хауа анамен жасаған келісімін бейнелейтін пайғамбарлық желісі, шын мәнінде, екі келісімнен тұрады. Біріншісі — қарапайым сынақпен бекітілген өмір келісімі еді. Құлаудан және сәтсіз өткен сынақтан кейінгі келесі келісім киім беру үшін қозының қанын қамтыды. Одан кейін Құдайдың адамзатпен жасаған келісімі келді; ол кемпірқосақпен, Нұхпен және құрбандық үстелі алдындағы ғибадатпен бейнеленді. Содан соң Жаратылыс кітабының он бірінші тарауында еврейлер деп аталатын таңдап алынған халықпен Құдайдың келісімі басталды. Осы оқиғалардың әрқайсысында Киелі кітап кейіпкерлері — келісім адамдары не әйелдері.</w:t>
      </w:r>
    </w:p>
    <w:p>
      <w:pPr>
        <w:pStyle w:val="ArticleBody"/>
        <w:jc w:val="left"/>
      </w:pPr>
      <w:r>
        <w:rPr>
          <w:rFonts w:ascii="Times New Roman" w:hAnsi="Times New Roman" w:eastAsia="Times New Roman" w:cs="Times New Roman"/>
        </w:rPr>
        <w:t>Жаратылыс кітабының он бірінші тарауында таңдап алынған халықпен жасалған өмір келісімінің басталуы баяндалады; әрі ол дәл Нимрод кірпіш пен лаймен бейнеленген өлім келісімін орнатқан жерде баяндалады, ал бұлар құрбандық үстелі арқылы бейнеленген қашалмаған тастар мен лайдың жоқтығына жасалған жалған еліктеу еді. Уайт ханым бізге құрбандық үстелі Мәсіхті бейнелейтінін хабарлайды; демек, жалған дін болып табылатын Нимродтың діні жалған Мәсіхті бейнелейді.</w:t>
      </w:r>
    </w:p>
    <w:p>
      <w:pPr>
        <w:pStyle w:val="ArticleScripture"/>
        <w:jc w:val="left"/>
      </w:pPr>
      <w:r>
        <w:rPr>
          <w:rFonts w:ascii="Times New Roman" w:hAnsi="Times New Roman" w:eastAsia="Times New Roman" w:cs="Times New Roman"/>
        </w:rPr>
        <w:t>Сонда олар бір-біріне: «Келіңдер, кірпіш жасап, оны әбден күйдірейік»,— десті. Олар үшін тас орнына кірпіш, ал әк орнына қарамай пайдаланылды. Жаратылыс 11:3.</w:t>
      </w:r>
    </w:p>
    <w:p>
      <w:pPr>
        <w:pStyle w:val="ArticleScripture"/>
        <w:jc w:val="left"/>
      </w:pPr>
      <w:r>
        <w:rPr>
          <w:rFonts w:ascii="Times New Roman" w:hAnsi="Times New Roman" w:eastAsia="Times New Roman" w:cs="Times New Roman"/>
        </w:rPr>
        <w:t>Ал егер Маған тастан құрбандық үстелін жасайтын болсаң, оны қашалған тастан тұрғызба; өйткені егер оған сайманыңды тигізсең, оны арамдайсың. Мысырдан шығу 20:25.</w:t>
      </w:r>
    </w:p>
    <w:p>
      <w:pPr>
        <w:pStyle w:val="ArticleScripture"/>
        <w:jc w:val="left"/>
      </w:pPr>
      <w:r>
        <w:rPr>
          <w:rFonts w:ascii="Times New Roman" w:hAnsi="Times New Roman" w:eastAsia="Times New Roman" w:cs="Times New Roman"/>
        </w:rPr>
        <w:t>«Біз қасиетті мен кәдімгіні араластырып жіберу қаупі алдында тұрмыз. Құдайдан келген киелі от біздің талпыныстарымызда қолданылуға тиіс. Шынайы құрбандық үстелі — Мәсіх, шынайы от — Киелі Рух. Міне, біздің жігерлендіруіміз осы. Адамға Киелі Рух басшылық етіп, оны жетелеген жағдайда ғана ол сенімді кеңесші бола алады. Егер біз Құдайдан және Оның таңдаулыларынан теріс бұрылып, бөтен құрбандық үстелдерінде сұрастыратын болсақ, онда бізге өз істерімізге қарай жауап беріледі.» Selected Messages, 3-кітап, 300.</w:t>
      </w:r>
    </w:p>
    <w:p>
      <w:pPr>
        <w:pStyle w:val="ArticleBody"/>
        <w:jc w:val="left"/>
      </w:pPr>
      <w:r>
        <w:rPr>
          <w:rFonts w:ascii="Times New Roman" w:hAnsi="Times New Roman" w:eastAsia="Times New Roman" w:cs="Times New Roman"/>
        </w:rPr>
        <w:t>Басқа ақиқаттардың қатарында, Жаратылыс кітабының он бірінші тарауынан пайғамбарлық тұрғыдан туындайтын сабақтардың бірі — оның пайғамбарлық желінің басталуын бейнелеуі. Нұхтың топан суы пайғамбарлық бөлінуді белгілейді. Нұх кемеден шыққанда, ғибадат етудің жаңа тәсілі болуға тиіс еді, ал ғибадат ету тәсілі әрдайым Қабыл мен Әбілдің тарихында көрсетілгендей, ғибадат етушілердің екі тобын туындатады. Жаратылыс кітабының он бірінші тарауы — жаңа дүние, оның бастапқы тарихы Құдайдың соңғы күндегі келісім халқы жексенбілік заң дағдарысы кезінде он бірінші сағаттағы жұмыскерлерді Бабылдан шақырып шығарғанда, аяқталу тарихының іргетастық оқиғасына айналады. Нымрод — жексенбілік заң дағдарысы кезіндегі күнә адамы, ал Шем, яғни Ыбырайым — дәл сол дағдарыстағы Құдай адамы. Жаратылыс кітабының он бірінші тарауындағы шашырау мен тілдердің шатасуы Нұх кемеден шыққаннан көп ұзамай басталды. Он бірінші тараудың тақырыбы — екі келісім, ал бұл оқиға өз қорытындысына Ыбырайымдық келісімнің үшінші қадамы жиырма екінші тарауда баяндалған кезде жетеді.</w:t>
      </w:r>
    </w:p>
    <w:p>
      <w:pPr>
        <w:pStyle w:val="ArticleBody"/>
        <w:jc w:val="left"/>
      </w:pPr>
      <w:r>
        <w:rPr>
          <w:rFonts w:ascii="Times New Roman" w:hAnsi="Times New Roman" w:eastAsia="Times New Roman" w:cs="Times New Roman"/>
        </w:rPr>
        <w:t>Он бірінші тарау — жиырма екінші тарауда омега тарихына жететін Ыбырайым желісінің альфа тарихы. Нимродтың Бабылы туралы бастау хикаясы да, Ысқақты құрбандыққа ұсыну туралы аяқталу хикаясы да адамзатқа шығарылатын ақырғы сотты бейнелейді. Бұл желі Нимродтың мұнарасынан басталып, Ысқақты құрбандыққа ұсынуға дейін созылады, әрі осы желі бір-біріне қарама-қарсы екі құрбандықта шегіне жетеді. Нимродтың құрбандығы Құдайдың атқарушы үкімін қабылдайды, ал Ыбырайымның үкімі Құдайдың батасын қабылдайды. Нимрод — он бірінші тараудың альфасы, ал Ыбырайым — жиырма екінші тараудың омегасы. Еврей әліпбиіне сәйкес, кем дегенде жиырма екі есе, омега әрдайым ұлырақ болады, әрі тілдерді шатастырып, халықтарды жер жүзіне бытыратып жіберуде көрінген күш айқыштың құдіретінен әлдеқайда асып түсті. Нимродтың мұнарасы 11-қыркүйектегі Қос Мұнараны бейнелейді, ал Ысқақты құрбандыққа ұсыну жексенбілік заңды бейнелейді.</w:t>
      </w:r>
    </w:p>
    <w:p>
      <w:pPr>
        <w:pStyle w:val="ArticleBody"/>
        <w:jc w:val="left"/>
      </w:pPr>
      <w:r>
        <w:rPr>
          <w:rFonts w:ascii="Times New Roman" w:hAnsi="Times New Roman" w:eastAsia="Times New Roman" w:cs="Times New Roman"/>
        </w:rPr>
        <w:t>Таңдалған халықпен жасалған келісімнің желісі он бір санының нышанынан басталып, жиырма екі санының нышанымен аяқталады. Бұл желі Нимродтың альфа тарихындағы, сондай-ақ Ыбырайымның омега тарихындағы сынақ мерзімінің жабылуымен аяқталады. Нимрод пен Ыбырайымның дәл осы тарихының өзі Киелі кітаптың бірінші кітабында баяндалған және ол Нұхтың топан суының жуырдағы жойқын қасіретінен кейін қалған сынықтарды жинастыру аясына орналастырылған. Киелі кітаптың бірінші кітабында екі келісімнің көрнекі бейнесі он бірінші тараудан жиырма екінші тарауға дейінгі желідегі сынақ мерзімінің жабылуын көрсететін екі куәгерді ұсынады.</w:t>
      </w:r>
    </w:p>
    <w:p>
      <w:pPr>
        <w:pStyle w:val="ArticleScripture"/>
        <w:jc w:val="left"/>
      </w:pPr>
      <w:r>
        <w:rPr>
          <w:rFonts w:ascii="Times New Roman" w:hAnsi="Times New Roman" w:eastAsia="Times New Roman" w:cs="Times New Roman"/>
        </w:rPr>
        <w:t>Әділетсіз адам әлі де әділетсіздік істей берсін; арамданған адам әлі де арамдана берсін; ал әділ адам әлі де әділдік істей берсін; қасиетті адам әлі де қасиетті бола берсін. Аян 22:11.</w:t>
      </w:r>
    </w:p>
    <w:p>
      <w:pPr>
        <w:pStyle w:val="ArticleBody"/>
        <w:jc w:val="left"/>
      </w:pPr>
      <w:r>
        <w:rPr>
          <w:rFonts w:ascii="Times New Roman" w:hAnsi="Times New Roman" w:eastAsia="Times New Roman" w:cs="Times New Roman"/>
        </w:rPr>
        <w:t>Нимрод — әлі де әділетсіз әрі арам, ал Ыбырайым — Жаратылыс 11–22-тараулардың альфасында қалай айқындалса, Аян 22:11-дегі омегада да әлі де әділ әрі киелі. Сынақ мерзімі жабылардың дәл алдында, 10-аятта осы кітаптағы пайғамбарлық сөздерді мөрлемеу туралы жарлық беріледі. Сынақ мерзімі жабылардың дәл алдында, келесі аяттың өзінде, Аян кітабында мөрі ашылуға тиісті бір пайғамбарлық болуы керек. Он бірінші аяттан кейінгі екі аятта Мәсіх сол пайғамбарлықтың мөрін ашатын кілтті береді.</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Әділетсіздік етуші әлі де әділетсіздік етсін; арам адам әлі де арам болсын; әділ адам әлі де әділдік етсін; қасиетті адам әлі де қасиетті болсын. Міне, Мен тез келемін; әркімге ісіне қарай беру үшін сыйым Өзіммен бірге».</w:t>
      </w:r>
    </w:p>
    <w:p>
      <w:pPr>
        <w:pStyle w:val="ArticleScripture"/>
        <w:jc w:val="left"/>
      </w:pPr>
      <w:r>
        <w:rPr>
          <w:rFonts w:ascii="Times New Roman" w:hAnsi="Times New Roman" w:eastAsia="Times New Roman" w:cs="Times New Roman"/>
        </w:rPr>
        <w:t>Мен Альфамын және Омегамын, басы және соңы, алғашқысы және ақырғысы. Аян 22:10–13.</w:t>
      </w:r>
    </w:p>
    <w:p>
      <w:pPr>
        <w:pStyle w:val="ArticleBody"/>
        <w:jc w:val="left"/>
      </w:pPr>
      <w:r>
        <w:rPr>
          <w:rFonts w:ascii="Times New Roman" w:hAnsi="Times New Roman" w:eastAsia="Times New Roman" w:cs="Times New Roman"/>
        </w:rPr>
        <w:t>Жиырма екінші тарау — бүкіл Киелі кітаптың омега тарауы әрі Аян кітабындағы мөрленіп жабылған пайғамбарлықты ашудың кілті; ол — Мәсіх Аян кітабының бірінші тарауында барлық өзге қағидалардың үстінен айқындап көрсеткен принцип. Бірінші тарау — еврей әліпбиінің алғашқы әрпі, ал жиырма екінші тарау — соңғысы. Бірінші тараудың тоғызыншыдан он бірінші аяттарына дейін Жохан өзін таныстырады да, Мәсіхті Альфа мен Омега деп айқындайды.</w:t>
      </w:r>
    </w:p>
    <w:p>
      <w:pPr>
        <w:pStyle w:val="ArticleScripture"/>
        <w:jc w:val="left"/>
      </w:pPr>
      <w:r>
        <w:rPr>
          <w:rFonts w:ascii="Times New Roman" w:hAnsi="Times New Roman" w:eastAsia="Times New Roman" w:cs="Times New Roman"/>
        </w:rPr>
        <w:t>Мен, Жохан, сендердің бауырластарың әрі қайғы-қасіретте, Иса Мәсіхтің Патшалығында және төзімінде серіктестеріңмін, Құдай сөзі үшін және Иса Мәсіхтің куәлігі үшін Патмос деп аталатын аралда болдым. Иеміздің күнінде мен Рухта болдым, әрі артымнан кернейдің даусындай зор бір дауысты естідім. Ол былай деді: Мен Альфа және Омегамын, Біріншімін және Соңғымын; және: Не көрсең, соны кітапқа жаз да, Азиядағы жеті қауымға жібер: Ефеске, Смирнаға, Пергамға, Тиатираға, Сардиске, Филадельфияға және Лаодикияға. Аян 1:9-11.</w:t>
      </w:r>
    </w:p>
    <w:p>
      <w:pPr>
        <w:pStyle w:val="ArticleBody"/>
        <w:jc w:val="left"/>
      </w:pPr>
      <w:r>
        <w:rPr>
          <w:rFonts w:ascii="Times New Roman" w:hAnsi="Times New Roman" w:eastAsia="Times New Roman" w:cs="Times New Roman"/>
        </w:rPr>
        <w:t>Он бірінші аятта Жохан Патмос аралында, бірақ он екінші аятта ол артына бұрылады, содан бастап ол көктегі қасиетті орында болады. Осылайша, 9/11-аяттарда біз Жоханның куәлігін көреміз; ол Исаны Альфа және Омега деп айқындайды, ал Иса мұны 8-аятта Өзі туралы бұған дейін-ақ айтқан болатын:</w:t>
      </w:r>
    </w:p>
    <w:p>
      <w:pPr>
        <w:pStyle w:val="ArticleScripture"/>
        <w:jc w:val="left"/>
      </w:pPr>
      <w:r>
        <w:rPr>
          <w:rFonts w:ascii="Times New Roman" w:hAnsi="Times New Roman" w:eastAsia="Times New Roman" w:cs="Times New Roman"/>
        </w:rPr>
        <w:t>Мен Альфа мен Омегамын, басы әрі соңы, — дейді Иеміз, Құдіретті, қазір бар, бұрын болған және келуге тиісті. Аян 1:8.</w:t>
      </w:r>
    </w:p>
    <w:p>
      <w:pPr>
        <w:pStyle w:val="ArticleBody"/>
        <w:jc w:val="left"/>
      </w:pPr>
      <w:r>
        <w:rPr>
          <w:rFonts w:ascii="Times New Roman" w:hAnsi="Times New Roman" w:eastAsia="Times New Roman" w:cs="Times New Roman"/>
        </w:rPr>
        <w:t>Сегізінші аятта Жохан Мәсіхтің Өзі туралы айтқан сөздерін жазып отыр. Тоғызыншыдан он бірінші аяттарға дейін Жохан өзі туралы айтып отыр. Бұл алғашқы он бір аяттың ішінде Мәсіхті Альфа және Омега деп танытатын екі куәгерді білдіреді. Тоғызыншыдан он бірінші аяттарға дейінгі аралық өз алдына жеке бір ой бірлігін құрайды. Бүкіл тараумен байланыста болғанымен, осы аяттарда Жохан өзі туралы айтып отыр, ал төртіншідан сегізінші аяттарға дейін Жохан Құдайболмысы атынан Оның қауымдарына сөйлеп тұр. Төртінші аят сегізінші аятта аяқталатын бір ой бірлігін бастайды. Мұны Мәсіхтің «болған, бар және келмекші» деген бастапқы сипаттарының төртінші аятта айқындалып, содан кейін сегізінші аятта қайтадан көрсетілуінен тануға болады.</w:t>
      </w:r>
    </w:p>
    <w:p>
      <w:pPr>
        <w:pStyle w:val="ArticleScripture"/>
        <w:jc w:val="left"/>
      </w:pPr>
      <w:r>
        <w:rPr>
          <w:rFonts w:ascii="Times New Roman" w:hAnsi="Times New Roman" w:eastAsia="Times New Roman" w:cs="Times New Roman"/>
        </w:rPr>
        <w:t>Азиядағы жеті қауымға Жоханнан: қазір бар, бұрын болған және келетін Құдайдан, Оның тағының алдында тұрған жеті Рухтан, әрі Иса Мәсіхтен сендерге рақым мен тыныштық болсын. Ол — адал куә, өлілердің арасынан тұңғыш болып туған, жердегі патшалардың Әміршісі. Бізді сүйген, әрі Өз қаны арқылы күнәларымыздан жуып тазартқан, және бізді Құдайы әрі Әкесі үшін патшалар мен діни қызметкерлер еткен Соған мәңгілік даңқ пен билік болсын. Аумин. Міне, Ол бұлттармен келе жатыр; Оны әрбір көз көреді, тіпті Оны түйреп өткендер де көреді; жердің барлық рулары Ол үшін жоқтау айтады. Иә, аумин.</w:t>
      </w:r>
    </w:p>
    <w:p>
      <w:pPr>
        <w:pStyle w:val="ArticleScripture"/>
        <w:jc w:val="left"/>
      </w:pPr>
      <w:r>
        <w:rPr>
          <w:rFonts w:ascii="Times New Roman" w:hAnsi="Times New Roman" w:eastAsia="Times New Roman" w:cs="Times New Roman"/>
        </w:rPr>
        <w:t>«Мен Альфа әрі Омегамын, басы да, соңы да», — дейді Жаратқан Ие, «Бар Болушы, болған және келетін, Құдіреті шексіз». Аян 1:4–8.</w:t>
      </w:r>
    </w:p>
    <w:p>
      <w:pPr>
        <w:pStyle w:val="ArticleBody"/>
        <w:jc w:val="left"/>
      </w:pPr>
      <w:r>
        <w:rPr>
          <w:rFonts w:ascii="Times New Roman" w:hAnsi="Times New Roman" w:eastAsia="Times New Roman" w:cs="Times New Roman"/>
        </w:rPr>
        <w:t>Бірінші тараудың алғашқы үш аяты сынақ мерзімі аяқталардан сәл бұрын мөрі ашылатын Иса Мәсіхтің аянын ұсынады, өйткені үшінші аятта: «уақыт жақын»,— делінген. «Уақыт жақын» деген сөздер жиырма екінші тараудың оныншы аятындағы: «осы кітаптағы пайғамбарлық сөздерін мөрлеме, өйткені уақыт жақын»,— деген тұжырыммен дәлме-дәл бірдей. Мөрі ашылатын пайғамбарлық — Иса Мәсіхтің аяны.</w:t>
      </w:r>
    </w:p>
    <w:p>
      <w:pPr>
        <w:pStyle w:val="ArticleBody"/>
        <w:jc w:val="left"/>
      </w:pPr>
      <w:r>
        <w:rPr>
          <w:rFonts w:ascii="Times New Roman" w:hAnsi="Times New Roman" w:eastAsia="Times New Roman" w:cs="Times New Roman"/>
        </w:rPr>
        <w:t>Төртінші аят мөрдің ашылуын бастайды, әрі төртінші аят Жоханның: «Мен, Жохан», — деген куәлігімен басталады; содан кейін сегізінші аятта Мәсіх Өзін Өзі таныстырады. Осы бес аяттың біріншісінде — адамдық куәлік, ал соңында — Құдайлық куәлік беріледі. Төртінші аят Көктегі Әкені «бар болған, болып тұрған және келетін» Тұлға ретінде айқындайды. Сегізінші аят Мәсіхті «бар болған, болып тұрған және келетін» Тұлға ретінде айқындайды.</w:t>
      </w:r>
    </w:p>
    <w:p>
      <w:pPr>
        <w:pStyle w:val="ArticleBody"/>
        <w:jc w:val="left"/>
      </w:pPr>
      <w:r>
        <w:rPr>
          <w:rFonts w:ascii="Times New Roman" w:hAnsi="Times New Roman" w:eastAsia="Times New Roman" w:cs="Times New Roman"/>
        </w:rPr>
        <w:t>Иса Мәсіхтің Аянын ашудың кілті — альфа мен омега қағидасы. Алғашқы әрі Соңғы ретінде Мәсіх өткенде болғаны және болашақта болатыны сияқты, қазір де бар. Иса да, Әке де болған, бар және келуге тиіс Құдай екендігі — Мәсіхтің Альфа мен Омега ретіндегі тағы бір көрінісі. Ол — Альфа мен Омега, Алғашқы мен Соңғы, Басы мен Соңы; әрі Ол бастауда болды және аяқталуда да болады. Кесария Филиппідегі қауымға берілген Патшалықтың «кілттері» — Ишая 22:22-де Елиякімнің иығына қойылған «кілттің» өзі. Аян кітабының альфасы — бірінші тарау, ал омегасы — жиырма екінші тарау, сондықтан біз Аянның тарауларынан бүкіл еврей әліпбиін табамыз. Он үшінші тарау Америка Құрама Штаттарының, содан кейін дүниенің бүлігін бейнелейді. Бірінші тарау Мәсіхті Альфа мен Омега ретінде көрсетеді, ал жиырма екінші тарау сол ақиқатты айқындайды, бірақ бірінші тарауда айтылған ашылумен байланыстыра отырып. Бірінші, он үшінші және жиырма екінші тараулар бірігіп «ақиқат» сөзін құрайтын үш еврей әрпін бейнелейді.</w:t>
      </w:r>
    </w:p>
    <w:p>
      <w:pPr>
        <w:pStyle w:val="ArticleBody"/>
        <w:jc w:val="left"/>
      </w:pPr>
      <w:r>
        <w:rPr>
          <w:rFonts w:ascii="Times New Roman" w:hAnsi="Times New Roman" w:eastAsia="Times New Roman" w:cs="Times New Roman"/>
        </w:rPr>
        <w:t>Матайдың жиырма үшінші тарауында Иса парызшылдар мен саддукейлерге қарсы сегіз қасірет жариялайды. Жиырма екінші тараудың соңғы аятында Мәсіхтің даукес яһудилермен болған сұхбаты Дәуіттің жұмбағымен аяқталды; бұл жұмбақ альфа мен омега қағидасын түсінген жағдайда ғана шешіле алады.</w:t>
      </w:r>
    </w:p>
    <w:p>
      <w:pPr>
        <w:pStyle w:val="ArticleScripture"/>
        <w:jc w:val="left"/>
      </w:pPr>
      <w:r>
        <w:rPr>
          <w:rFonts w:ascii="Times New Roman" w:hAnsi="Times New Roman" w:eastAsia="Times New Roman" w:cs="Times New Roman"/>
        </w:rPr>
        <w:t>Ал парызшылдар жиналып тұрған кезде, Иса олардан: «Мәсіх туралы не ойлайсыңдар? Ол кімнің Ұлы?» — деп сұрады.</w:t>
      </w:r>
    </w:p>
    <w:p>
      <w:pPr>
        <w:pStyle w:val="ArticleScripture"/>
        <w:jc w:val="left"/>
      </w:pPr>
      <w:r>
        <w:rPr>
          <w:rFonts w:ascii="Times New Roman" w:hAnsi="Times New Roman" w:eastAsia="Times New Roman" w:cs="Times New Roman"/>
        </w:rPr>
        <w:t>Олар Оған: «Дәуіттің Ұлы», — деді.</w:t>
      </w:r>
    </w:p>
    <w:p>
      <w:pPr>
        <w:pStyle w:val="ArticleScripture"/>
        <w:jc w:val="left"/>
      </w:pPr>
      <w:r>
        <w:rPr>
          <w:rFonts w:ascii="Times New Roman" w:hAnsi="Times New Roman" w:eastAsia="Times New Roman" w:cs="Times New Roman"/>
        </w:rPr>
        <w:t>Ол оларға былай дейді: Ендеше Дәуіт Рух арқылы Оны қалай Ием деп атап, былай дейді: “Жаратқан Ие менің Иеме: Мен Сенің дұшпандарыңды аяғыңның асты етейін дегенімше, Менің оң жағымда отыр”,— дейді? Егер Дәуіт Оны Ием деп атаса, Ол қалай оның ұлы болады?</w:t>
      </w:r>
    </w:p>
    <w:p>
      <w:pPr>
        <w:pStyle w:val="ArticleScripture"/>
        <w:jc w:val="left"/>
      </w:pPr>
      <w:r>
        <w:rPr>
          <w:rFonts w:ascii="Times New Roman" w:hAnsi="Times New Roman" w:eastAsia="Times New Roman" w:cs="Times New Roman"/>
        </w:rPr>
        <w:t>Ешкім Оған бір ауыз сөзбен де жауап қайтара алмады; сол күннен бастап енді ешкім Оған тағы сұрақ қоюға бата алмады. Матай 22:41–46.</w:t>
      </w:r>
    </w:p>
    <w:p>
      <w:pPr>
        <w:pStyle w:val="ArticleBody"/>
        <w:jc w:val="left"/>
      </w:pPr>
      <w:r>
        <w:rPr>
          <w:rFonts w:ascii="Times New Roman" w:hAnsi="Times New Roman" w:eastAsia="Times New Roman" w:cs="Times New Roman"/>
        </w:rPr>
        <w:t>Жиырма екінші тараудың қорытындысы келісім тарихындағы бір белесті айқындайды. Еремия да осы ақиқат желісіне назар аударады:</w:t>
      </w:r>
    </w:p>
    <w:p>
      <w:pPr>
        <w:pStyle w:val="ArticleScripture"/>
        <w:jc w:val="left"/>
      </w:pPr>
      <w:r>
        <w:rPr>
          <w:rFonts w:ascii="Times New Roman" w:hAnsi="Times New Roman" w:eastAsia="Times New Roman" w:cs="Times New Roman"/>
        </w:rPr>
        <w:t>Жаратқан Иеден Еремияға келген сөз былай деді: Жаратқан Иенің үйінің қақпасында тұр да, сол жерде осы сөзді жариялап, былай де: «Уа, Яһуда жұртының бәрі, Жаратқан Иеге ғибадат ету үшін осы қақпалардан кіретіндердің бәрің, Жаратқан Иенің сөзін тыңдаңдар. Исраилдің Құдайы, Әскерлердің Жаратқан Иесі былай дейді: Жолдарың мен істеріңді түзетіңдер, сонда Мен сендерді осы жерде тұрғызамын. Өтірік сөздерге сенбеңдер, өйткені олар: “Жаратқан Иенің ғибадатханасы, Жаратқан Иенің ғибадатханасы, Жаратқан Иенің ғибадатханасы — міне, осылар”,— дейді».</w:t>
      </w:r>
    </w:p>
    <w:p>
      <w:pPr>
        <w:pStyle w:val="ArticleScripture"/>
        <w:jc w:val="left"/>
      </w:pPr>
      <w:r>
        <w:rPr>
          <w:rFonts w:ascii="Times New Roman" w:hAnsi="Times New Roman" w:eastAsia="Times New Roman" w:cs="Times New Roman"/>
        </w:rPr>
        <w:t>Егер сендер өз жолдарың мен істеріңді шынымен түзетсеңдер; егер адам мен оның көршісінің арасында әділ үкімді шын мәнінде орнатсаңдар; егер жатжерлікті, жетімді және жесірді қыспай, осы жерде жазықсыз қан төкпей, өз бастарыңа зиян келтіретін өзге тәңірлердің соңынан ермесеңдер: онда Мен сендерді осы жерде, ата-бабаларыңа берген жерде, мәңгілікке тұрғызамын. Міне, сендер пайда әкелмейтін жалған сөздерге сенесіңдер. Сонда сендер ұрлап, кісі өлтіріп, неке адалдығын бұзып, жалған ант беріп, Бағалға хош иісті зат түтетіп, өздерің білмейтін өзге тәңірлердің соңынан еріп; содан кейін Менің атыммен аталған осы үйге келіп, алдымда тұрып: “Біз осы барлық жиіркенішті істерді істеу үшін құтқарылдық”, — дейсіңдер ме?</w:t>
      </w:r>
    </w:p>
    <w:p>
      <w:pPr>
        <w:pStyle w:val="ArticleScripture"/>
        <w:jc w:val="left"/>
      </w:pPr>
      <w:r>
        <w:rPr>
          <w:rFonts w:ascii="Times New Roman" w:hAnsi="Times New Roman" w:eastAsia="Times New Roman" w:cs="Times New Roman"/>
        </w:rPr>
        <w:t>Менің атыммен аталған осы үй сендердің көздеріңде қарақшылардың апанына айналды ма? Міне, Мен де соны көрдім, — дейді Жаратқан Ие. Енді барыңдар да, Менің атымды әуелде орнатқан Шилодағы орныма барып, халқым Исраилдің зұлымдығы үшін оған не істегенімді көріңдер.</w:t>
      </w:r>
    </w:p>
    <w:p>
      <w:pPr>
        <w:pStyle w:val="ArticleScripture"/>
        <w:jc w:val="left"/>
      </w:pPr>
      <w:r>
        <w:rPr>
          <w:rFonts w:ascii="Times New Roman" w:hAnsi="Times New Roman" w:eastAsia="Times New Roman" w:cs="Times New Roman"/>
        </w:rPr>
        <w:t>Енді сендер осы істердің бәрін істегендіктен, — дейді Жаратқан Ие, — Мен сендерге ерте тұрып сөйлеп едім, бірақ сендер тыңдамадыңдар; Мен сендерді шақырдым, бірақ сендер жауап бермедіңдер; сондықтан Мен Өз атыммен аталған, сендер соған сенетін осы үйге де, сендерге әрі ата-бабаларыңа Мен берген осы орынға да, Шилоға не істесем, соны істеймін. Мен Ефремнің бүкіл ұрпағын қуып шығарғанымдай, сендерді де Өз көз алдымнан қуып тастаймын. Сондықтан сен бұл халық үшін мінажат етпе, олар үшін жалбарыну да, дұға да көтерме, Маған араша да түспе; өйткені Мен сені тыңдамаймын. Еремия 7:1–16.</w:t>
      </w:r>
    </w:p>
    <w:p>
      <w:pPr>
        <w:pStyle w:val="ArticleBody"/>
        <w:jc w:val="left"/>
      </w:pPr>
      <w:r>
        <w:rPr>
          <w:rFonts w:ascii="Times New Roman" w:hAnsi="Times New Roman" w:eastAsia="Times New Roman" w:cs="Times New Roman"/>
        </w:rPr>
        <w:t>Еремияға ежелгі Исраил үшін дұға етпеу бұйырылды, өйткені олар қайтып келмес шекке жеткен еді; жиырма екінші тараудың соңындағы даукес яһудилер де дәл сондай күйге түскен болатын. Мұса (келісім адамы) таңдаулы келісім халқын жойып жіберу жөніндегі Құдайдың шешімімен бетпе-бет келгенде, дұғамен ара түсті. Жетінші тарауда Еремияға сол бір келісім халқы үшін дұға етпеу айтылды. Шилоның пайғамбарлық тарихы бір аятта білдірілгендей, күнәсі құтқарылмас шекке жеткенде, Құдайдың таңдаулы келісім халқын теріске қағатынының айғақ үстіне айғақ болып келетін дәлелі ретінде айқындалады.</w:t>
      </w:r>
    </w:p>
    <w:p>
      <w:pPr>
        <w:pStyle w:val="ArticleScripture"/>
        <w:jc w:val="left"/>
      </w:pPr>
      <w:r>
        <w:rPr>
          <w:rFonts w:ascii="Times New Roman" w:hAnsi="Times New Roman" w:eastAsia="Times New Roman" w:cs="Times New Roman"/>
        </w:rPr>
        <w:t>Ефрем пұттарға жабысып қалды: оны жайына қалдыр. Ошия 4:17.</w:t>
      </w:r>
    </w:p>
    <w:p>
      <w:pPr>
        <w:pStyle w:val="ArticleBody"/>
        <w:jc w:val="left"/>
      </w:pPr>
      <w:r>
        <w:rPr>
          <w:rFonts w:ascii="Times New Roman" w:hAnsi="Times New Roman" w:eastAsia="Times New Roman" w:cs="Times New Roman"/>
        </w:rPr>
        <w:t>Келісім тарихында Құдайдың Өзінің келісімдік қарым-қатынасын тоқтататын нүктесі — белгілі бір айрықша межелік белгі. Оныншы сынақ ретінде Ешуа мен Қалебтің хабарын теріске шығару — соның тағы бір мысалы. Бірнеше тараудан кейін Еремияға да осы халық үшін дұға етпеу бұйырылады.</w:t>
      </w:r>
    </w:p>
    <w:p>
      <w:pPr>
        <w:pStyle w:val="ArticleScripture"/>
        <w:jc w:val="left"/>
      </w:pPr>
      <w:r>
        <w:rPr>
          <w:rFonts w:ascii="Times New Roman" w:hAnsi="Times New Roman" w:eastAsia="Times New Roman" w:cs="Times New Roman"/>
        </w:rPr>
        <w:t>Сондықтан сен бұл халық үшін дұға етпе, олар үшін жалбарынып не тілек айтпа; өйткені олар өз қайғы-қасіреттері үшін Маған жалбарынған уақытта, Мен оларды тыңдамаймын. Еремия 11:14.</w:t>
      </w:r>
    </w:p>
    <w:p>
      <w:pPr>
        <w:pStyle w:val="ArticleBody"/>
        <w:jc w:val="left"/>
      </w:pPr>
      <w:r>
        <w:rPr>
          <w:rFonts w:ascii="Times New Roman" w:hAnsi="Times New Roman" w:eastAsia="Times New Roman" w:cs="Times New Roman"/>
        </w:rPr>
        <w:t>Жетінші тарауда Шилоахтың рәміздігі арқылы бейнеленген жексенбілік заң кезінде лаодикеялықтарды ауызынан шығарып тастау баяндалады және Ол жуық болашақта не «істейтінін» айқындайды.</w:t>
      </w:r>
    </w:p>
    <w:p>
      <w:pPr>
        <w:pStyle w:val="ArticleScripture"/>
        <w:jc w:val="left"/>
      </w:pPr>
      <w:r>
        <w:rPr>
          <w:rFonts w:ascii="Times New Roman" w:hAnsi="Times New Roman" w:eastAsia="Times New Roman" w:cs="Times New Roman"/>
        </w:rPr>
        <w:t>Сондықтан Мен Менің атыммен аталған, сендер соған сенім артатын осы үйге және сендерге әрі ата-бабаларыңа берген осы орынға, Шилоға не істесем, соны істеймін. Сондай-ақ Мен Ефремнің бүкіл ұрпағын, барлық бауырластарыңды қалай қуып шықсам, сендерді де Өз көз алдымнан солай қуып шығамын. Сондықтан бұл халық үшін дұға етпе, олар үшін жалбарынып, мінажат та көтерме, Маған араша да түспе; өйткені Мен сені тыңдамаймын. Еремия 7:14–16.</w:t>
      </w:r>
    </w:p>
    <w:p>
      <w:pPr>
        <w:pStyle w:val="ArticleBody"/>
        <w:jc w:val="left"/>
      </w:pPr>
      <w:r>
        <w:rPr>
          <w:rFonts w:ascii="Times New Roman" w:hAnsi="Times New Roman" w:eastAsia="Times New Roman" w:cs="Times New Roman"/>
        </w:rPr>
        <w:t>Он бірінші тарауда дұға етпеу туралы берілген бұйрық — жексенбілік заңнан кейін келетін қиыншылық уақытына тап болғанда лаодикиялықтарды билеп алатын қорқынышқа қатысты. Олардың бастан кешіретін қорқынышы келісімді қабылдамай тастағандарының тарихы аясында көрсетілген.</w:t>
      </w:r>
    </w:p>
    <w:p>
      <w:pPr>
        <w:pStyle w:val="ArticleScripture"/>
        <w:jc w:val="left"/>
      </w:pPr>
      <w:r>
        <w:rPr>
          <w:rFonts w:ascii="Times New Roman" w:hAnsi="Times New Roman" w:eastAsia="Times New Roman" w:cs="Times New Roman"/>
        </w:rPr>
        <w:t>Осы келісімнің сөздерін тыңдаңдар да, Яһуда ерлеріне және Иерусалим тұрғындарына айт; Оларға былай де,</w:t>
      </w:r>
    </w:p>
    <w:p>
      <w:pPr>
        <w:pStyle w:val="ArticleScripture"/>
        <w:jc w:val="left"/>
      </w:pPr>
      <w:r>
        <w:rPr>
          <w:rFonts w:ascii="Times New Roman" w:hAnsi="Times New Roman" w:eastAsia="Times New Roman" w:cs="Times New Roman"/>
        </w:rPr>
        <w:t>Исраилдің Жаратушы Ие Құдайы былай дейді;</w:t>
      </w:r>
    </w:p>
    <w:p>
      <w:pPr>
        <w:pStyle w:val="ArticleScripture"/>
        <w:jc w:val="left"/>
      </w:pPr>
      <w:r>
        <w:rPr>
          <w:rFonts w:ascii="Times New Roman" w:hAnsi="Times New Roman" w:eastAsia="Times New Roman" w:cs="Times New Roman"/>
        </w:rPr>
        <w:t>Осы келісімнің сөздеріне құлақ аспайтын адамға қарғыс болсын; бұл келісімді Мен ата-бабаларыңа оларды Мысыр жерінен, темір пештің ішінен алып шыққан күні бұйырдым да: «Менің үніме құлақ асыңдар және сендерге бұйырғанымның бәрін орындаңдар; сонда сендер Менің халқым боласыңдар, ал Мен сендердің Құдайларың боламын; осылайша Мен ата-бабаларыңа сүт пен бал ағатын жерді беремін деп ант еткен сертімді, бүгінгі күндегідей, орындаймын», — дедім.</w:t>
      </w:r>
    </w:p>
    <w:p>
      <w:pPr>
        <w:pStyle w:val="ArticleScripture"/>
        <w:jc w:val="left"/>
      </w:pPr>
      <w:r>
        <w:rPr>
          <w:rFonts w:ascii="Times New Roman" w:hAnsi="Times New Roman" w:eastAsia="Times New Roman" w:cs="Times New Roman"/>
        </w:rPr>
        <w:t>Сонда мен жауап беріп: «Солай болсын, Ием», — дедім. Сонда Жаратқан Ие маған былай деді:</w:t>
      </w:r>
    </w:p>
    <w:p>
      <w:pPr>
        <w:pStyle w:val="ArticleScripture"/>
        <w:jc w:val="left"/>
      </w:pPr>
      <w:r>
        <w:rPr>
          <w:rFonts w:ascii="Times New Roman" w:hAnsi="Times New Roman" w:eastAsia="Times New Roman" w:cs="Times New Roman"/>
        </w:rPr>
        <w:t>Осы сөздердің бәрін Яһуданың қалаларында және Иерусалимнің көшелерінде жариялап, былай деңдер: Осы келісімнің сөздерін тыңдаңдар да, оларды орындаңдар. Өйткені Мен сендердің ата-бабаларыңа оларды Мысыр жерінен алып шыққан күннен бастап осы күнге дейін ерте тұрып, қайта-қайта ескертіп: «Дауысыма мойынсұныңдар»,— деп салтанатты түрде куәлік еттім. Бірақ олар мойынсұнбады, құлақ та түрмеді, қайта әрқайсысы өз зұлым жүрегінің ой-ниеті бойынша жүрді; сондықтан Мен оларға осы келісімнің орындауды бұйырған, бірақ олар орындамаған барлық сөздерін олардың бастарына түсіремін.</w:t>
      </w:r>
    </w:p>
    <w:p>
      <w:pPr>
        <w:pStyle w:val="ArticleScripture"/>
        <w:jc w:val="left"/>
      </w:pPr>
      <w:r>
        <w:rPr>
          <w:rFonts w:ascii="Times New Roman" w:hAnsi="Times New Roman" w:eastAsia="Times New Roman" w:cs="Times New Roman"/>
        </w:rPr>
        <w:t>Сонда Жаратқан Ие маған былай деді: Яһуда адамдарының арасында да, Иерусалим тұрғындарының арасында да астыртын келісім табылды. Олар Менің сөздерімді тыңдаудан бас тартқан өз ата-бабаларының заңсыздықтарына қайта оралды; әрі өзге тәңірлерге еріп, соларға қызмет етуге кетті. Исраил үйі де, Яһуда үйі де Менің олардың ата-бабаларымен жасаған келісімімді бұзды.</w:t>
      </w:r>
    </w:p>
    <w:p>
      <w:pPr>
        <w:pStyle w:val="ArticleScripture"/>
        <w:jc w:val="left"/>
      </w:pPr>
      <w:r>
        <w:rPr>
          <w:rFonts w:ascii="Times New Roman" w:hAnsi="Times New Roman" w:eastAsia="Times New Roman" w:cs="Times New Roman"/>
        </w:rPr>
        <w:t>Сондықтан Жаратқан Ие былай дейді: Міне, Мен олардың басына олар құтыла алмайтын қасірет түсіремін; олар Маған жалбарынғанмен, Мен оларды тыңдамаймын. Сонда Яһуданың қалалары мен Иерусалим тұрғындары барып, өздері хош иісті зат түтететін тәңірлерге жалбарынады; бірақ оларды қайғы-қасірет уақтында мүлде құтқара алмайды. Өйткені, яһуда, сенің қалаларыңның саны қанша болса, тәңірлеріңнің саны да сонша болды; Иерусалим көшелерінің саны қанша болса, сендер де сонша жерге сол масқара нәрсеге, яғни Бағалға хош иісті зат түтету үшін құрбандық үстелдерін орнаттыңдар.</w:t>
      </w:r>
    </w:p>
    <w:p>
      <w:pPr>
        <w:pStyle w:val="ArticleScripture"/>
        <w:jc w:val="left"/>
      </w:pPr>
      <w:r>
        <w:rPr>
          <w:rFonts w:ascii="Times New Roman" w:hAnsi="Times New Roman" w:eastAsia="Times New Roman" w:cs="Times New Roman"/>
        </w:rPr>
        <w:t>Сондықтан сен бұл халық үшін жалбарынба, олар үшін не зар, не өтініш көтерме; өйткені олар өз бастарына түскен қасірет үшін Маған жалбарынатын уақытта, Мен оларды тыңдамаймын. Еремия 11:1–14.</w:t>
      </w:r>
    </w:p>
    <w:p>
      <w:pPr>
        <w:pStyle w:val="ArticleBody"/>
        <w:jc w:val="left"/>
      </w:pPr>
      <w:r>
        <w:rPr>
          <w:rFonts w:ascii="Times New Roman" w:hAnsi="Times New Roman" w:eastAsia="Times New Roman" w:cs="Times New Roman"/>
        </w:rPr>
        <w:t>Жүз қырық төрт мыңның қатарында болуға үміткерлердің қайта тірілуі Аян 11:11-де көрсетілген; әрі олардың түпкілікті жиналуы Ишая 11:11-де көрсетілген; ал айдаһардың, аңның және жалған пайғамбардың сыртқы шебі Даниял 11:11-де көрсетілген; Жексенбі заңы бойынша арамшөптерге шығарылатын үкім Езекиел 11:11-де көрсетілген, ал ақымақ қыздардың басына түсетін жаза мен үрей Еремия 11:11-де көрсетілген.</w:t>
      </w:r>
    </w:p>
    <w:p>
      <w:pPr>
        <w:pStyle w:val="ArticleBody"/>
        <w:jc w:val="left"/>
      </w:pPr>
      <w:r>
        <w:rPr>
          <w:rFonts w:ascii="Times New Roman" w:hAnsi="Times New Roman" w:eastAsia="Times New Roman" w:cs="Times New Roman"/>
        </w:rPr>
        <w:t>Осы халық үшін дұға етпеу туралы бұйрық — Матайдың жиырма екінші тарауының соңғы аяттарындағы жолбелгі, ал жиырма үшінші тарау Адвентизмге қарсы сегіз қайғыны айқындайды. Жиырма үшінші тарау не 1844 жылғы 22 қазан, не жексенбілік заң болып табылады. Осы екі жолбелгінің екеуі де неке оқиғасының орындалуы, ал неке — қалыңдық пен күйеудің бір тән болып қосылуы. Некенің толық жүзеге асуы татуласуды, яғни “біртұтастануды” білдіреді. Адам Құдайдың бейнесі бойынша жаратылды, әрі Ол еркек пен әйелді жаратты. Олардың ұрпағы еркектен келген жиырма үш хромосомамен және әйелден келген жиырма үш хромосомамен бейнеленеді. Екеуінің қырық алты хромосомасы бірге ғибадатхананы құрайды. Әрбір жеке адам — ғибадатхана, өйткені сендер Жаратқан Иенің ғибадатханасы екендеріңді білмейсіңдер ме?</w:t>
      </w:r>
    </w:p>
    <w:p>
      <w:pPr>
        <w:pStyle w:val="ArticleBody"/>
        <w:jc w:val="left"/>
      </w:pPr>
      <w:r>
        <w:rPr>
          <w:rFonts w:ascii="Times New Roman" w:hAnsi="Times New Roman" w:eastAsia="Times New Roman" w:cs="Times New Roman"/>
        </w:rPr>
        <w:t>Екеуі бір болғандағы неке тұтастығы — қырық алтыдан тұратын бір ғибадатхананы құрау үшін, жиырма үштен тұратын екі ғибадатхананың бірігуі. Мәсіх — ғибадатхананы тұрғызатын Сол, әрі Ол Өз шіркеуін Өзінің еркек ғибадатханасымен қосылуға тиіс әйел ғибадатхана ретінде тұрғызады. Бұл байланыс — адамдық ғибадатхана Құдай ғибадатханасының Ең Киелі Орнында Құдайлықпен біріккен кезде жүзеге асады. «Жиырма үш» — жүз қырық төрт мыңның мөрленуінің нышаны, ал сол іс жиырма үш жүз жылдық пайғамбарлықтың соңында басталды. Матай жиырма үш — Лаодикеялық Жетінші күн адвентистеріне қарсы айтылған үкім, олар жүз қырық төрт мыңның жалған баламасы болып табылады.</w:t>
      </w:r>
    </w:p>
    <w:p>
      <w:pPr>
        <w:pStyle w:val="ArticleBody"/>
        <w:jc w:val="left"/>
      </w:pPr>
      <w:r>
        <w:rPr>
          <w:rFonts w:ascii="Times New Roman" w:hAnsi="Times New Roman" w:eastAsia="Times New Roman" w:cs="Times New Roman"/>
        </w:rPr>
        <w:t>Жүз қырық төрт мың — жетеудің ішінен шыққан сегізіншісі; олар — сегізінші күні қайта тірілетіндер, Нұхтың кемесіндегі сегіз жан; олар — Сеттің сегіз ұрпағы, әрі олардың маңдайларындағы мөр сегізінші күні жасалатын сүндеттелу арқылы бейнеленген. Олар — сегізінші күні қызметке арналып майланатын діни қызметкерлер, ал жиырма үшінші тарауда Адвентизмге қарсы айтылған сегіз қасірет — жалған сегізге қарсы жарияланған үкім.</w:t>
      </w:r>
    </w:p>
    <w:p>
      <w:pPr>
        <w:pStyle w:val="ArticleBody"/>
        <w:jc w:val="left"/>
      </w:pPr>
      <w:r>
        <w:rPr>
          <w:rFonts w:ascii="Times New Roman" w:hAnsi="Times New Roman" w:eastAsia="Times New Roman" w:cs="Times New Roman"/>
        </w:rPr>
        <w:t>Ақымақ қыздарға айтылған қасірет үкімі жиырма екінші тараудың соңғы аятындағы Құдай халқының мөрленуінен кейін келеді. Жиырма екінші тарау Жаратылыс кітабының жиырма екінші тарауымен сәйкеседі, өйткені Ескі Өсиеттің алғашқы кітабы Жаңа Өсиеттің алғашқы кітабының бейнесін береді. Он екі тарауды құрайтын, Матайдың он бірінші тарауынан жиырма екінші тарауына дейін созылатын пайғамбарлық желінің дәл ортасында сол он екі тараудың алтыншысы — он алтыншы тарау орналасқан; сол жерде Симон Бар-Жонаның есімі Петір болып өзгертілді.</w:t>
      </w:r>
    </w:p>
    <w:p>
      <w:pPr>
        <w:pStyle w:val="ArticleScripture"/>
        <w:jc w:val="left"/>
      </w:pPr>
      <w:r>
        <w:rPr>
          <w:rFonts w:ascii="Times New Roman" w:hAnsi="Times New Roman" w:eastAsia="Times New Roman" w:cs="Times New Roman"/>
        </w:rPr>
        <w:t>Саған тағы айтамын: сен — Петірсің, Мен Өз қауымымды осы жартастың үстіне құрамын, әрі тозақ қақпалары оған қарсы тұра алмайды. Матай 16:18.</w:t>
      </w:r>
    </w:p>
    <w:p>
      <w:pPr>
        <w:pStyle w:val="ArticleBody"/>
        <w:jc w:val="left"/>
      </w:pPr>
      <w:r>
        <w:rPr>
          <w:rFonts w:ascii="Times New Roman" w:hAnsi="Times New Roman" w:eastAsia="Times New Roman" w:cs="Times New Roman"/>
        </w:rPr>
        <w:t>Матайдың он бірінші тарауынан жиырма екінші тарауына дейін 459 аят бар. Ортадағы аят — он алтыншы тараудың он жетінші аяты, бірақ бұл аятты он сегізінші және он тоғызыншы аяттардан бөліп қарауға болмайды, өйткені олар бір тұтас тұжырым болып табылады.</w:t>
      </w:r>
    </w:p>
    <w:p>
      <w:pPr>
        <w:pStyle w:val="ArticleScripture"/>
        <w:jc w:val="left"/>
      </w:pPr>
      <w:r>
        <w:rPr>
          <w:rFonts w:ascii="Times New Roman" w:hAnsi="Times New Roman" w:eastAsia="Times New Roman" w:cs="Times New Roman"/>
        </w:rPr>
        <w:t>Сонда Иса оған былай деп жауап берді: «Бақыттысың сен, Симон Бар-Жона, өйткені мұны саған тән мен қан ашқан жоқ, бірақ көктегі Менің Әкем ашты. Мен саған тағы айтамын: сен — Петірсің, және осы жартас үстіне Мен Өз шіркеуімді құрамын, әрі оған тозақ қақпалары үстемдік ете алмайды. Мен саған көк Патшалығының кілттерін беремін: жерде нені байласаң, көкте де сол байланып қалады; және жерде нені шешсең, көкте де сол шешіліп қалады». Матай 16:17–19.</w:t>
      </w:r>
    </w:p>
    <w:p>
      <w:pPr>
        <w:pStyle w:val="ArticleBody"/>
        <w:jc w:val="left"/>
      </w:pPr>
      <w:r>
        <w:rPr>
          <w:rFonts w:ascii="Times New Roman" w:hAnsi="Times New Roman" w:eastAsia="Times New Roman" w:cs="Times New Roman"/>
        </w:rPr>
        <w:t>Он бірінші тараудан жиырма екінші тарауға дейінгі тараулардың дәл орталығы — христиандық үшін іргелі өсиет мәлімдемесі. Сол мәлімдемеде Симонның есімі Петір болып өзгертіледі; егер ағылшын әліпбиіндегі әр әріптің сандық орнын қолдансаңыз, мәселен, “a” — бір, ал “z” — жиырма алты болса, онда “p” — 16, “e” — 5, “t” — 20, келесі “e” — 5, ал “r” — 18 екені анықталады. 16 X 5 X 20 X 5 X 18-ді көбейткенде, 144,000 шығады, ал Петірдің есімінің өзгеруіне, яғни өсиеттік қарым-қатынастың нышанына, сілтеме 16-тараудың 18-аятында табылады; әрі Петір есімінің алғашқы әрпі — 16 саны, ал соңғы әрпі — 18 саны. Мұның бәрі он бірдің нышанынан басталып, жиырма екінің нышанымен аяқталатын он екі тараудың ортасында орналасқан.</w:t>
      </w:r>
    </w:p>
    <w:p>
      <w:pPr>
        <w:pStyle w:val="ArticleBody"/>
        <w:jc w:val="left"/>
      </w:pPr>
      <w:r>
        <w:rPr>
          <w:rFonts w:ascii="Times New Roman" w:hAnsi="Times New Roman" w:eastAsia="Times New Roman" w:cs="Times New Roman"/>
        </w:rPr>
        <w:t>Бұл желі Жаратылыс кітабының он бірінші тарауынан жиырма екінші тарауына дейін де кездеседі, және сол желіде 305 аят бар, бұл он жетінші тарау мен он бірінші аятты сол желінің орталығы ретінде айқындайды. Ескі Өсиеттің бірінші кітабының осы он екі тараудан тұратын желісі Ыбырайыммен жасалған келісімді айқындайды және Жаңа Өсиеттің бірінші кітабының сол тарауларында омега желісімен түйісетін альфа желісін бейнелейді. Матайдағы омега желісінің орталығы жексенбілік заң кезінде көтерілетін келісімнің белгісі болып табылатын жүз қырық төрт мыңның келісімдік қарым-қатынасының ең биік нүктесі болып табылады. Жаратылыстағы осы желінің орталық аяты тек орталық аяттың өзін ғана емес, сонымен бірге Ыбырайыммен жасалған үш бөлікті келісімнің екінші, яғни ортаңғы қадамын, сондай-ақ дәл сондай маңызды түрде келісімнің белгісін де айқындайды.</w:t>
      </w:r>
    </w:p>
    <w:p>
      <w:pPr>
        <w:pStyle w:val="ArticleScripture"/>
        <w:jc w:val="left"/>
      </w:pPr>
      <w:r>
        <w:rPr>
          <w:rFonts w:ascii="Times New Roman" w:hAnsi="Times New Roman" w:eastAsia="Times New Roman" w:cs="Times New Roman"/>
        </w:rPr>
        <w:t>Сүндеттеріңнің тәнін сүндетке отырғызыңдар; бұл Мен мен сендердің араларыңдағы келісімнің белгісі болады. Жаратылыс 17:11.</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Scripture"/>
        <w:jc w:val="left"/>
      </w:pPr>
      <w:r>
        <w:rPr>
          <w:rFonts w:ascii="Times New Roman" w:hAnsi="Times New Roman" w:eastAsia="Times New Roman" w:cs="Times New Roman"/>
        </w:rPr>
        <w:t>«Содан кейін, ол топырақ пен қоқысты, жалған әшекейлер мен қолдан жасалған тиындарды сыпырып жатқанда, олардың бәрі бұлттай көтеріліп, терезеден сыртқа шығып кетті де, жел оларды ұшырып әкетті. Абыр-сабыр үстінде мен бір сәтке көзімді жұмдым; оларды ашқанымда, қоқыстың бәрі ғайып болған екен. Қымбат асыл тастар, гауһарлар, алтын мен күміс тиындар бөлменің барлық жеріне молынан шашылып жатыр еді.</w:t>
      </w:r>
    </w:p>
    <w:p>
      <w:pPr>
        <w:pStyle w:val="ArticleScripture"/>
        <w:jc w:val="left"/>
      </w:pPr>
      <w:r>
        <w:rPr>
          <w:rFonts w:ascii="Times New Roman" w:hAnsi="Times New Roman" w:eastAsia="Times New Roman" w:cs="Times New Roman"/>
        </w:rPr>
        <w:t>«Содан кейін ол үстелдің үстіне алдыңғысынан әлдеқайда үлкен әрі әдемірек бір сандықты қойды да, асыл тастарды, гауһарларды, тиындарды уыстап жинап алып, бірде-бірі қалмағанша, олардың бәрін сол сандыққа тастады, бірақ гауһарлардың кейбірі түйреуіштің ұшынан да үлкен емес еді.»</w:t>
      </w:r>
    </w:p>
    <w:p>
      <w:pPr>
        <w:pStyle w:val="ArticleScripture"/>
        <w:jc w:val="left"/>
      </w:pPr>
      <w:r>
        <w:rPr>
          <w:rFonts w:ascii="Times New Roman" w:hAnsi="Times New Roman" w:eastAsia="Times New Roman" w:cs="Times New Roman"/>
        </w:rPr>
        <w:t>Сонда ол мені: «Кел де, көр», — деп шақырды.</w:t>
      </w:r>
    </w:p>
    <w:p>
      <w:pPr>
        <w:pStyle w:val="ArticleScripture"/>
        <w:jc w:val="left"/>
      </w:pPr>
      <w:r>
        <w:rPr>
          <w:rFonts w:ascii="Times New Roman" w:hAnsi="Times New Roman" w:eastAsia="Times New Roman" w:cs="Times New Roman"/>
        </w:rPr>
        <w:t>«Мен сандыққа қарадым, бірақ көзім көрген көріністен қарығып кетті. Олар бұрынғы даңқынан он есе артық жарқырап тұрды. Мен оларды шаңға шашып, таптаған әлгі зұлым адамдардың аяқтары оларды құмға әбден ысқылап тазартқан екен деп ойладым. Олар сандықтың ішінде әсем тәртіппен, әрқайсысы өз орнында, оларды ішіне салған адамның ешбір көзге көрінерлік әуресінсіз орналасқан еді. Мен аса зор қуаныштан айқайлап жібердім, сол айқай мені оятты». Early Writings, 83.</w:t>
      </w:r>
    </w:p>
    <w:p>
      <w:pPr>
        <w:pStyle w:val="ArticleScripture"/>
        <w:jc w:val="left"/>
      </w:pPr>
      <w:r>
        <w:rPr>
          <w:rFonts w:ascii="Times New Roman" w:hAnsi="Times New Roman" w:eastAsia="Times New Roman" w:cs="Times New Roman"/>
        </w:rPr>
        <w:t>«Сіздер Жаратқан Иенің келуін тым алысқа ысырып жіберіп жатырсыздар. Мен соңғы жауынның түн ортасындағы айқай сияқты [соншалықты кенеттен] және он есе зор құдіретпен келіп жатқанын көрдім». Spalding and Magan, 5.</w:t>
      </w:r>
    </w:p>
    <w:p>
      <w:pPr>
        <w:pStyle w:val="ArticleScripture"/>
        <w:jc w:val="left"/>
      </w:pPr>
      <w:r>
        <w:rPr>
          <w:rFonts w:ascii="Times New Roman" w:hAnsi="Times New Roman" w:eastAsia="Times New Roman" w:cs="Times New Roman"/>
        </w:rPr>
        <w:t>Патша олардан сұрастырған даналық пен түсінікке қатысты барлық істерде оларды өз патшалығындағы барлық сиқыршылар мен жұлдызшылардан он есе артық деп тапты. Даниял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Жоил кітабы және Лаодикиялық Жетінші күн адвентистер шіркеуі — Жиырма үшінші бөлім</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