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Лаодикиялық Жетінші күн адвентистері шіркеуі — Қырық бірінші нөмір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2026-02-05</w:t>
      </w:r>
    </w:p>
    <w:p>
      <w:pPr>
        <w:pStyle w:val="ArticleHeading"/>
        <w:jc w:val="left"/>
      </w:pPr>
      <w:r>
        <w:rPr>
          <w:rFonts w:ascii="Arial" w:hAnsi="Arial" w:eastAsia="Arial" w:cs="Arial"/>
        </w:rPr>
        <w:t>Қырық бірінші нөмір</w:t>
      </w:r>
    </w:p>
    <w:p>
      <w:pPr>
        <w:pStyle w:val="ArticleBody"/>
        <w:jc w:val="left"/>
      </w:pPr>
      <w:r>
        <w:rPr>
          <w:rFonts w:ascii="Times New Roman" w:hAnsi="Times New Roman" w:eastAsia="Times New Roman" w:cs="Times New Roman"/>
        </w:rPr>
        <w:t>Леуіліктер кітабының жиырма үшінші тарауында көктемгі және күзгі мейрамдар баяндалады, ал мейрамдардың бейнеленуі құрылымында Құдайлық тереңдікке ие; сондай-ақ жалпы құрылымның аясында бастау және аяқталу құрылымдарының кемел сәйкестігі де сонда көрінеді. Көктемгі мейрамдар мен күзгі мейрамдар бір-бірімен үйлеседі. Бұл тарау қайта-қайта Пальмонидің, яғни ғажайып Санаушының, куәлігін береді. Бұл тарау соңғы күндердегі жүз қырық төрт мың туралы хабармен берік те ғажап түрде байланысады.</w:t>
      </w:r>
    </w:p>
    <w:p>
      <w:pPr>
        <w:pStyle w:val="ArticleBody"/>
        <w:jc w:val="left"/>
      </w:pPr>
      <w:r>
        <w:rPr>
          <w:rFonts w:ascii="Times New Roman" w:hAnsi="Times New Roman" w:eastAsia="Times New Roman" w:cs="Times New Roman"/>
        </w:rPr>
        <w:t>«23» саны Құдайлық пен адамзаттың қосылуы болып табылатын татуластыруды білдіреді. «Леуіліктер» атауы жүз қырық төрт мыңның діни қызметін білдіреді, өйткені барлық пайғамбарлар ақырғы күндер туралы айтады, ал ақырғы күндердің діни қызметкерлері — Петір қасиетті діни қызмет деп айқындайтындар. Петір айтқан қасиетті діни қызмет — Түн ортасындағы айқай хабарын туғызатын білімнің артуын түсінетін данышпандар. Ал Даниял оларды атағанындай, ақымақтар немесе зұлымдар білімнің артуын қабылдамайды, және Ошия бізге осы себептен олардың діни қызметкер ретінде қабылданбайтынын хабарлайды.</w:t>
      </w:r>
    </w:p>
    <w:p>
      <w:pPr>
        <w:pStyle w:val="ArticleScripture"/>
        <w:jc w:val="left"/>
      </w:pPr>
      <w:r>
        <w:rPr>
          <w:rFonts w:ascii="Times New Roman" w:hAnsi="Times New Roman" w:eastAsia="Times New Roman" w:cs="Times New Roman"/>
        </w:rPr>
        <w:t>Менің халқым білімнің жоқтығынан құрып барады; сен білімді тәрк еткендіктен, Мен де сені тәрк етемін, сонда сен Маған діни қызметкер болмайсың; өз Құдайыңның заңын ұмытқаның үшін, Мен де сенің балаларыңды ұмытамын. Олар көбейген сайын, Маған қарсы соншалық күнә жасады; сондықтан олардың даңқын масқаралыққа айналдырамын. Ошия 4:6, 7.</w:t>
      </w:r>
    </w:p>
    <w:p>
      <w:pPr>
        <w:pStyle w:val="ArticleBody"/>
        <w:jc w:val="left"/>
      </w:pPr>
      <w:r>
        <w:rPr>
          <w:rFonts w:ascii="Times New Roman" w:hAnsi="Times New Roman" w:eastAsia="Times New Roman" w:cs="Times New Roman"/>
        </w:rPr>
        <w:t>Ишая сондай-ақ «даңқ тәжi» деп атайтын Ефремнің маскүнемдерінің даңқы «ұятқа» айналады. Ошия кейінгі күндердегі білімнің артуын қабылдамайтындардың Лаодикеялық Жетінші күн адвентистері қауымы екенін нақты көрсетеді, өйткені ол: «Менің халқым», — деп жазған. Оның халқы діни қызметкерлер ретінде қабылданбайды, әрі бұл соңғы, яғни төртінші ұрпақта болады, өйткені Ол олардың балаларын ұмытуға тиіс, ал балалар соңғы ұрпақты білдіреді.</w:t>
      </w:r>
    </w:p>
    <w:p>
      <w:pPr>
        <w:pStyle w:val="ArticleHeading"/>
        <w:jc w:val="left"/>
      </w:pPr>
      <w:r>
        <w:rPr>
          <w:rFonts w:ascii="Arial" w:hAnsi="Arial" w:eastAsia="Arial" w:cs="Arial"/>
        </w:rPr>
        <w:t>Татуласу</w:t>
      </w:r>
    </w:p>
    <w:p>
      <w:pPr>
        <w:pStyle w:val="ArticleBody"/>
        <w:jc w:val="left"/>
      </w:pPr>
      <w:r>
        <w:rPr>
          <w:rFonts w:ascii="Times New Roman" w:hAnsi="Times New Roman" w:eastAsia="Times New Roman" w:cs="Times New Roman"/>
        </w:rPr>
        <w:t>«Леуіліктер 23» деген атау «жүз қырық төрт мыңның діни қызметкерлігінің татуластырылуы» дегенді білдіреді. Бұл ақиқатты кітаптың атауын тарау нөмірімен байланыстыру арқылы-ақ қорытындылауға болады. Леуіліктердің жиырма үшінші тарауы сөз ететін татуластырылу «біртұтастану» дегенді білдіреді және Құдайлық пен адамшылықтың қосылуын айқындайды. Бұл қосылу Құдай Сөзінде көптеген рәміздер арқылы бейнеленген, солардың бірі — адамдық ғибадатхананың Құдайлық ғибадатханамен біріктірілуге тиіс екендігі.</w:t>
      </w:r>
    </w:p>
    <w:p>
      <w:pPr>
        <w:pStyle w:val="ArticleBody"/>
        <w:jc w:val="left"/>
      </w:pPr>
      <w:r>
        <w:rPr>
          <w:rFonts w:ascii="Times New Roman" w:hAnsi="Times New Roman" w:eastAsia="Times New Roman" w:cs="Times New Roman"/>
        </w:rPr>
        <w:t>Адам ғибадатханасының құрылымы еркектік «23» және әйелдік «23» хромосомадан тұрады. Петір жүз қырық төрт мыңнан тұратын діни қызметтің «рухани үй» екенін айқындайды. Сол хромосомалар еркек пен әйелдің қосылғанындай бірігеді, әрі Құдай қосқанды адам айырмасын. Неке — татуластырылудың тағы бір нышаны. Леуіліктер «23» Көктегі Ұлы Бас Діни қызметкердің ғибадатханасы мен жүз қырық төрт мың болатын діни қызметкерлердің ғибадатханасының қосылуын білдіреді.</w:t>
      </w:r>
    </w:p>
    <w:p>
      <w:pPr>
        <w:pStyle w:val="ArticleHeading"/>
        <w:jc w:val="left"/>
      </w:pPr>
      <w:r>
        <w:rPr>
          <w:rFonts w:ascii="Arial" w:hAnsi="Arial" w:eastAsia="Arial" w:cs="Arial"/>
        </w:rPr>
        <w:t>Жиырма екі аят</w:t>
      </w:r>
    </w:p>
    <w:p>
      <w:pPr>
        <w:pStyle w:val="ArticleBody"/>
        <w:jc w:val="left"/>
      </w:pPr>
      <w:r>
        <w:rPr>
          <w:rFonts w:ascii="Times New Roman" w:hAnsi="Times New Roman" w:eastAsia="Times New Roman" w:cs="Times New Roman"/>
        </w:rPr>
        <w:t>Леуіліктер кітабының жиырма үшінші тарауындағы көктемгі мейрамдар тараудың алғашқы жиырма екі аятында бейнеленген, ал күзгі мейрамдар тараудың соңғы жиырма екі аятында бейнеленген. Соңғы аят — қырық төртінші аят, бұл 1844 жылдың нышаны, сол кезде Леуіліктер жиырма үшіншінің орындалуы ретінде жетінші айдың оныншы күні түпнұсқаға сәйкес Күнәні өтеу күні басталды. Жиырма үшінші тарау жиырма екі аяттан тұратын екі кезеңге бөлінген; осы екі жиырма екі аяттық кезеңнің екеуі де мейрамдар болуы арқылы қисынды түрде өзара байланысқан, бірақ сонымен бірге көктем мезгілімен бейнеленген Мәсіхтің аула мен Қасиетті орын қызметі және күз мезгілімен бейнеленген Оның Ең Қасиетті орын қызметі арқылы қисынды түрде ажыратылған.</w:t>
      </w:r>
    </w:p>
    <w:p>
      <w:pPr>
        <w:pStyle w:val="ArticleHeading"/>
        <w:jc w:val="left"/>
      </w:pPr>
      <w:r>
        <w:rPr>
          <w:rFonts w:ascii="Arial" w:hAnsi="Arial" w:eastAsia="Arial" w:cs="Arial"/>
        </w:rPr>
        <w:t>22</w:t>
      </w:r>
    </w:p>
    <w:p>
      <w:pPr>
        <w:pStyle w:val="ArticleBody"/>
        <w:jc w:val="left"/>
      </w:pPr>
      <w:r>
        <w:rPr>
          <w:rFonts w:ascii="Times New Roman" w:hAnsi="Times New Roman" w:eastAsia="Times New Roman" w:cs="Times New Roman"/>
        </w:rPr>
        <w:t>Көктемгі де, күзгі де мейрамдар жиырма екі аятпен бейнеленген, әрі бұл аяттар «22» әріптен тұратын еврей әліпбиінің куәлігімен сәйкес келеді. «22» саны — «220»-ның оннан бірі, ал «220» Құдайлық пен адамзаттың бірлігінің нышаны болып табылады. «220» Яһуданың бытыратылып таралуының 2 520 жылының да, сондай-ақ Тазару күніне дейінгі 2 300 жылдың да басталуын білдіреді. 2 520 жылдың басталу нүктесі б.з.д. 677 жыл, ал 2 300 жылдың басталу нүктесі б.з.д. 457 жыл болды; осылайша екі жүз жиырма жыл Құдайдың әскерінің тапталуы туралы пайғамбарлық пен Құдайдың киелі үйінің тапталуы туралы пайғамбарлықтың арасындағы байланысты айқындайды. Бұл екі пайғамбарлықтың да соңы 1844 жылғы 22 қазанда антитиптік Тазару күнінің келуімен аяқталды.</w:t>
      </w:r>
    </w:p>
    <w:p>
      <w:pPr>
        <w:pStyle w:val="ArticleBody"/>
        <w:jc w:val="left"/>
      </w:pPr>
      <w:r>
        <w:rPr>
          <w:rFonts w:ascii="Times New Roman" w:hAnsi="Times New Roman" w:eastAsia="Times New Roman" w:cs="Times New Roman"/>
        </w:rPr>
        <w:t>Сол күні Мәсіхтің адамдық ғибадатхананы Құдайлық ғибадатханамен біріктіру ісі басталды, әрі сол уақытта Хабаққұқ 2:20 мен Жохан 2:20 екеуі де орындалды. Хабаққұқ Құдайлықтың сол кезде Ең Қасиетті Орынның ішінде болғанын көрсетті, ал Жохан сенім арқылы сол Ең Қасиетті Орынға кіруге тиісті болған миллериттік ғибадатхананың 1798 жылдан 1844 жылға дейін созылған, миллериттік адамдық ғибадатхананың тұрғызылуын белгілеген қырық алты жылдық кезеңді аяқтағанын жазып қалдырды. «23» және «23»-тен тұратын «46» жылдың тарихы осы тарихтың хабарын алғаш рет 1831 жылы жариялай бастаған Уильям Миллердің қызметі арқылы бейнеленеді; бұл King James Bible басылып шыққаннан кейінгі «220» жыл еді. 1611 жылы жарияланған Құдайлық Сөз «220» жылдан кейін, 1831 жылы, адамдық бір хабаршымен біріктірілді. Көктемгі де, күзгі де мейрамдардың екеуі де «22» аятпен бейнеленген.</w:t>
      </w:r>
    </w:p>
    <w:p>
      <w:pPr>
        <w:pStyle w:val="ArticleBody"/>
        <w:jc w:val="left"/>
      </w:pPr>
      <w:r>
        <w:rPr>
          <w:rFonts w:ascii="Times New Roman" w:hAnsi="Times New Roman" w:eastAsia="Times New Roman" w:cs="Times New Roman"/>
        </w:rPr>
        <w:t>Бір тақырыптағы екі жолдан тұратын жиырма екі аят пайғамбарлық тұрғыдан алғашқы жиырма екі аятты келесі жиырма екі аяттың үстіне қабаттастыруды талап етеді. Осылайша екі жолды өзара сәйкестендіру арқылы көктемгі мейрамдарда бейнеленген аула мен Қасиетті орынның қызметін Мәсіхтің Ең Қасиетті Орындағы қызметімен біріктіресіз. Осы пайғамбарлық деңгейде бұл екі ғибадатхананың бірігуін білдіреді, ал бұл Мәсіхтің татуластыру ісін көрсетеді.</w:t>
      </w:r>
    </w:p>
    <w:p>
      <w:pPr>
        <w:pStyle w:val="ArticleBody"/>
        <w:jc w:val="left"/>
      </w:pPr>
      <w:r>
        <w:rPr>
          <w:rFonts w:ascii="Times New Roman" w:hAnsi="Times New Roman" w:eastAsia="Times New Roman" w:cs="Times New Roman"/>
        </w:rPr>
        <w:t>Бірінші аяттан жиырма екінші аятқа дейінгі аяттар жиырма үшінші аяттан қырық төртінші аятқа дейінгі аяттармен сәйкестендірілгенде, иврит әліпбиінің жиырма екі әрпімен, сондай-ақ «22» саны білдіретін нышандық мәнмен және сол мейрамдардың қасиетті тарихтағы орындалуымен қабаттаса көрінетін мейрамдар білдіретін нышандық мәнмен куәландырылатын пайғамбарлық желі белгіленеді.</w:t>
      </w:r>
    </w:p>
    <w:p>
      <w:pPr>
        <w:pStyle w:val="ArticleBody"/>
        <w:jc w:val="left"/>
      </w:pPr>
      <w:r>
        <w:rPr>
          <w:rFonts w:ascii="Times New Roman" w:hAnsi="Times New Roman" w:eastAsia="Times New Roman" w:cs="Times New Roman"/>
        </w:rPr>
        <w:t>Көктемгі мейрамдардың басталуы әуелі жетінші күнгі сенбіні айқындайды, ал күзгі мейрамдардың аяқталуы жетінші жылдық сенбіні айқындайды. Мәсіх, Альфа мен Омега ретінде, жүз қырық төрт мыңның діни қызметкерлерлік желісіндегі “22” екі куәгерінің басына да, соңына да сенбіні орналастырды.</w:t>
      </w:r>
    </w:p>
    <w:p>
      <w:pPr>
        <w:pStyle w:val="ArticleBody"/>
        <w:jc w:val="left"/>
      </w:pPr>
      <w:r>
        <w:rPr>
          <w:rFonts w:ascii="Times New Roman" w:hAnsi="Times New Roman" w:eastAsia="Times New Roman" w:cs="Times New Roman"/>
        </w:rPr>
        <w:t>1844 жылы айыпты өтеудің антитиптік Күнінің басында жетінші күндік сенбі ерекше жарық болды, ал жетінші жылдың сенбісінің жарығы — соңындағы жарық. Жетінші күндік сенбі сондай-ақ Леуіліктер «23»-тегі алғашқы қасиетті жиналыс болды, сол сияқты жетінші жылдың сенбісі де осы тараудағы соңғы қасиетті жиналыс болып табылады. Сенбі — «23»-тараудағы діни қызметкер желісінің альфасы мен омегасы. Бірінші, яғни жетінші күндік сенбі — жүз қырық төрт мыңның діни қызметінің альфасы, ал соңғы, яғни жетінші жылдың сенбісі — жүз қырық төрт мыңның діни қызметінің омегасы.</w:t>
      </w:r>
    </w:p>
    <w:p>
      <w:pPr>
        <w:pStyle w:val="ArticleScripture"/>
        <w:jc w:val="left"/>
      </w:pPr>
      <w:r>
        <w:rPr>
          <w:rFonts w:ascii="Times New Roman" w:hAnsi="Times New Roman" w:eastAsia="Times New Roman" w:cs="Times New Roman"/>
        </w:rPr>
        <w:t>«Құдаймен қарым-қатынаста болатындар Әділдік Күнінің нұрымен жүреді. Олар Құтқарушысын Құдай алдында өз жолын бұрмалау арқылы масқараламайды. Көктегі нұр олардың үстіне төгіледі. Жер тарихының ақырына жақындаған сайын, олардың Мәсіх туралы және Оған қатысты пайғамбарлықтар туралы білімі қатты арта түседі. Олар Құдайдың алдында шексіз қымбат; өйткені олар Оның Ұлымен бірлікте. Олар үшін Құдай сөзі теңдессіз сұлулық пен сүйкімділікке ие. Олар оның маңызын көреді. Ақиқат оларға ашылады. Тәнге ену туралы ілім жұмсақ нұрға бөленеді. Олар Киелі жазбаның барлық құпияларды ашатын және барлық қиындықтарды шешетін кілт екенін көреді. Нұрды қабылдауға және нұрда жүруге ықылассыз болғандар тақуалық құпиясын түсіне алмайды, ал айқышты алып, Исаның соңынан еруден тайынбағандар Құдайдың нұрында нұр көреді». The Southern Watchman, April 4, 1905.</w:t>
      </w:r>
    </w:p>
    <w:p>
      <w:pPr>
        <w:pStyle w:val="ArticleBody"/>
        <w:jc w:val="left"/>
      </w:pPr>
      <w:r>
        <w:rPr>
          <w:rFonts w:ascii="Times New Roman" w:hAnsi="Times New Roman" w:eastAsia="Times New Roman" w:cs="Times New Roman"/>
        </w:rPr>
        <w:t>Мұнда, «осы жер тарихының аяқ шенінде», бейнелік Күнәдан тазару күнінің соңында, «тәнге ену туралы ілім» бейнелік Күнәдан тазару күнінің басында жетінші күнгі демалыс күні туралы ілім қандай «жұмсақ» нұрға бөленсе, сондай нұрға бөленеді.</w:t>
      </w:r>
    </w:p>
    <w:p>
      <w:pPr>
        <w:pStyle w:val="ArticleScripture"/>
        <w:jc w:val="left"/>
      </w:pPr>
      <w:r>
        <w:rPr>
          <w:rFonts w:ascii="Times New Roman" w:hAnsi="Times New Roman" w:eastAsia="Times New Roman" w:cs="Times New Roman"/>
        </w:rPr>
        <w:t>«Иса сандықтың қақпағын көтерді, сонда мен Он өсиет жазылған тас тақталарды көрдім. Он өсиеттің дәл ортасында тұрған төртінші өсиетті көргенімде, қайран қалдым; оны айнала жұмсақ нұр шеңберленіп тұрды. Періште былай деді: “Ол — аспан мен жерді және ондағының бәрін жаратқан тірі Құдайды айқындайтын он өсиеттің ішіндегі жалғызы. Жердің іргетастары қаланғанда, сол кезде Сенбінің де іргетасы қаланды”». Testimonies, volume 1, 75.</w:t>
      </w:r>
    </w:p>
    <w:p>
      <w:pPr>
        <w:pStyle w:val="ArticleBody"/>
        <w:jc w:val="left"/>
      </w:pPr>
      <w:r>
        <w:rPr>
          <w:rFonts w:ascii="Times New Roman" w:hAnsi="Times New Roman" w:eastAsia="Times New Roman" w:cs="Times New Roman"/>
        </w:rPr>
        <w:t>«Іргетас» болып табылатын жетінші күнгі сенбі Леуіліктер «23»-ті бастайды, ал көктемгі және күзгі мейрамдар арқылы бейнеленгендей, жетінші жылдық сенбі діни қызметкерлердің куәлігін аяқтайды. Жетінші жылдық сенбі іргетастың үстіне салынатын ғибадатхананы бейнелейді. Соңындағы жетінші жылдық сенбі 2,520 арқылы бейнеленеді, дәл сол сияқты жетінші күнгі сенбі 2,300 арқылы бейнеленеді. Жетінші жылдық сенбі «тәнге ену туралы ілімді» бейнелейді. Жетінші күнгі сенбі — Жаратушының белгісі, ал жетінші жылдық сенбі — тәңірлік пен адамзаттың бірігуінің белгісі.</w:t>
      </w:r>
    </w:p>
    <w:p>
      <w:pPr>
        <w:pStyle w:val="ArticleHeading"/>
        <w:jc w:val="left"/>
      </w:pPr>
      <w:r>
        <w:rPr>
          <w:rFonts w:ascii="Arial" w:hAnsi="Arial" w:eastAsia="Arial" w:cs="Arial"/>
        </w:rPr>
        <w:t>Сызықтарды үйлестіру</w:t>
      </w:r>
    </w:p>
    <w:p>
      <w:pPr>
        <w:pStyle w:val="ArticleBody"/>
        <w:jc w:val="left"/>
      </w:pPr>
      <w:r>
        <w:rPr>
          <w:rFonts w:ascii="Times New Roman" w:hAnsi="Times New Roman" w:eastAsia="Times New Roman" w:cs="Times New Roman"/>
        </w:rPr>
        <w:t>Леуіліктер кітабының жиырма үшінші тарауындағы көктемгі мейрамдарды күзгі мейрамдармен сәйкестендіргенімізде, Құтқарылу мейрамынан кейін келесі күні жеті күндік Ашытқысыз нан мейрамы келеді, ал Алғашқы өнімдер мейрамы жеті күндік Ашытқысыз нан мейрамы басталғаннан кейінгі күні келеді. Үш күндегі үш межелік белгі.</w:t>
      </w:r>
    </w:p>
    <w:p>
      <w:pPr>
        <w:pStyle w:val="ArticleBody"/>
        <w:jc w:val="left"/>
      </w:pPr>
      <w:r>
        <w:rPr>
          <w:rFonts w:ascii="Times New Roman" w:hAnsi="Times New Roman" w:eastAsia="Times New Roman" w:cs="Times New Roman"/>
        </w:rPr>
        <w:t>Ашытқысыз нан мейрамын құрайтын жеті күндік кезең қасиетті жиынмен басталып, дәл сондай жиынмен аяқталады. Ашытқысыз нан мейрамы басталғаннан кейінгі күні алғашқы өнімдер мейрамы келеді, және оған көктемгі арпаның алғашқы өнімі тартуы кіреді. Елуінші күн мейрамы, сондай-ақ Апталар мейрамы деп те аталатын мейрам, алғашқы өнімдер мейрамынан кейін елу күн өткен соң болады; бұл жеті апталық кезеңнің басталуын белгілейді, ол қырық тоғызыншы күні аяқталып, содан кейін «Елуінші» деген мағынаны білдіретін Елуінші күн мейрамы келеді.</w:t>
      </w:r>
    </w:p>
    <w:p>
      <w:pPr>
        <w:pStyle w:val="ArticleBody"/>
        <w:jc w:val="left"/>
      </w:pPr>
      <w:r>
        <w:rPr>
          <w:rFonts w:ascii="Times New Roman" w:hAnsi="Times New Roman" w:eastAsia="Times New Roman" w:cs="Times New Roman"/>
        </w:rPr>
        <w:t>Құтқарылу мейрамы он төртінші күні кешке басталады. Құтқарылу мейрамы қасиетті жиын емес.</w:t>
      </w:r>
    </w:p>
    <w:p>
      <w:pPr>
        <w:pStyle w:val="ArticleBody"/>
        <w:jc w:val="left"/>
      </w:pPr>
      <w:r>
        <w:rPr>
          <w:rFonts w:ascii="Times New Roman" w:hAnsi="Times New Roman" w:eastAsia="Times New Roman" w:cs="Times New Roman"/>
        </w:rPr>
        <w:t>Содан кейін он бесінші күні жеті күндік ашытқысыз нан мейрамы басталады. Жеті күндік мейрамның алғашқы күні де, соңғы күні де қасиетті жиындар болып табылады.</w:t>
      </w:r>
    </w:p>
    <w:p>
      <w:pPr>
        <w:pStyle w:val="ArticleBody"/>
        <w:jc w:val="left"/>
      </w:pPr>
      <w:r>
        <w:rPr>
          <w:rFonts w:ascii="Times New Roman" w:hAnsi="Times New Roman" w:eastAsia="Times New Roman" w:cs="Times New Roman"/>
        </w:rPr>
        <w:t>Келесі күні, он алтыншы күні, алғашқы өнімдер күні келеді. Содан кейін Алғашқы өнімдер мейрамынан кейінгі жеті сенбіні қамтитын жеті апталық санау басталады, ал Елуінші күн мейрамы көктемгі және күзгі мейрамдарда бейнеленген жеті қасиетті жиналыстың бірі болып табылады. Алғашқы өнімдер күні қасиетті жиналыс емес.</w:t>
      </w:r>
    </w:p>
    <w:p>
      <w:pPr>
        <w:pStyle w:val="ArticleBody"/>
        <w:jc w:val="left"/>
      </w:pPr>
      <w:r>
        <w:rPr>
          <w:rFonts w:ascii="Times New Roman" w:hAnsi="Times New Roman" w:eastAsia="Times New Roman" w:cs="Times New Roman"/>
        </w:rPr>
        <w:t>Содан кейін жетінші айдың бірінші күні — кернейлер мейрамы — қасиетті жиын болсын.</w:t>
      </w:r>
    </w:p>
    <w:p>
      <w:pPr>
        <w:pStyle w:val="ArticleBody"/>
        <w:jc w:val="left"/>
      </w:pPr>
      <w:r>
        <w:rPr>
          <w:rFonts w:ascii="Times New Roman" w:hAnsi="Times New Roman" w:eastAsia="Times New Roman" w:cs="Times New Roman"/>
        </w:rPr>
        <w:t>Жетінші айдың оныншы күніндегі Татуласу күні — қасиетті жиналыс, бірақ мейрам емес.</w:t>
      </w:r>
    </w:p>
    <w:p>
      <w:pPr>
        <w:pStyle w:val="ArticleBody"/>
        <w:jc w:val="left"/>
      </w:pPr>
      <w:r>
        <w:rPr>
          <w:rFonts w:ascii="Times New Roman" w:hAnsi="Times New Roman" w:eastAsia="Times New Roman" w:cs="Times New Roman"/>
        </w:rPr>
        <w:t>Шатырлар мейрамының бірінші күні — қасиетті жиын. Жеті күндік мейрамнан кейін Шатырлар мейрамының сегізінші күні бар, бірақ сегізінші күн мейрамдар бейнелейтін кезеңдердің сыртында деп есептеледі. Сол сегізінші күн — қасиетті жиын.</w:t>
      </w:r>
    </w:p>
    <w:p>
      <w:pPr>
        <w:pStyle w:val="ArticleBody"/>
        <w:jc w:val="left"/>
      </w:pPr>
      <w:r>
        <w:rPr>
          <w:rFonts w:ascii="Times New Roman" w:hAnsi="Times New Roman" w:eastAsia="Times New Roman" w:cs="Times New Roman"/>
        </w:rPr>
        <w:t>Бұл, мейрамдарды бастайтын жетінші күндік сенбілікті қоса есептегенде, жеті қасиетті жиналысқа тең келеді. Қасиетті жиналыстарға өзгеше түрде сәйкескенімен, жеті қасиетті жиналыс және жеті мейрам бар. Алғашқы және соңғы жолайрықтар — сенбіліктер: әуелі күн үшін, содан кейін жыл үшін. Альфа және омега сенбіліктерінің арасындағы болып айқындалған мейрамдардың ішінде жеті мейрам және бес қасиетті жиналыс бар. Егер альфа жетінші күндік сенбілікті және омега жетінші жылдық сенбілікті қоса есептесеңіз, жеті қасиетті жиналыс және жеті мейрам шығады. Шатырлар мейрамының сегізінші күні мейрамдардың бір бөлігі емес екені түсінікті, әрі ол сегізіншінің жетеудің ішінен болу жұмбағын тудырады. Мен мұнда атап көрсетіп отырған жайт — Исаның, Палмони ретінде, «23»-тараудағы сандардың әртүрлілігін мүлде таңғаларлық түрде реттегені.</w:t>
      </w:r>
    </w:p>
    <w:p>
      <w:pPr>
        <w:pStyle w:val="ArticleHeading"/>
        <w:jc w:val="left"/>
      </w:pPr>
      <w:r>
        <w:rPr>
          <w:rFonts w:ascii="Arial" w:hAnsi="Arial" w:eastAsia="Arial" w:cs="Arial"/>
        </w:rPr>
        <w:t>Көктем</w:t>
      </w:r>
    </w:p>
    <w:p>
      <w:pPr>
        <w:pStyle w:val="ArticleBody"/>
        <w:jc w:val="left"/>
      </w:pPr>
      <w:r>
        <w:rPr>
          <w:rFonts w:ascii="Times New Roman" w:hAnsi="Times New Roman" w:eastAsia="Times New Roman" w:cs="Times New Roman"/>
        </w:rPr>
        <w:t>Көктемгі мейрамдарда жеті күндік ашытқысыз нан мейрамы бар; оның басында альфа қасиетті жиналыс, ал соңында омега қасиетті жиналыс болады. Елуінші күн мейрамы — көктемгі мейрамдардағы үшінші қасиетті жиналыс. Елуінші күн жеті апталық мерзімнен кейін келеді, ал сол мерзім елуінші күні болатын мейраммен аяқталады. Көктемгі мейрамдар төрт мейрам күнімен және үш кезеңмен сипатталады. Құтқарылу мейрамы, Ашытқысыз нан мейрамы, Алғашқы өнімдер мейрамы және Елуінші күн мейрамы — осы төрт мейрам күні, ал үш кезең мыналар: ашытқысыз нанның жеті күні, Елуінші күннің елуінші күнін қоса қамтитын әрі оның алдында болатын қырық тоғыз күн, және үш қадамнан тұратын кезең болып табылатын алғашқы үш күн.</w:t>
      </w:r>
    </w:p>
    <w:p>
      <w:pPr>
        <w:pStyle w:val="ArticleBody"/>
        <w:jc w:val="left"/>
      </w:pPr>
      <w:r>
        <w:rPr>
          <w:rFonts w:ascii="Times New Roman" w:hAnsi="Times New Roman" w:eastAsia="Times New Roman" w:cs="Times New Roman"/>
        </w:rPr>
        <w:t>Құтқарылу мейрамы кезеңіндегі алғашқы өнім ұсынуы Елуінші күн мейрамындағы алғашқы өнім ұсынуымен сәйкес келеді; Құтқарылу мейрамының үш күндік кезеңіндегі арпаның алғашқы өнім ұсынулары және Елуінші күн мейрамында қырық тоғыз, яғни елу күндік Елуінші күн маусымының соңында бидайдың алғашқы өнім ұсынуы.</w:t>
      </w:r>
    </w:p>
    <w:p>
      <w:pPr>
        <w:pStyle w:val="ArticleHeading"/>
        <w:jc w:val="left"/>
      </w:pPr>
      <w:r>
        <w:rPr>
          <w:rFonts w:ascii="Arial" w:hAnsi="Arial" w:eastAsia="Arial" w:cs="Arial"/>
        </w:rPr>
        <w:t>Құлау</w:t>
      </w:r>
    </w:p>
    <w:p>
      <w:pPr>
        <w:pStyle w:val="ArticleBody"/>
        <w:jc w:val="left"/>
      </w:pPr>
      <w:r>
        <w:rPr>
          <w:rFonts w:ascii="Times New Roman" w:hAnsi="Times New Roman" w:eastAsia="Times New Roman" w:cs="Times New Roman"/>
        </w:rPr>
        <w:t>Күзгі мейрамдар үкімге алып баратын он күндік кезеңді бастайтын белгілі бір мейрам күнінен басталады. Үкімнен кейін бес күн өткен соң жеті күндік мейрам басталады, сол жеті күннің бірінші және соңғы күні қасиетті жиналыстар деп белгіленген. Он бесінші күннен жиырма екінші күнге дейін Шатырлар мейрамы тойланады, содан кейін жиырма үшінші күні жердің сенбісі аталып өтеді.</w:t>
      </w:r>
    </w:p>
    <w:p>
      <w:pPr>
        <w:pStyle w:val="ArticleBody"/>
        <w:jc w:val="left"/>
      </w:pPr>
      <w:r>
        <w:rPr>
          <w:rFonts w:ascii="Times New Roman" w:hAnsi="Times New Roman" w:eastAsia="Times New Roman" w:cs="Times New Roman"/>
        </w:rPr>
        <w:t>Күзгі мейрамдарды көктемгі мейрамдардың үстіне орналастырған кезде, бізде екеуі де жиырма екі аятпен бейнеленген екі желі пайда болады; сондықтан олар еврей әліпбиінің жиырма екі әрпімен де бейнеленеді. Осылай істелгенде, бірінші жолбелгі — жетінші күндік сенбінің қасиетті жиналысы, ал соңғы жолбелгі — жетінші жылдық сенбінің қасиетті жиналысы.</w:t>
      </w:r>
    </w:p>
    <w:p>
      <w:pPr>
        <w:pStyle w:val="ArticleScripture"/>
        <w:jc w:val="left"/>
      </w:pPr>
      <w:r>
        <w:rPr>
          <w:rFonts w:ascii="Times New Roman" w:hAnsi="Times New Roman" w:eastAsia="Times New Roman" w:cs="Times New Roman"/>
        </w:rPr>
        <w:t>Жетінші айдың он бесінші күні де, жердің өнімін жинап болғанда, Жаратқан Иеге жеті күн бойы мейрам ұстаңдар: бірінші күні демалыс болсын, сегізінші күні де демалыс болсын. Леуіліктер 23:39.</w:t>
      </w:r>
    </w:p>
    <w:p>
      <w:pPr>
        <w:pStyle w:val="ArticleBody"/>
        <w:jc w:val="left"/>
      </w:pPr>
      <w:r>
        <w:rPr>
          <w:rFonts w:ascii="Times New Roman" w:hAnsi="Times New Roman" w:eastAsia="Times New Roman" w:cs="Times New Roman"/>
        </w:rPr>
        <w:t>Елуінші күн мейрамы ерте жаңбыр болды, ал Күркелер мейрамы — кеш жаңбыр. Елуінші күн мейрамындағы Киелі Рухтың төгілуі бір күнмен бейнеленді, ал Күркелер мейрамымен бейнеленетін төгілу — аяқталатын бір кезең; содан кейін жеті күннен кейінгі сегізінші күн болып табылатын Демалыс күні келеді. Киелі Рухтың төгілуінің соңғы көрінісінен кейін келетін сол Демалыс күні жердің мың жыл бойы тынығатын сенбілік тынығуын бейнелейді.</w:t>
      </w:r>
    </w:p>
    <w:p>
      <w:pPr>
        <w:pStyle w:val="ArticleScripture"/>
        <w:jc w:val="left"/>
      </w:pPr>
      <w:r>
        <w:rPr>
          <w:rFonts w:ascii="Times New Roman" w:hAnsi="Times New Roman" w:eastAsia="Times New Roman" w:cs="Times New Roman"/>
        </w:rPr>
        <w:t>«Қиыншылық заманында бәріміз қалалар мен ауылдардан қаштық, бірақ әулиелердің үйлеріне қылышпен кірген зұлымдар бізді қуды. Олар бізді өлтіру үшін қылышты көтерді, бірақ ол сынып, сабан тәрізді дәрменсіз болып жерге түсті. Сонда бәріміз құтқарылу үшін күн-түн демей жалбарындық, және сол жалбарыну Құдайдың алдына жетті. Күн көтерілді, ал ай тоқтап тұрды. Ағын сулар ағуын тоқтатты. Қараңғы, қалың бұлттар көтеріліп, бір-бірімен соқтығысты. Бірақ орнықты салтанатқа толы бір ашық кеңістік бар еді, сол жерден көп сулардың шуындай Құдайдың даусы естілді, ол көк пен жерді сілкіндірді. Аспан ашылып-жабылып, аласапыран күйде болды. Таулар желдегі қамысша шайқалып, жан-жағына жырым-жырым тастарды лақтырды. Теңіз қазандай қайнап, құрлыққа тастарды лақтырды. Құдай Исаның келетін күні мен сағатын айтып, Өз халқына мәңгілік келісімді жариялаған кезде, Ол бір сөйлемді айтып, содан кейін кідірді, ал сөздер жер жүзіне таралып жатты. Құдайдың Исраилі көздерін жоғары қадап, Ехобаның аузынан шыққан, әрі жер жүзіне ең қатты найзағай күркірініндей таралған сөздерді тыңдап тұрды. Бұл аса үрейлі салтанат еді. Әрбір сөйлемнің соңында әулиелер: “Даңқ! Аллилуия!” — деп дауыстады. Олардың жүздері Құдайдың даңқымен нұрланды; және олар Синайдан түскен Мұсаның жүзі нұрланғандай, сол даңқпен жарқырады. Зұлымдар олардың даңқына бола оларға қарай алмады. Ал Құдай Өзінің сенбісін киелі сақтап, Оны құрметтегендерге шексіз батасын жариялаған кезде, аңды және оның мүсінін жеңген ұлы жеңіс айқайы көтерілді.»</w:t>
      </w:r>
    </w:p>
    <w:p>
      <w:pPr>
        <w:pStyle w:val="ArticleScripture"/>
        <w:jc w:val="left"/>
      </w:pPr>
      <w:r>
        <w:rPr>
          <w:rFonts w:ascii="Times New Roman" w:hAnsi="Times New Roman" w:eastAsia="Times New Roman" w:cs="Times New Roman"/>
        </w:rPr>
        <w:t>«Сонда жер тынығуға тиіс болған мерейтой жылы басталды». Early Writings, 34.</w:t>
      </w:r>
    </w:p>
    <w:p>
      <w:pPr>
        <w:pStyle w:val="ArticleBody"/>
        <w:jc w:val="left"/>
      </w:pPr>
      <w:r>
        <w:rPr>
          <w:rFonts w:ascii="Times New Roman" w:hAnsi="Times New Roman" w:eastAsia="Times New Roman" w:cs="Times New Roman"/>
        </w:rPr>
        <w:t>Мерейтой — жеті жылдық жеті кезеңнен кейін келетін елуінші жыл; бұл — Елуінші күн мейрамының елуінші күніне алып баратын 49 күн. Күзгі мейрамдардың желісі көктемгі мейрамдармен бір арнаға тоғыстырылғанда, Елуінші күн мейрамына жеткізетін 49 күн пайда болады; бұл мейрам Шатырлар мейрамының жеті күндік кезеңінің басталуын белгілейді. Елуінші күн мейрамы мен Шатырлар мейрамы бір-біріне сәйкес келеді, және екеуі бірігіп, жуық арада шығатын жексенбілік заңнан басталып, сынақ мерзімі жабылғанға, Иеміз қайта оралғанға дейін, содан кейін жер жетінші жылғы сенбі арқылы бейнеленгендей тыныққанға дейін созылатын кеш жаңбыр кезеңін айқындайды; бұл — Шатырлар мейрамындағы жетіліктің сегізіншісі.</w:t>
      </w:r>
    </w:p>
    <w:p>
      <w:pPr>
        <w:pStyle w:val="ArticleBody"/>
        <w:jc w:val="left"/>
      </w:pPr>
      <w:r>
        <w:rPr>
          <w:rFonts w:ascii="Times New Roman" w:hAnsi="Times New Roman" w:eastAsia="Times New Roman" w:cs="Times New Roman"/>
        </w:rPr>
        <w:t>Жиырма екі аяттан тұратын осы екі қатарды біз бірнеше себепке байланысты біріктіреміз. Екі қатар да жиырма екі аяттан тұрады; ал жиырма екі — 220-ның оннан бірі, бұл Құдайлық пен адамзаттың қосылуының нышаны.</w:t>
      </w:r>
    </w:p>
    <w:p>
      <w:pPr>
        <w:pStyle w:val="ArticleBody"/>
        <w:jc w:val="left"/>
      </w:pPr>
      <w:r>
        <w:rPr>
          <w:rFonts w:ascii="Times New Roman" w:hAnsi="Times New Roman" w:eastAsia="Times New Roman" w:cs="Times New Roman"/>
        </w:rPr>
        <w:t>Екі қатардың екеуі де жиырма екі әріптен тұратын еврей әліпбиін білдіреді.</w:t>
      </w:r>
    </w:p>
    <w:p>
      <w:pPr>
        <w:pStyle w:val="ArticleBody"/>
        <w:jc w:val="left"/>
      </w:pPr>
      <w:r>
        <w:rPr>
          <w:rFonts w:ascii="Times New Roman" w:hAnsi="Times New Roman" w:eastAsia="Times New Roman" w:cs="Times New Roman"/>
        </w:rPr>
        <w:t>Екі сызық та мерекелерді білдіреді.</w:t>
      </w:r>
    </w:p>
    <w:p>
      <w:pPr>
        <w:pStyle w:val="ArticleBody"/>
        <w:jc w:val="left"/>
      </w:pPr>
      <w:r>
        <w:rPr>
          <w:rFonts w:ascii="Times New Roman" w:hAnsi="Times New Roman" w:eastAsia="Times New Roman" w:cs="Times New Roman"/>
        </w:rPr>
        <w:t>Екі сызық та жылдың екі орақ маусымын білдіреді.</w:t>
      </w:r>
    </w:p>
    <w:p>
      <w:pPr>
        <w:pStyle w:val="ArticleBody"/>
        <w:jc w:val="left"/>
      </w:pPr>
      <w:r>
        <w:rPr>
          <w:rFonts w:ascii="Times New Roman" w:hAnsi="Times New Roman" w:eastAsia="Times New Roman" w:cs="Times New Roman"/>
        </w:rPr>
        <w:t>Екі желі де Мәсіхтің аулада, Қасиетті орында және Ең Қасиетті орында атқарған қызметін бейнелейді. Леуіліктер кітабы діни қызметкерлерге қатысты, ал Иса — Көктегі Ұлы Діни Қызметкер. Осы себептерге байланысты, біз жол үстіне жол әдістемесін Леуіліктер кітабының жиырма үшінші тарауындағы қырық төрт аятқа қолдануға негіздіміз.</w:t>
      </w:r>
    </w:p>
    <w:p>
      <w:pPr>
        <w:pStyle w:val="ArticleBody"/>
        <w:jc w:val="left"/>
      </w:pPr>
      <w:r>
        <w:rPr>
          <w:rFonts w:ascii="Times New Roman" w:hAnsi="Times New Roman" w:eastAsia="Times New Roman" w:cs="Times New Roman"/>
        </w:rPr>
        <w:t>Елуінші күн мейрамы мәсіхшілік үшін ерте жаңбыр болды, ал Шатырлар мейрамы мәсіхшілік үшін кейінгі жаңбыр болып табылады. Сондықтан біз көктемгі «Елуінші күн мейрамын» күзгі Шатырлар мейрамының жеті күнімен сәйкестендіреміз. Уайт апай: «Қиыншылық уақытында бәріміз қалалар мен ауылдардан қаштық», — деп айтқанда, ол Құдай халқының қудалауға байланысты шөл далада өмір сүріп жатқан уақытын нұсқап отыр. Шатырлар мейрамы маусымында күркелерде тұру жер үшін сенбілік мерейтойлық тынығуға тікелей алып баратын тарихты бейнелейді.</w:t>
      </w:r>
    </w:p>
    <w:p>
      <w:pPr>
        <w:pStyle w:val="ArticleBody"/>
        <w:jc w:val="left"/>
      </w:pPr>
      <w:r>
        <w:rPr>
          <w:rFonts w:ascii="Times New Roman" w:hAnsi="Times New Roman" w:eastAsia="Times New Roman" w:cs="Times New Roman"/>
        </w:rPr>
        <w:t>Елуінші күн мейрамы Киіз үйлер мейрамының жеті күнінің басталуын білдіреді. Содан кейін мерейтой Киіз үйлер мейрамының жеті күнінен кейінгі сегізінші күнмен бейнеленеді. Киіз үйлер мейрамынан бес күн бұрын Татуласу күні болды. Осылайша, Киіз үйлердің басталуын білдіретін Елуінші күн мейрамынан бес күн бұрын — сот белгіленеді. Татуласу күніндегі соттан он күн бұрын Кернейлер мейрамы болады. Осы желілер біріктірілген кезде, Елуінші күн мейрамымен бейнеленген жексенбілік заңнан бес күн бұрын сот белгіленеді. Одан он күн бұрын Кернейлер мейрамы белгіленеді.</w:t>
      </w:r>
    </w:p>
    <w:p>
      <w:pPr>
        <w:pStyle w:val="ArticleBody"/>
        <w:jc w:val="left"/>
      </w:pPr>
      <w:r>
        <w:rPr>
          <w:rFonts w:ascii="Times New Roman" w:hAnsi="Times New Roman" w:eastAsia="Times New Roman" w:cs="Times New Roman"/>
        </w:rPr>
        <w:t>Мәсіхтің шомылдыру рәсімі Оның өлімін, жерленуін және қайта тірілуін бейнеледі. Бұл үш қадам Оның Құтқарылу мейрамындағы өлімімен, Сенбі күніндегі жерленуі мен тынығуымен, және жексенбі күнгі қайта тірілуімен көрсетілген. Оның өлімі, жерленуі және қайта тірілуінің үш күні — үш қадамнан тұратын бір межелік белгі. Сондықтан біз көктемгі және күзгі мейрамдардың екі желісінің үйлесімін қайта тірілуден бастаймыз. Үшінші күнгі қайта тірілу Елуінші күн мейрамына апаратын қырық тоғыз күндік кезеңді бастайды, ал ол — жексенбілік заң. Осы қырық тоғыз күндік кезеңнің алдында ашытқысыз нан мейрамы болады; ол бір күн бұрын басталып, алғашқы өнімдер күні өткеннен кейін тағы бес күнге созылады.</w:t>
      </w:r>
    </w:p>
    <w:p>
      <w:pPr>
        <w:pStyle w:val="ArticleBody"/>
        <w:jc w:val="left"/>
      </w:pPr>
      <w:r>
        <w:rPr>
          <w:rFonts w:ascii="Times New Roman" w:hAnsi="Times New Roman" w:eastAsia="Times New Roman" w:cs="Times New Roman"/>
        </w:rPr>
        <w:t>Алғашқы өнімдердің қайта тірілуінен жексенбілік заңға дейін қырық тоғыз күн бар, ал жексенбілік заң — елуінші күн. Жексенбілік заңнан бес күн бұрын үкім бейнеленіп көрсетіледі, ал сол үкімнен он күн бұрын кернейлердің ескертуі белгіленеді. Қайта тірілу — алғашқы межелік белгі, содан кейін бес күннен соң ашытқысыз нан кезеңі аяқталады. Ашытқысыз нан аяқталғаннан кейін отыз күн өткенде кернейлердің ескертуі болады. Он күннен кейін Татуласу күнінің үкімі белгіленеді, ал бес күннен кейін Елуінші күннің жексенбілік заңы келеді.</w:t>
      </w:r>
    </w:p>
    <w:p>
      <w:pPr>
        <w:pStyle w:val="ArticleBody"/>
        <w:jc w:val="left"/>
      </w:pPr>
      <w:r>
        <w:rPr>
          <w:rFonts w:ascii="Times New Roman" w:hAnsi="Times New Roman" w:eastAsia="Times New Roman" w:cs="Times New Roman"/>
        </w:rPr>
        <w:t>Бұл көктемгі және күзгі мерекелердің «жолма-жол» қолданылуындағы жеті межені айқындайды: ашытқысыз нанның басталуы, қайта тірілу, ашытқысыз нанның аяқталуы, кернейлердің ескертуі, сот, Елуінші күн және соңғы жаңбыр. Осы жеті меже альфа ретіндегі жетінші күнгі сенбі мен омега ретіндегі жетінші жылдық сенбінің аясында орналастырылған. Осы екі сенбінің арасына енгізілген жеті меже бес күндік кезеңді, одан кейін отыз күндік кезеңді, он күндік кезеңді, бес күндік кезеңді және жеті күндік кезеңді бөліп көрсетіп, айқындайды.</w:t>
      </w:r>
    </w:p>
    <w:p>
      <w:pPr>
        <w:pStyle w:val="ArticleBody"/>
        <w:jc w:val="left"/>
      </w:pPr>
      <w:r>
        <w:rPr>
          <w:rFonts w:ascii="Times New Roman" w:hAnsi="Times New Roman" w:eastAsia="Times New Roman" w:cs="Times New Roman"/>
        </w:rPr>
        <w:t>Содан кейін біз Мәсіхтің қайта тірілуін сәйкес келтіргенімізде, Оның шәкірттерге қырық күндік кезең бойы «бетпе-бет» тәлім бергенін, содан соң көкке көтерілгенін көреміз. Одан кейін шәкірттер жоғарғы бөлмеде он күн болды. Сол он күн Алғашқы өнім мейрамында аяқталды, бұл — жексенбілік заң. Бұл Леуіліктер «23»-те бейнеленген діни қызметкерлердің желісіне қырық күндік кезең мен он күндік кезеңді қосады.</w:t>
      </w:r>
    </w:p>
    <w:p>
      <w:pPr>
        <w:pStyle w:val="ArticleBody"/>
        <w:jc w:val="left"/>
      </w:pPr>
      <w:r>
        <w:rPr>
          <w:rFonts w:ascii="Times New Roman" w:hAnsi="Times New Roman" w:eastAsia="Times New Roman" w:cs="Times New Roman"/>
        </w:rPr>
        <w:t>Қайта тірілуден бастап ашытқысыз нан мейрамының соңына дейін бес күн бар, содан кейін керней ескертуіне дейін отыз күн, содан кейін Мәсіхтің көкке көтерілуіне дейін бес күн, содан кейін сотқа дейін бес күн, содан кейін Алғашқы өнім мейрамының кеш жауынының жеті күніне дейін бес күн бар.</w:t>
      </w:r>
    </w:p>
    <w:p>
      <w:pPr>
        <w:pStyle w:val="ArticleBody"/>
        <w:jc w:val="left"/>
      </w:pPr>
      <w:r>
        <w:rPr>
          <w:rFonts w:ascii="Times New Roman" w:hAnsi="Times New Roman" w:eastAsia="Times New Roman" w:cs="Times New Roman"/>
        </w:rPr>
        <w:t>Ашытқысыз нанның жеті күнінің басталуынан кейін келесі күні алғашқы өнімнің қайта тірілуі келеді. Қайта тірілу ашытқысыз нанның жеті күні ішінде болады, әрі қайта тірілуден бес күн өткен соң ашытқысыз нан кезеңі аяқталады.</w:t>
      </w:r>
    </w:p>
    <w:p>
      <w:pPr>
        <w:pStyle w:val="ArticleBody"/>
        <w:jc w:val="left"/>
      </w:pPr>
      <w:r>
        <w:rPr>
          <w:rFonts w:ascii="Times New Roman" w:hAnsi="Times New Roman" w:eastAsia="Times New Roman" w:cs="Times New Roman"/>
        </w:rPr>
        <w:t>Ашытқысыз нан мерекесі аяқталғаннан кейін отыз күн өткенде, кернейлер ескертуді білдіреді.</w:t>
      </w:r>
    </w:p>
    <w:p>
      <w:pPr>
        <w:pStyle w:val="ArticleBody"/>
        <w:jc w:val="left"/>
      </w:pPr>
      <w:r>
        <w:rPr>
          <w:rFonts w:ascii="Times New Roman" w:hAnsi="Times New Roman" w:eastAsia="Times New Roman" w:cs="Times New Roman"/>
        </w:rPr>
        <w:t>Кернейлердің ескертуінен бес күн өткен соң, Мәсіх қырық күн бойы тәлім бергеннен кейін көкке көтерілді. Оның көкке көтерілуі жоғарғы бөлмедегі он күннің басталуын белгіледі.</w:t>
      </w:r>
    </w:p>
    <w:p>
      <w:pPr>
        <w:pStyle w:val="ArticleBody"/>
        <w:jc w:val="left"/>
      </w:pPr>
      <w:r>
        <w:rPr>
          <w:rFonts w:ascii="Times New Roman" w:hAnsi="Times New Roman" w:eastAsia="Times New Roman" w:cs="Times New Roman"/>
        </w:rPr>
        <w:t>Содан кейін Оның көкке көтерілуінен бес күн өткен соң сот белгіленеді.</w:t>
      </w:r>
    </w:p>
    <w:p>
      <w:pPr>
        <w:pStyle w:val="ArticleBody"/>
        <w:jc w:val="left"/>
      </w:pPr>
      <w:r>
        <w:rPr>
          <w:rFonts w:ascii="Times New Roman" w:hAnsi="Times New Roman" w:eastAsia="Times New Roman" w:cs="Times New Roman"/>
        </w:rPr>
        <w:t>Бес күннен кейін Елуінші күн мейрамының жексенбілік заңы кейінгі жаңбырдың жеті күндік кезеңін ашады.</w:t>
      </w:r>
    </w:p>
    <w:p>
      <w:pPr>
        <w:pStyle w:val="ArticleBody"/>
        <w:jc w:val="left"/>
      </w:pPr>
      <w:r>
        <w:rPr>
          <w:rFonts w:ascii="Times New Roman" w:hAnsi="Times New Roman" w:eastAsia="Times New Roman" w:cs="Times New Roman"/>
        </w:rPr>
        <w:t>Жүз қырық төрт мың — Қозы қайда барса, соңынан еріп жүретіндер. Ілияс пен Мұса 2020 жылғы 18 шілдеде өлтірілді. Олар Иеміз де айқышқа шегеленген жерде өлтірілді. Мәсіхтің қайта тірілуі 2023 жылғы 31 желтоқсандағы қайта тірілуді алдын ала бейнеледі. Сол күннен бұрын, 2023 жылдың шілдесінде, шөл далада ашытқысыз нан ретінде бейнеленген хабарды жариялаған бір дауыс естіле бастады. Ашытқы адасушылықты, екіжүзділікті және күнәні білдіреді, ал шөл даладан шыққан хабар ашытқысыз болды. 2023 жылғы 31 желтоқсаннан жексенбілік заңға дейін, Леуіліктер кітабының «23»-та тарауы жүз қырық төрт мыңның татуласуының құрылымын белгілеп қойған. Сол құрылым Миллердің түсімен, Малахи үшінші тарау мен Аян кітабының он тоғызыншы тарауындағы көктегі терезелермен үйлеседі. Ол сондай-ақ б.з. 27 жылдан 34 жылға дейінгі қасиетті аптадағы үшінші және тоғызыншы сағатпен де үйлеседі.</w:t>
      </w:r>
    </w:p>
    <w:p>
      <w:pPr>
        <w:pStyle w:val="ArticleBody"/>
        <w:jc w:val="left"/>
      </w:pPr>
      <w:r>
        <w:rPr>
          <w:rFonts w:ascii="Times New Roman" w:hAnsi="Times New Roman" w:eastAsia="Times New Roman" w:cs="Times New Roman"/>
        </w:rPr>
        <w:t>Келесі мақалада осы мәселелерді жалғастырамыз.</w:t>
      </w:r>
    </w:p>
    <w:p>
      <w:pPr>
        <w:pStyle w:val="ArticleScripture"/>
        <w:jc w:val="left"/>
      </w:pPr>
      <w:r>
        <w:rPr>
          <w:rFonts w:ascii="Times New Roman" w:hAnsi="Times New Roman" w:eastAsia="Times New Roman" w:cs="Times New Roman"/>
        </w:rPr>
        <w:t>«Бөлмелер білім арқылы әртүрлі қымбат та сүйкімді байлыққа толады».</w:t>
      </w:r>
    </w:p>
    <w:p>
      <w:pPr>
        <w:pStyle w:val="ArticleScripture"/>
        <w:jc w:val="left"/>
      </w:pPr>
      <w:r>
        <w:rPr>
          <w:rFonts w:ascii="Times New Roman" w:hAnsi="Times New Roman" w:eastAsia="Times New Roman" w:cs="Times New Roman"/>
        </w:rPr>
        <w:t>«Дене үшін ғана емес, ақыл мен жан үшін де күш-жігердің күш салу арқылы иеленілетіні — Құдайдың заңы. Дамытатын — жаттығу. Осы заңға сай, Құдай Өз сөзінде ақыл-ой мен рухани дамуға арналған құралдарды берді.»</w:t>
      </w:r>
    </w:p>
    <w:p>
      <w:pPr>
        <w:pStyle w:val="ArticleScripture"/>
        <w:jc w:val="left"/>
      </w:pPr>
      <w:r>
        <w:rPr>
          <w:rFonts w:ascii="Times New Roman" w:hAnsi="Times New Roman" w:eastAsia="Times New Roman" w:cs="Times New Roman"/>
        </w:rPr>
        <w:t>«Киелі кітапта адамдардың осы өмірге де, келешек өмірге де лайықты болу үшін түсінуі қажет барлық қағидалар бар. Және бұл қағидаларды бәрі де түсіне алады. Оның ілімін қадірлейтін рухы бар ешбір адам Киелі кітаптан бір ғана үзіндіні оқып, одан қандай да бір пайдалы ой алмай қала алмайды. Бірақ Киелі кітаптың ең құнды тәлімі кездейсоқ не үзік-үзік зерттеу арқылы игерілмейді. Оның ұлы ақиқаттар жүйесі асығыс не немқұрайды оқырман аңғара салатындай етіп берілмеген. Оның көптеген қазыналары жердің үстіңгі қабатынан әлдеқайда тереңде жатыр және оларға тек ыждағатты зерттеу мен үздіксіз күш салу арқылы ғана қол жеткізуге болады. Сол ұлы тұтастықты құрайтын ақиқаттар «мұнда аздап, анда аздап» ізделіп табылып, жиналуға тиіс. Ишая 28:10.»</w:t>
      </w:r>
    </w:p>
    <w:p>
      <w:pPr>
        <w:pStyle w:val="ArticleScripture"/>
        <w:jc w:val="left"/>
      </w:pPr>
      <w:r>
        <w:rPr>
          <w:rFonts w:ascii="Times New Roman" w:hAnsi="Times New Roman" w:eastAsia="Times New Roman" w:cs="Times New Roman"/>
        </w:rPr>
        <w:t>«Осылайша мұқият зерттеліп, бір арнаға тоғыстырылғанда, олар бір-біріне мінсіз үйлесетіні анықталады. Әрбір Ізгі хабар өзгелерін толықтырады, әрбір пайғамбарлық екіншісін түсіндіреді, әрбір ақиқат өзге бір ақиқаттың өрістетілуі болып табылады. Яһуди діни жүйесінің рәміздік бейнелері Ізгі хабар арқылы айқындалады. Құдай сөзіндегі әрбір қағиданың өз орны, әрбір деректің өз мәні бар. Ал сол құрылыстың толық тұтастығы, ниеті мен жүзеге асырылуы жағынан, Өз Авторы туралы куәлік етеді. Мұндай құрылысты Шексіздің санасынан өзге ешбір ақыл не ойлап таба алмайды, не қалыптастыра алмайды.»</w:t>
      </w:r>
    </w:p>
    <w:p>
      <w:pPr>
        <w:pStyle w:val="ArticleScripture"/>
        <w:jc w:val="left"/>
      </w:pPr>
      <w:r>
        <w:rPr>
          <w:rFonts w:ascii="Times New Roman" w:hAnsi="Times New Roman" w:eastAsia="Times New Roman" w:cs="Times New Roman"/>
        </w:rPr>
        <w:t>Түрлі бөліктерді зерттеп, олардың өзара байланысын зерделеу барысында адам ақылының ең жоғары қабілеттері аса қарқынды әрекетке тартылады. Мұндай зерттеумен айналысқан ешбір жан ақыл-ой қуатын дамытпай қала алмайды.</w:t>
      </w:r>
    </w:p>
    <w:p>
      <w:pPr>
        <w:pStyle w:val="ArticleScripture"/>
        <w:jc w:val="left"/>
      </w:pPr>
      <w:r>
        <w:rPr>
          <w:rFonts w:ascii="Times New Roman" w:hAnsi="Times New Roman" w:eastAsia="Times New Roman" w:cs="Times New Roman"/>
        </w:rPr>
        <w:t>«Киелі кітапты зерттеудің зияткерлік құндылығы тек ақиқатты іздеп тауып, оны бір арнаға тоғыстыруда ғана емес. Ол сондай-ақ ұсынылған тақырыптарды ұғынуға қажет күш-жігерде де көрінеді. Тек күнделікті күйкі істермен ғана шұғылданған сана мешелденіп, әлсірейді. Егер оған ұлы да ауқымды ақиқаттарды ұғыну міндеті ешқашан жүктелмесе, уақыт өте келе ол өсу қабілетінен айырылады. Осы азғындаудан сақтайтын қорған әрі дамуға түрткі болатын күш ретінде Құдай сөзін зерттеумен теңесер еш нәрсе жоқ. Зияткерлікті тәрбиелеу құралы ретінде Киелі кітап кез келген басқа кітаптан, тіпті өзге барлық кітаптарды қоса алғандағыдан да, анағұрлым пәрмендірек. Оның тақырыптарының ұлылығы, айтылуының айбынды қарапайымдылығы, бейнелеуінің сұлулығы ойды ештеңе секілді серпілтіп, асқақтатады. Аянның ғаламат ақиқаттарын ұғынуға ұмтылыс бере алатын сана қуатын ешбір басқа оқу бере алмайды. Осылайша Шексіздің ойларымен тоғысқан сана кеңеймей де, қуаттанбай да қала алмайды.»</w:t>
      </w:r>
    </w:p>
    <w:p>
      <w:pPr>
        <w:pStyle w:val="ArticleScripture"/>
        <w:jc w:val="left"/>
      </w:pPr>
      <w:r>
        <w:rPr>
          <w:rFonts w:ascii="Times New Roman" w:hAnsi="Times New Roman" w:eastAsia="Times New Roman" w:cs="Times New Roman"/>
        </w:rPr>
        <w:t>«Ал Киелі кітаптың рухани болмысты дамытудағы күші бұдан да ұлырақ. Құдаймен қарым-қатынас үшін жаратылған адам өзінің шынайы өмірі мен дамуын тек осындай қарым-қатынаста ғана таба алады. Ең жоғары қуанышын Құдайдан табу үшін жаратылған ол жүректің аңсарын басып, жанның аштығы мен шөлін қандыра алатын нәрсені ешбір өзге нәрседен таба алмайды. Құдай Сөзін шынайы да үйренуге бейім рухпен зерттеп, оның ақиқаттарын ұғынуға ұмтылатын адам оның Авторымен байланысқа түседі; әрі өзінің жеке таңдауы болмаса, оның дамуының мүмкіндіктеріне шек жоқ.»</w:t>
      </w:r>
    </w:p>
    <w:p>
      <w:pPr>
        <w:pStyle w:val="ArticleScripture"/>
        <w:jc w:val="left"/>
      </w:pPr>
      <w:r>
        <w:rPr>
          <w:rFonts w:ascii="Times New Roman" w:hAnsi="Times New Roman" w:eastAsia="Times New Roman" w:cs="Times New Roman"/>
        </w:rPr>
        <w:t>«Өзінің стильдері мен тақырыптарының кең ауқымында Киелі кітап әрбір ой-сананы қызықтыратын және әрбір жүрекке ықпал ететін нәрсеге ие. Оның беттерінен ең ежелгі тарих; өмірдің өзіне барынша шынайы өмірбаян; мемлекетті басқаруға, отбасын реттеуге арналған үкімет қағидалары — адам даналығы ешқашан теңесе алмаған қағидалар табылады. Онда ең терең философия, ең нәзік те ең асқақ поэзия, ең жалынды әрі ең мұңды туындылар бар. Тіпті осылай қарастырылғанның өзінде де, Киелі кітап жазбалары кез келген адам авторының шығармаларынан құндылығы жағынан өлшеусіз жоғары; алайда ұлы орталық оймен байланысы тұрғысынан қарастырылғанда, олардың ауқымы шексіз кең, құндылығы шексіз зор. Осы ойдың нұрымен қарағанда, әрбір тақырып жаңа мәнге ие болады. Ең қарапайым түрде баяндалған ақиқаттардың өзінде көктей биік әрі мәңгілікті қамтитын қағидалар бар.»</w:t>
      </w:r>
    </w:p>
    <w:p>
      <w:pPr>
        <w:pStyle w:val="ArticleScripture"/>
        <w:jc w:val="left"/>
      </w:pPr>
      <w:r>
        <w:rPr>
          <w:rFonts w:ascii="Times New Roman" w:hAnsi="Times New Roman" w:eastAsia="Times New Roman" w:cs="Times New Roman"/>
        </w:rPr>
        <w:t>«Киелі кітаптың өзекті тақырыбы, бүкіл кітаптағы басқа тақырыптардың барлығы топтасатын тақырып, — құтқарылу жоспары, адам жанының ішінде Құдайдың бейнесін қайта қалпына келтіру. Едемде жарияланған үкімнің ішіндегі үміттің алғашқы ишаратынан бастап Аян кітабындағы соңғы даңқты уәдеге дейін: “Олар Оның жүзін көреді; және Оның есімі олардың маңдайларында болады” (Аян 22:4), Киелі кітаптағы әрбір кітап пен әрбір үзіндінің негізгі мазмұны осы ғажайып тақырыптың ашылуы, — адамның жоғары көтерілуі, — Құдайдың құдіреті, “бізге Иеміз Иса Мәсіх арқылы жеңіс беретін”. 1 Қорынттықтарға 15:57.»</w:t>
      </w:r>
    </w:p>
    <w:p>
      <w:pPr>
        <w:pStyle w:val="ArticleScripture"/>
        <w:jc w:val="left"/>
      </w:pPr>
      <w:r>
        <w:rPr>
          <w:rFonts w:ascii="Times New Roman" w:hAnsi="Times New Roman" w:eastAsia="Times New Roman" w:cs="Times New Roman"/>
        </w:rPr>
        <w:t>«Осы ойды ұғынған адамның алдында зерттеу үшін шексіз өріс ашылады. Оның қолында Құдай сөзінің бүкіл қазына қоймасын ашатын кілт бар.»</w:t>
      </w:r>
    </w:p>
    <w:p>
      <w:pPr>
        <w:pStyle w:val="ArticleScripture"/>
        <w:jc w:val="left"/>
      </w:pPr>
      <w:r>
        <w:rPr>
          <w:rFonts w:ascii="Times New Roman" w:hAnsi="Times New Roman" w:eastAsia="Times New Roman" w:cs="Times New Roman"/>
        </w:rPr>
        <w:t>«Құтқарылу туралы ғылым — барлық ғылымдардың ғылымы; періштелер мен құламаған әлемдердің барлық зерделі жаратылыстары зерттейтін ғылым; Иеміз бен Құтқарушымыздың назарын өзіне аударатын ғылым; Шексіздің санасында ұялап жатқан, “мәңгілік замандар бойы үнсіз сақталған” (Римдіктерге 16:25, R.V.) ниетке енетін ғылым; шексіз дәуірлер бойы Құдайдың құтқарылғандарының зерттеу нысаны болатын ғылым. Бұл — адам айналыса алатын ең жоғары зерттеу. Ешбір өзге зерттеу бере алмайтындай, ол ақыл-ойды жандандырып, жанды асқақтатады.</w:t>
      </w:r>
    </w:p>
    <w:p>
      <w:pPr>
        <w:pStyle w:val="ArticleScripture"/>
        <w:jc w:val="left"/>
      </w:pPr>
      <w:r>
        <w:rPr>
          <w:rFonts w:ascii="Times New Roman" w:hAnsi="Times New Roman" w:eastAsia="Times New Roman" w:cs="Times New Roman"/>
        </w:rPr>
        <w:t>«Білімнің артықшылығы мынада: даналық өзіне ие болғандарға өмір береді». Иса: «Сендерге айтып тұрған сөздерім — рух, әрі өмір»,— деді. «Мәңгілік өмір дегеніміз — жалғыз шынайы Құдай Сенi және Өзің жіберген Тұлғаны танулары». Уағыздаушы 7:12; Жохан 6:63; 17:3, R.V.</w:t>
      </w:r>
    </w:p>
    <w:p>
      <w:pPr>
        <w:pStyle w:val="ArticleScripture"/>
        <w:jc w:val="left"/>
      </w:pPr>
      <w:r>
        <w:rPr>
          <w:rFonts w:ascii="Times New Roman" w:hAnsi="Times New Roman" w:eastAsia="Times New Roman" w:cs="Times New Roman"/>
        </w:rPr>
        <w:t>«Әлемдерді болмысқа шақырған жаратушы қуат Құдай сөзінде бар. Бұл сөз күш дарытады; ол өмір тудырады. Әрбір бұйрық — уәде; ерікпен қабылданып, жанға сіңірілгенде, ол өзімен бірге Шексіз Тұлғаның өмірін әкеледі. Ол болмысты өзгертеді және жанды Құдайдың бейнесі бойынша қайта жаратады.</w:t>
      </w:r>
    </w:p>
    <w:p>
      <w:pPr>
        <w:pStyle w:val="ArticleScripture"/>
        <w:jc w:val="left"/>
      </w:pPr>
      <w:r>
        <w:rPr>
          <w:rFonts w:ascii="Times New Roman" w:hAnsi="Times New Roman" w:eastAsia="Times New Roman" w:cs="Times New Roman"/>
        </w:rPr>
        <w:t>Осылайша дарытылған өмір де дәл солай сақталады. «Адам Құдайдың аузынан шығатын әрбір сөзбен өмір сүреді» (Матай 4:4).</w:t>
      </w:r>
    </w:p>
    <w:p>
      <w:pPr>
        <w:pStyle w:val="ArticleScripture"/>
        <w:jc w:val="left"/>
      </w:pPr>
      <w:r>
        <w:rPr>
          <w:rFonts w:ascii="Times New Roman" w:hAnsi="Times New Roman" w:eastAsia="Times New Roman" w:cs="Times New Roman"/>
        </w:rPr>
        <w:t>«Ақыл-ой, жан, өзін нәрлендіретін нәрсенің әсерімен қалыптасады; ал оны немен қоректендіру өз қолымызда. Ойды не иеленетініне және мінезді не қалыптастыратынына қатысты тақырыптарды таңдауға әркімнің де құзыры жетеді. Жазбаларға қол жеткізу артықшылығы берілген әрбір адам туралы Құдай былай дейді: “Мен оған Өз заңымның ұлы істерін жаздым”. “Маған жалбарын, сонда Мен саған жауап беремін, әрі сен білмейтін ұлы да құдіретті істерді көрсетемін”. Ошия 8:12; Еремия 33:3.»</w:t>
      </w:r>
    </w:p>
    <w:p>
      <w:pPr>
        <w:pStyle w:val="ArticleScripture"/>
        <w:jc w:val="left"/>
      </w:pPr>
      <w:r>
        <w:rPr>
          <w:rFonts w:ascii="Times New Roman" w:hAnsi="Times New Roman" w:eastAsia="Times New Roman" w:cs="Times New Roman"/>
        </w:rPr>
        <w:t>«Қолында Құдай Сөзі бар әрбір адам, өмірдегі үлесі қайда түспесін, өзі таңдайтын серіктестікке ие бола алады. Оның беттерінде ол адамзат нәсілінің ең асыл да ең таңдаулы өкілдерімен сұхбаттаса алады және Мәңгіліктің адамдармен сөйлегендегі үнін тыңдай алады. Ол “періштелер үңіліп қарауды аңсайтын” (1 Петір 1:12) тақырыптарды зерттеп, ой жүгірткен сайын, олардың серіктестігіне де ортақтаса алады. Ол көктегі Ұстаздың іздерімен жүріп, Тауда да, жазықта да, теңіз жағасында да тәлім берген кездегідей Оның сөздерін тыңдай алады. Ол осы дүниеде көктің рухани ауанында өмір сүріп, жер бетіндегі қайғы шеккендер мен азғырылушыларға үмітке толы ойлар мен киелілікке деген аңсарды жеткізе алады; өзі де Көзге Көрінбейтінмен қарым-қатынасқа барған сайын жақындай түсіп; ежелде Құдаймен бірге жүрген кісі сияқты, мәңгілік дүниенің табалдырығына барған сайын жақындай береді, ақырында қақпалар ашылып, ол сол жерге енеді. Сонда ол өзін жат сезінбейді. Оны қарсы алатын дауыстар — жерде, көзге көрінбей, оған серік болған киелілердің дауыстары; дәл осы жерде ол оларды айыра танып, сүюді үйренген еді. Құдай Сөзі арқылы көкпен байланыста өмір сүрген жан көктің серіктестігі арасында өзін өз үйіндегідей сезінетін болады». Тәрбие, 123–127.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Лаодикиялық Жетінші күн адвентистері шіркеуі — Қырық бірінші нөмір</dc:title>
  <dc:subject/>
  <dc:creator>Jeff Pippenger</dc:creator>
  <cp:keywords/>
  <dc:description>Generated by ArticleDigger from joel\41_joel.json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