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Сегіз саны</w:t>
      </w:r>
    </w:p>
    <w:p>
      <w:pPr>
        <w:pStyle w:val="ArticleSubtitle"/>
        <w:jc w:val="left"/>
      </w:pPr>
      <w:r>
        <w:rPr>
          <w:rFonts w:ascii="Arial" w:hAnsi="Arial" w:eastAsia="Arial" w:cs="Arial"/>
        </w:rPr>
        <w:t>Үшінші желіге шолу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Селевк III Керавн б.з.д. 226 жылдан 223 жылға дейін патша ретінде қысқа уақыт билік етіп, кейін қастандықпен өлтірілді немесе жұмбақ жағдайда қаза тапты. Селевк III Антиох III-тің тікелей алдындағы билеуші болды. Бұл екі бауырлас оныншы аяттағы «ұлдарды» білдіреді, әрі 1989 жылы олар Рейган мен Бушты бейнелейді.</w:t>
      </w:r>
    </w:p>
    <w:p>
      <w:pPr>
        <w:pStyle w:val="ArticleScripture"/>
        <w:jc w:val="left"/>
      </w:pPr>
      <w:r>
        <w:rPr>
          <w:rFonts w:ascii="Times New Roman" w:hAnsi="Times New Roman" w:eastAsia="Times New Roman" w:cs="Times New Roman"/>
        </w:rPr>
        <w:t>Бірақ оның ұлдары қозғалысқа келіп, сансыз көп зор күштерді жинайды; олардың бірі міндетті түрде келіп, тасқындай өтіп кетеді; содан кейін ол қайта оралып, өз бекінісіне дейін қозғалысқа келеді. Даниял 11:10.</w:t>
      </w:r>
    </w:p>
    <w:p>
      <w:pPr>
        <w:pStyle w:val="ArticleBody"/>
        <w:jc w:val="left"/>
      </w:pPr>
      <w:r>
        <w:rPr>
          <w:rFonts w:ascii="Times New Roman" w:hAnsi="Times New Roman" w:eastAsia="Times New Roman" w:cs="Times New Roman"/>
        </w:rPr>
        <w:t>Оныншы аят — үшінші жол, және ол 1989 жылғы «ақырзаман уақытын» бейнелейді. Ол он бірінші тараудың қырқыншы аятымен және Ишая 8:8-мен өзара байланысады. Осы үш аяттың арасындағы байланыс он бірінші аяттың қазіргі Украинадағы соғысты білдіретінін айқындайды; онда он бірінші аятта баяндалған Рафия шайқасында бейнеленген қарсылас тұлғалар — Путин мен Зеленский. Он екінші аят Украинадағы соғыстың салдарын және Путиннің тағдырын көрсетеді. Он үшінші аяттан он бесінші аятқа дейін — Паниум шайқасы.</w:t>
      </w:r>
    </w:p>
    <w:p>
      <w:pPr>
        <w:pStyle w:val="ArticleBody"/>
        <w:jc w:val="left"/>
      </w:pPr>
      <w:r>
        <w:rPr>
          <w:rFonts w:ascii="Times New Roman" w:hAnsi="Times New Roman" w:eastAsia="Times New Roman" w:cs="Times New Roman"/>
        </w:rPr>
        <w:t>Оныншы аяттың тақырыбы — «ақырзаман уақыты», әрі «ақырзаман уақытында» ақиқаттың мөрінің ашылуына байланысты қағидаттарға сәйкес, бұл аят бір ғана аят болғанымен, онда көптеген пайғамбарлық желілер бейнеленген. Оныншы аят қырқыншы аяттағы жасырын тарихтың басталуын айқындайды; ол үшінші періштенің қозғалысының басталуын және жүз қырық төрт мыңның мөрленуін белгілейді.</w:t>
      </w:r>
    </w:p>
    <w:p>
      <w:pPr>
        <w:pStyle w:val="ArticleBody"/>
        <w:jc w:val="left"/>
      </w:pPr>
      <w:r>
        <w:rPr>
          <w:rFonts w:ascii="Times New Roman" w:hAnsi="Times New Roman" w:eastAsia="Times New Roman" w:cs="Times New Roman"/>
        </w:rPr>
        <w:t>Бұл аят Ишая кітабының жетінші тарауында басталатын аянда анықталған Леуіліктер кітабының жиырма алтыншы тарауындағы жеті уақытпен байланыстырады. Бұл байланыс құдайлықтың адамзатпен бірігуін білдіреді, ал бұл — Исламның үшінші қасіреті болып табылатын жетінші кернейдің үн шығаруы кезінде құдайшылдық құпиясының аяқталуы.</w:t>
      </w:r>
    </w:p>
    <w:p>
      <w:pPr>
        <w:pStyle w:val="ArticleBody"/>
        <w:jc w:val="left"/>
      </w:pPr>
      <w:r>
        <w:rPr>
          <w:rFonts w:ascii="Times New Roman" w:hAnsi="Times New Roman" w:eastAsia="Times New Roman" w:cs="Times New Roman"/>
        </w:rPr>
        <w:t>Аталған аят 1989 жылды ақырзаман уақыты ретінде белгілейді, әрі Леуіліктер кітабының жиырма алтыншы тарауындағы жеті уақытпен байланысы арқылы ол Уильям Миллердің іргелі ақиқатын және 1863 жылғы бүлікті қамтиды. Бұл аят қырықыншы аяттың жасырын тарихын бастайды. Сондықтан ол 1989 жылы, ақырзаман уақытында келетін білімнің артуының ажырамас құрамдас бөлігі болып табылады және қырықыншы аяттың жасырын тарихын құрайтын сыртқы оқиғалардың пайғамбарлық бейнеленуін бастайды, сондай-ақ жеті уақытпен байланысы арқылы 1989 жыл мен жексенбілік заң арасындағы тарихтағы ішкі оқиғаларды да айқындайды.</w:t>
      </w:r>
    </w:p>
    <w:p>
      <w:pPr>
        <w:pStyle w:val="ArticleBody"/>
        <w:jc w:val="left"/>
      </w:pPr>
      <w:r>
        <w:rPr>
          <w:rFonts w:ascii="Times New Roman" w:hAnsi="Times New Roman" w:eastAsia="Times New Roman" w:cs="Times New Roman"/>
        </w:rPr>
        <w:t>Он саны — сыналудың нышаны, әрі бұл аяттардың Ишаяның жетінші тараудағы көрінісімен байланысы ақиқатты түсінуге ерекше назар аударады.</w:t>
      </w:r>
    </w:p>
    <w:p>
      <w:pPr>
        <w:pStyle w:val="ArticleScripture"/>
        <w:jc w:val="left"/>
      </w:pPr>
      <w:r>
        <w:rPr>
          <w:rFonts w:ascii="Times New Roman" w:hAnsi="Times New Roman" w:eastAsia="Times New Roman" w:cs="Times New Roman"/>
        </w:rPr>
        <w:t>Өйткені Сирияның басы — Дамаск, ал Дамасктің басы — Резин; және алпыс бес жылдың ішінде Ефрем халық болудан қалып, быт-шыт болып күйрейді. Ал Ефремнің басы — Самария, ал Самарияның басы — Ремалияның ұлы. Егер сендер сенбесеңдер, онда, расында, орнықпайсыңдар. Ишая 7:8, 9.</w:t>
      </w:r>
    </w:p>
    <w:p>
      <w:pPr>
        <w:pStyle w:val="ArticleBody"/>
        <w:jc w:val="left"/>
      </w:pPr>
      <w:r>
        <w:rPr>
          <w:rFonts w:ascii="Times New Roman" w:hAnsi="Times New Roman" w:eastAsia="Times New Roman" w:cs="Times New Roman"/>
        </w:rPr>
        <w:t>Егер «бас» астана қаланы (Самария мен Дамаск) және патшаны (Резин мен Ремалиях ұлы Пеках) білдіретініне сенбесеңіз, орнықпайсыз. Егер осы өзара алмастырылатын үш рәмізді Ишаяның сегізінші тарауының сегізінші аятының мәнмәтінінде (бұл жетінші тараудағы аянмен бірдей) түсінбесеңіз, онда он бірінші мен он бесінші аяттарда Путин мен Ресейді оңтүстіктің патшасы ретінде тани алмайсыз.</w:t>
      </w:r>
    </w:p>
    <w:p>
      <w:pPr>
        <w:pStyle w:val="ArticleScripture"/>
        <w:jc w:val="left"/>
      </w:pPr>
      <w:r>
        <w:rPr>
          <w:rFonts w:ascii="Times New Roman" w:hAnsi="Times New Roman" w:eastAsia="Times New Roman" w:cs="Times New Roman"/>
        </w:rPr>
        <w:t>Енді, міне, Жаратқан Ие олардың үстіне өзеннің қуатты да мол суларын, яғни Ассур патшасын және оның бүкіл салтанатын жібереді; ол өзінің барлық арналарынан асып, барлық жағаларынан тасып өтеді. Сонда ол Яһудадан өтіп, жайылып тасиды, арнасынан асып, мойынға дейін жетеді; ал оның қанаттарының жайылуы, уа, Иммануил, сенің жеріңнің кеңдігін түгел қамтиды. Ишая 8:7, 8.</w:t>
      </w:r>
    </w:p>
    <w:p>
      <w:pPr>
        <w:pStyle w:val="ArticleBody"/>
        <w:jc w:val="left"/>
      </w:pPr>
      <w:r>
        <w:rPr>
          <w:rFonts w:ascii="Times New Roman" w:hAnsi="Times New Roman" w:eastAsia="Times New Roman" w:cs="Times New Roman"/>
        </w:rPr>
        <w:t>Оныншы аяттың тақырыбы — ақырзаман уақытында басталып, жексенбілік заң кезінде рақым мерзімінің жабылуына алып баратын үш сатылы сынау үдерісі.</w:t>
      </w:r>
    </w:p>
    <w:p>
      <w:pPr>
        <w:pStyle w:val="ArticleScripture"/>
        <w:jc w:val="left"/>
      </w:pPr>
      <w:r>
        <w:rPr>
          <w:rFonts w:ascii="Times New Roman" w:hAnsi="Times New Roman" w:eastAsia="Times New Roman" w:cs="Times New Roman"/>
        </w:rPr>
        <w:t>Сонда ол: «Жолыңмен жүр, Даниял; өйткені бұл сөздер ақыр заманға дейін жабулы әрі мөрленген. Көптер тазартылады, ағартылады және сыналады; ал зұлымдар зұлымдық жасай береді; зұлымдардың ешқайсысы түсінбейді, ал даналар түсінеді»,— деді. Даниял 12:9, 10.</w:t>
      </w:r>
    </w:p>
    <w:p>
      <w:pPr>
        <w:pStyle w:val="ArticleBody"/>
        <w:jc w:val="left"/>
      </w:pPr>
      <w:r>
        <w:rPr>
          <w:rFonts w:ascii="Times New Roman" w:hAnsi="Times New Roman" w:eastAsia="Times New Roman" w:cs="Times New Roman"/>
        </w:rPr>
        <w:t>«Ақырзаман уақытында» Даниял кітабының «мөрі ашылады», әрі «тазартылып, ағартылып және сыналатын» деген сөздермен бейнеленген үш сатылы сынақ үдерісі басталады. «Даналар» түсінеді, ал «зұлымдар» түсінбейді. Олардың түсінбеушілігі, он қыз туралы астарлы әңгімедегі майының жоқтығы сияқты, олардың жойылуына себеп болады.</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тәрк еткендіктен, Мен де сені тәрк етемін, сонда сен Маған діни қызметкер бола алмайсың; өз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«Менің халқым» деген сөздер келісімдегі халықты білдіреді, әрі осы келісімдегі халық «білімнің жоқтығынан» теріске шығарылып, жойылуға тиіс. Америка Құрама Штаттарындағы жексенбілік заң — нәрселердің ұмытылатын не еске алынатын межесі. Сол сәтте «Сенбі күнін есіңде сақта» — осы шақтағы ақиқат. Дәл сонда Тирдің жезөкшесі еске алынады. Дәл сонда Аян кітабында Құдай Бабылдың күнәларын есіне алады.</w:t>
      </w:r>
    </w:p>
    <w:p>
      <w:pPr>
        <w:pStyle w:val="ArticleScripture"/>
        <w:jc w:val="left"/>
      </w:pPr>
      <w:r>
        <w:rPr>
          <w:rFonts w:ascii="Times New Roman" w:hAnsi="Times New Roman" w:eastAsia="Times New Roman" w:cs="Times New Roman"/>
        </w:rPr>
        <w:t>Содан кейін мен көктен шыққан басқа бір дауысты естідім; ол былай деді: «Одан шығыңдар, халқым, оның күнәларына ортақ болып қалмауларың үшін және оның пәлелерін қабылдамауларың үшін. Өйткені оның күнәлары көкке дейін жетті, әрі Құдай оның заңсыздықтарын есіне алды. Оған өздеріңе қалай қайтарса, сендер де солайша қайтарыңдар, әрі оның істеріне қарай оған екі есе етіп төлеңдер; ол толтырған тостағанға өзіне екі есе етіп толтырыңдар». Аян 18:4–6.</w:t>
      </w:r>
    </w:p>
    <w:p>
      <w:pPr>
        <w:pStyle w:val="ArticleBody"/>
        <w:jc w:val="left"/>
      </w:pPr>
      <w:r>
        <w:rPr>
          <w:rFonts w:ascii="Times New Roman" w:hAnsi="Times New Roman" w:eastAsia="Times New Roman" w:cs="Times New Roman"/>
        </w:rPr>
        <w:t>Дәл сол жерде балалар, яғни Лаодикеялық Адвентизмнің пайғамбарлық соңғы ұрпағы, аластатылады. Дәл сол жерде Даниял «зұлымдар» деп атайтындар Құдайдың заңын «ұмытқанын» көрсетеді, ал олардың ұмытқан Құдай заңының бөлігі — Құдайдың пайғамбарлық ережелері немесе заңдары. Мәнмәтін олардың Даниял кітабының мөрі ашылған кезде көбейетін «білімнен» мақұрым екенін анық көрсетеді. Даниял «даналарды» «зұлымдармен» салыстырады, ал Иса «дана қыздарды» «ақымақ қыздармен» салыстырады. Амос сол топты «сұлу қыздар» деп атап, оларды шығыс, солтүстік және теңіздер арқылы бейнеленген пайғамбарлық хабарды таба алмайтындар ретінде айқындайды.</w:t>
      </w:r>
    </w:p>
    <w:p>
      <w:pPr>
        <w:pStyle w:val="ArticleScripture"/>
        <w:jc w:val="left"/>
      </w:pPr>
      <w:r>
        <w:rPr>
          <w:rFonts w:ascii="Times New Roman" w:hAnsi="Times New Roman" w:eastAsia="Times New Roman" w:cs="Times New Roman"/>
        </w:rPr>
        <w:t>Міне, күндер келеді, — дейді Жаратушы Ие, Тәңір, — Мен жер бетіне ашаршылық жіберемін; нанға деген ашаршылықты да, суға деген шөлді де емес, Жаратқан Иенің сөздерін естуге деген ашаршылықты жіберемін. Сонда олар теңізден теңізге дейін, солтүстіктен шығысқа дейін сенделіп, Жаратқан Иенің сөзін іздеп ары-бері жүгірер, бірақ таба алмас. Сол күні көркем қыздар мен жас жігіттер шөлден қалжырайды. Самарияның күнәсімен ант етіп: «Уа, Дан, сенің құдайың тірі», — дейтіндер және: «Беэр-Шебаның жолы тірі», — дейтіндер — солардың өзі құлап, енді қайтып тұрмайды. Амос 8:11–14.</w:t>
      </w:r>
    </w:p>
    <w:p>
      <w:pPr>
        <w:pStyle w:val="ArticleBody"/>
        <w:jc w:val="left"/>
      </w:pPr>
      <w:r>
        <w:rPr>
          <w:rFonts w:ascii="Times New Roman" w:hAnsi="Times New Roman" w:eastAsia="Times New Roman" w:cs="Times New Roman"/>
        </w:rPr>
        <w:t>Олар таба алмай жүрген хабар олардың «теңізден теңізге дейін, солтүстіктен шығысқа дейін қаңғып жүргенінен» көрінеді. Амос бұл «сұлу қыздар» жайында Жаратқан Иенің «сөзін» естуден болған «ашаршылықта» екенін, әрі «сол күні олар Жаратқан Иенің сөзін іздеп, әрі-бері жүгірер, бірақ таба алмас» дейді. Ақыр заманда, қырықыншы аяттың, сондай-ақ он бірінші тараудың оныншы аятының орындалуы ретінде, 1989 жылы Даниял кітабынан мөрі ашылған хабар он бірінші тараудың соңғы екі аятында жинақталып берілген.</w:t>
      </w:r>
    </w:p>
    <w:p>
      <w:pPr>
        <w:pStyle w:val="ArticleScripture"/>
        <w:jc w:val="left"/>
      </w:pPr>
      <w:r>
        <w:rPr>
          <w:rFonts w:ascii="Times New Roman" w:hAnsi="Times New Roman" w:eastAsia="Times New Roman" w:cs="Times New Roman"/>
        </w:rPr>
        <w:t>Бірақ шығыстан және солтүстіктен жеткен хабарлар оны үрейлендіреді; сондықтан ол көптерді құртып, оларды мүлде жойып жіберу үшін аса зор қаһармен аттанады. Сондай-ақ ол өз сарайының шатырларын теңіздердің арасында, даңқты қасиетті тауда тігеді; алайда ол өз ақырына жетеді, әрі оған ешкім жәрдем бермейді. Даниял 11:44, 45.</w:t>
      </w:r>
    </w:p>
    <w:p>
      <w:pPr>
        <w:pStyle w:val="ArticleBody"/>
        <w:jc w:val="left"/>
      </w:pPr>
      <w:r>
        <w:rPr>
          <w:rFonts w:ascii="Times New Roman" w:hAnsi="Times New Roman" w:eastAsia="Times New Roman" w:cs="Times New Roman"/>
        </w:rPr>
        <w:t>Майы жетіспейтін, шығыстың, солтүстіктің және теңіздердің хабарын, білімді әрі Құдайдың келісімі мен Заңын теріске қаққан ақымақ, сұлу және зұлым қыздар Жексенбілік заң кезінде Құдайдың есіне алынады. Оныншыдан он бесінші аяттарға дейін үш шайқас бейнеленген. Мен бұл үш шайқасты үш тарихқа бөлемін, бірақ оларды бірге қарастырғанда, олар сондай-ақ бір желі болып табылады, өйткені оныншы аят «ақыр заман уақытын» ашады және осылайша үш сатылы сынақ үдерісін бастайды.</w:t>
      </w:r>
    </w:p>
    <w:p>
      <w:pPr>
        <w:pStyle w:val="ArticleBody"/>
        <w:jc w:val="left"/>
      </w:pPr>
      <w:r>
        <w:rPr>
          <w:rFonts w:ascii="Times New Roman" w:hAnsi="Times New Roman" w:eastAsia="Times New Roman" w:cs="Times New Roman"/>
        </w:rPr>
        <w:t>Оныншы аят Леуіліктер жиырма алтыдағы жеті уақытпен, демек, Адвентизмнің негіздерімен және Уильям Миллердің еңбегімен байланысты. Үш қадамның екінші қадамы — он бірінші аяттың нұры мен Украинадағы соғыс ашылған кезде басталған көрнекі сынақ. Екінші сынақ көрнекі сипатқа ие және Құдайдың пайғамбарлық Сөзінің нұры аясында қазіргі оқиғаларды тани білу қабілетімізге қатысты сынақты білдіреді. Үшінші сынақ — он бесінші аяттағы Паний шайқасы; сол жерде Симон Баржонаның есімі Петір болып өзгертілді, сөйтіп, он алтыншы аяттағы жексенбілік заң кезінде сынақ мерзімі жабылардың дәл алдында жүз қырық төрт мыңның мөрленуі белгіленді.</w:t>
      </w:r>
    </w:p>
    <w:p>
      <w:pPr>
        <w:pStyle w:val="ArticleBody"/>
        <w:jc w:val="left"/>
      </w:pPr>
      <w:r>
        <w:rPr>
          <w:rFonts w:ascii="Times New Roman" w:hAnsi="Times New Roman" w:eastAsia="Times New Roman" w:cs="Times New Roman"/>
        </w:rPr>
        <w:t>Біз оныншы, он бірінші және он бесінші аяттарда бейнеленген үш шайқастың әрқайсысында Антиох Магнустың көрінуін қарастырған кезде, сондай-ақ тоғызыншыдан он алтыншы аятқа дейінгі тарихтан Киелі кітап пайғамбарлығындағы жалған пайғамбардың өрлеуі мен құлауын да көреміз.</w:t>
      </w:r>
    </w:p>
    <w:p>
      <w:pPr>
        <w:pStyle w:val="ArticleBody"/>
        <w:jc w:val="left"/>
      </w:pPr>
      <w:r>
        <w:rPr>
          <w:rFonts w:ascii="Times New Roman" w:hAnsi="Times New Roman" w:eastAsia="Times New Roman" w:cs="Times New Roman"/>
        </w:rPr>
        <w:t>Бірінші аяттан төртінші аятқа дейін айдаһар күшінің көтерілуі мен құлауы айқындалады. Тоғызыншы және оныншы аяттар тиісінше 1798 және 1989 жылдарды айқындайды, әрі сол арқылы тоғызыншы аяттан он алтыншы аятқа дейін жалған пайғамбардың көтерілуі мен құлауы айқындалады. Қырқыншы аяттан қырық бесінші аятқа дейін аңның көтерілуі мен құлауы бейнеленеді. Тоғызыншы және оныншы аяттар, сондай-ақ, 1798 және 1989 жылдардағы қырқыншы аяттағы екі «ақыр заманымен» сәйкес келеді.</w:t>
      </w:r>
    </w:p>
    <w:p>
      <w:pPr>
        <w:pStyle w:val="ArticleBody"/>
        <w:jc w:val="left"/>
      </w:pPr>
      <w:r>
        <w:rPr>
          <w:rFonts w:ascii="Times New Roman" w:hAnsi="Times New Roman" w:eastAsia="Times New Roman" w:cs="Times New Roman"/>
        </w:rPr>
        <w:t>Уайт әпке бізге «ақыр заман» ұғымын қате түсіну пайғамбарлықтарды қай жерге қолдану керектігі жөнінде шатасушылық туғызатынын анық түрде білдіреді.</w:t>
      </w:r>
    </w:p>
    <w:p>
      <w:pPr>
        <w:pStyle w:val="ArticleScripture"/>
        <w:jc w:val="left"/>
      </w:pPr>
      <w:r>
        <w:rPr>
          <w:rFonts w:ascii="Times New Roman" w:hAnsi="Times New Roman" w:eastAsia="Times New Roman" w:cs="Times New Roman"/>
        </w:rPr>
        <w:t>«Көптеген адамдар бүгін, 1897 жылы, дәл осыны істеп жүр, өйткені олар бірінші, екінші және үшінші періштелердің хабарларында қамтылған сыналушы хабарда тәжірибе алған жоқ. Осы хабарлардың әлі де болашақта екеніне дәлел іздеп, Жазбаларды зерттеп жүргендер бар. Олар бұл хабарлардың ақиқаттығын жинақтайды, бірақ оларға пайғамбарлық тарихтағы тиісті орнын бермейді. Сондықтан мұндайлар халықты бұл хабарлардың орналасуын айқындауда жаңылдыру қаупінде. Олар ақыр заманның уақытын, не осы хабарларды қай уақытқа орналастыру керектігін көрмейді де, түсінбейді де. Құдай күні жасырын қадаммен келіп жатыр, бірақ өздерін дана әрі ұлы санайтын адамдар шектеулі адамдардан бастау алады деп ойлайтын “жоғары білім” туралы бос сөз айтып жүр. Олар Мәсіхтің келуінің белгілерін де, дүниенің ақырының белгілерін де білмейді». Sermons and Talks, volume 1, 290.</w:t>
      </w:r>
    </w:p>
    <w:p>
      <w:pPr>
        <w:pStyle w:val="ArticleBody"/>
        <w:jc w:val="left"/>
      </w:pPr>
      <w:r>
        <w:rPr>
          <w:rFonts w:ascii="Times New Roman" w:hAnsi="Times New Roman" w:eastAsia="Times New Roman" w:cs="Times New Roman"/>
        </w:rPr>
        <w:t>Оныншы аяттың тақырыбы — «ақыр заманының уақыты», ал он бірінші тарауда бірнеше «ақыр заман уақыттары» айқындалып көрсетілген. Егер сен он бірінші тараудағы «ақыр заман уақыттарын» «көріп, түсінбесең», онда «хабарларды қашан орналастыруды» білмейсің. Ол: «Жазбаларды зерттеп жүргендер бар», — дейді, әрі барлық пайғамбарлардағыдай, оның сөздері соңғы күндерге бағышталған; сондықтан соңғы күндерде ол атап отырғандар — ақыр заман уақытын түсінбейтін бір топ, демек олар сондай-ақ құлап, енді қайта тұрмайтын Амостың «сұлу қыздары» болып табылады.</w:t>
      </w:r>
    </w:p>
    <w:p>
      <w:pPr>
        <w:pStyle w:val="ArticleBody"/>
        <w:jc w:val="left"/>
      </w:pPr>
      <w:r>
        <w:rPr>
          <w:rFonts w:ascii="Times New Roman" w:hAnsi="Times New Roman" w:eastAsia="Times New Roman" w:cs="Times New Roman"/>
        </w:rPr>
        <w:t>Он бірінші тараудың бірінші аятында Дарий мен Кир бірге 1989 жылғы ақырзаман уақытын белгілеу үшін тұрады. Птолемей б.з.д. 246 жылы Бабылға барып, солтүстік патшаны Мысырға тұтқындыққа алып кеткенде, бұл өз кезегінде жетіден тоғызыншы аяттарға дейін бейнеленген 1798 жылды типологиялық түрде көрсетіп, «ақырзаман уақыты» болды. Оныншы аят — 1989 жылғы «ақырзаман уақыты».</w:t>
      </w:r>
    </w:p>
    <w:p>
      <w:pPr>
        <w:pStyle w:val="ArticleBody"/>
        <w:jc w:val="left"/>
      </w:pPr>
      <w:r>
        <w:rPr>
          <w:rFonts w:ascii="Times New Roman" w:hAnsi="Times New Roman" w:eastAsia="Times New Roman" w:cs="Times New Roman"/>
        </w:rPr>
        <w:t>1798 жыл — б.з.д. 723 жылы басталған Исраилдің солтүстік патшалығына қарсы шашыратылудың екі мың бес жүз жиырма жылының соңы. Бұдан он екі жүз алпыс жыл кейін, 538 жылы, папалық билік он екі жүз алпыс жыл бойы үстемдік етіп, 1798 жылға дейін созылды. 1798 жыл — «ақыр заман уақыты», өйткені ол жеті уақыттың да, сондай-ақ он екі жүз алпыс жылдың, сонымен бірге Даниял кітабының он екінші тарауындағы бір мың екі жүз тоқсан жылдың да соңы. 1798 жыл — «ақыр заман уақыты», сондықтан 538 жыл да «ақыр заман уақыты» болып табылады. 538 жыл — пұтқа табынушылық Құдайдың киелі үйі мен Оның жасағын таптап келген он екі жүз алпыс жылдың соңы; осыдан кейін папалық та дәл сол жұмысты дәл сол мерзім бойы жалғастырды.</w:t>
      </w:r>
    </w:p>
    <w:p>
      <w:pPr>
        <w:pStyle w:val="ArticleBody"/>
        <w:jc w:val="left"/>
      </w:pPr>
      <w:r>
        <w:rPr>
          <w:rFonts w:ascii="Times New Roman" w:hAnsi="Times New Roman" w:eastAsia="Times New Roman" w:cs="Times New Roman"/>
        </w:rPr>
        <w:t>538 папалықтың билікке ие болуын білдіреді және осы арқылы ол жексенбілік заң кезінде папалықтың қайтадан билікке ие болуын да білдіреді. Жексенбілік заң «ақырзаман уақытын» айқындайды. Сондықтан он алтыншы аят, сондай-ақ бірінші аят, жетіншіден тоғызыншыға дейінгі аяттар және оныншы аяттың бәрі де «ақырзаман уақытын» белгілейді. Бұл ақиқатты хабарларды қашан орналастыру керектігін білетіндер түсінуге тиіс. Помпей Иерусалимді алған кезде он алтыншы аятты орындады. Оның ізінше Юлий Цезарь, Август Цезарь және Тиберий Цезарь келді. Исаның туылуы «ақырзаман уақыты» болды, әрі ол Август Цезарьдың заманында орын алды.</w:t>
      </w:r>
    </w:p>
    <w:p>
      <w:pPr>
        <w:pStyle w:val="ArticleScripture"/>
        <w:jc w:val="left"/>
      </w:pPr>
      <w:r>
        <w:rPr>
          <w:rFonts w:ascii="Times New Roman" w:hAnsi="Times New Roman" w:eastAsia="Times New Roman" w:cs="Times New Roman"/>
        </w:rPr>
        <w:t>Сонда оның орнына патшалықтың даңқында алым-салық жинаушы көтеріледі; бірақ аз күннің ішінде ол қаһармен де емес, шайқаста да емес, құритын болады. Даниял 11:20.</w:t>
      </w:r>
    </w:p>
    <w:p>
      <w:pPr>
        <w:pStyle w:val="ArticleBody"/>
        <w:jc w:val="left"/>
      </w:pPr>
      <w:r>
        <w:rPr>
          <w:rFonts w:ascii="Times New Roman" w:hAnsi="Times New Roman" w:eastAsia="Times New Roman" w:cs="Times New Roman"/>
        </w:rPr>
        <w:t>Жиырмасыншы аят он бірінші тараудағы «ақыр заман» тізіміне қосылады, сондай-ақ Мәсіхтің айқышқа шегеленуі кезінде билік еткен Тиберий Цезарь да соған қосылады.</w:t>
      </w:r>
    </w:p>
    <w:p>
      <w:pPr>
        <w:pStyle w:val="ArticleScripture"/>
        <w:jc w:val="left"/>
      </w:pPr>
      <w:r>
        <w:rPr>
          <w:rFonts w:ascii="Times New Roman" w:hAnsi="Times New Roman" w:eastAsia="Times New Roman" w:cs="Times New Roman"/>
        </w:rPr>
        <w:t>Оның орнына патшалықтың құрметі берілмейтін бір пасық адам көтеріледі; бірақ ол бейбіт түрде келіп, патшалықты жағымпаздықпен иемденіп алады. Тасқынның қолдарымен оның алдынан оларды ағызып кетеді де, олар талқандалады; иә, тіпті келісімнің әміршісі де. Даниял 11:21, 22.</w:t>
      </w:r>
    </w:p>
    <w:p>
      <w:pPr>
        <w:pStyle w:val="ArticleBody"/>
        <w:jc w:val="left"/>
      </w:pPr>
      <w:r>
        <w:rPr>
          <w:rFonts w:ascii="Times New Roman" w:hAnsi="Times New Roman" w:eastAsia="Times New Roman" w:cs="Times New Roman"/>
        </w:rPr>
        <w:t>Айқыш Мәсіх көптеген адамдармен бекітуге келген пайғамбарлық аптаның дәл ортасында тұр.</w:t>
      </w:r>
    </w:p>
    <w:p>
      <w:pPr>
        <w:pStyle w:val="ArticleScripture"/>
        <w:jc w:val="left"/>
      </w:pPr>
      <w:r>
        <w:rPr>
          <w:rFonts w:ascii="Times New Roman" w:hAnsi="Times New Roman" w:eastAsia="Times New Roman" w:cs="Times New Roman"/>
        </w:rPr>
        <w:t>Және ол көптермен бір аптаға арналған келісімді бекітеді; ал аптаның ортасында құрбандық пен тартуды тоқтатады, әрі жиіркенішті істердің қаптауы себепті оны қаңыратып тастайды, ақырына дейін; және белгіленген жаза қаңырап қалғанның үстіне төгіледі. Даниял 9:27.</w:t>
      </w:r>
    </w:p>
    <w:p>
      <w:pPr>
        <w:pStyle w:val="ArticleBody"/>
        <w:jc w:val="left"/>
      </w:pPr>
      <w:r>
        <w:rPr>
          <w:rFonts w:ascii="Times New Roman" w:hAnsi="Times New Roman" w:eastAsia="Times New Roman" w:cs="Times New Roman"/>
        </w:rPr>
        <w:t>Аптаның ортасында біз алғашқы бір мың екі жүз алпыс күннің басталуы мен аяқталуын көреміз; ол аяқталған жер дәл келесі бір мың екі жүз алпыс күннің басталған жерімен сәйкес келеді. Апта солтүстік патшалыққа қарсы шашыраудың жеті кезеңімен үйлеседі; ол қасиетті орынды да, әскерді де таптап-жаншыған пұтқа табынушылық пен папалықты қатар бейнеледі.</w:t>
      </w:r>
    </w:p>
    <w:p>
      <w:pPr>
        <w:pStyle w:val="ArticleScripture"/>
        <w:jc w:val="left"/>
      </w:pPr>
      <w:r>
        <w:rPr>
          <w:rFonts w:ascii="Times New Roman" w:hAnsi="Times New Roman" w:eastAsia="Times New Roman" w:cs="Times New Roman"/>
        </w:rPr>
        <w:t>Сонда мен бір әулиенің сөйлеп тұрғанын естідім, және сөйлеп тұрған әлгі белгілі әулиеге басқа бір әулие былай деді: «Күнделікті құрбандыққа, қаңыратып кетіретін күнәға, киелі орынды да, әскерді де таптатуға беруге қатысты осы аян қашанға дейін созылады?» Даниял 8:13.</w:t>
      </w:r>
    </w:p>
    <w:p>
      <w:pPr>
        <w:pStyle w:val="ArticleBody"/>
        <w:jc w:val="left"/>
      </w:pPr>
      <w:r>
        <w:rPr>
          <w:rFonts w:ascii="Times New Roman" w:hAnsi="Times New Roman" w:eastAsia="Times New Roman" w:cs="Times New Roman"/>
        </w:rPr>
        <w:t>538 — «ақырзаман уақыты», әрі ол айқышпен сәйкес келеді; айқыш та пайғамбарлық кезеңнің соңы болып табылады. 538 және айқыш пайғамбарлықтың басталуы да, аяқталуы да пайғамбарлық тұрғыдан «ақырзаман уақыты» ретінде белгіленетінін растайтын екі куәлік береді.</w:t>
      </w:r>
    </w:p>
    <w:p>
      <w:pPr>
        <w:pStyle w:val="ArticleBody"/>
        <w:jc w:val="left"/>
      </w:pPr>
      <w:r>
        <w:rPr>
          <w:rFonts w:ascii="Times New Roman" w:hAnsi="Times New Roman" w:eastAsia="Times New Roman" w:cs="Times New Roman"/>
        </w:rPr>
        <w:t>Жиырма бірінші және жиырма екінші аяттар, жиырмасыншы аят, он алтыншы аят, оныншы аят, жетіншіден тоғызыншыға дейінгі аяттар және бірінші аяттың бәрі де «ақыр заман уақытын» белгілейді. Жиырма үшінші аят б.з.д. 161 жылдан 158 жылға дейін Маккавей яһудилері пұтқа табынушы Риммен жасаған одақты көрсетеді. Хасмоней әулетінің бастапқы шайқасынан бастап, б.з. 70 жылы Иерусалимнің күйреуімен аяқталғанға дейінгі тарихы 1844 жылдан басталатын, уақыт пайғамбарлығының соңы, демек «ақыр заман уақыты» болып табылатын, әрі б.з. 70 жылмен бейнеленген жексенбілік заңмен аяқталатын Америка Құрама Штаттарындағы діннен безген протестантизмді бейнелейді.</w:t>
      </w:r>
    </w:p>
    <w:p>
      <w:pPr>
        <w:pStyle w:val="ArticleBody"/>
        <w:jc w:val="left"/>
      </w:pPr>
      <w:r>
        <w:rPr>
          <w:rFonts w:ascii="Times New Roman" w:hAnsi="Times New Roman" w:eastAsia="Times New Roman" w:cs="Times New Roman"/>
        </w:rPr>
        <w:t>Жиырма үшінші аят «ақырзаман уақытын» б.з.д. 167 жылы Модеиндегі шайқаста да, сондай-ақ б.з. 70 жылы да айқындайды; бұлардың екеуі де, тиісінше, 1844 жыл мен жексенбілік заңның бейнесі болып табылады. Жиырма үшінші аят, жиырма бірінші және жиырма екінші аяттар, жиырмасыншы аят, он алтыншы аят, оныншы аят, жетіншіден тоғызыншы аяттарға дейінгі аяттар және бірінші аят — бұлардың бәрі де «ақырзаман уақытын» белгілейді.</w:t>
      </w:r>
    </w:p>
    <w:p>
      <w:pPr>
        <w:pStyle w:val="ArticleBody"/>
        <w:jc w:val="left"/>
      </w:pPr>
      <w:r>
        <w:rPr>
          <w:rFonts w:ascii="Times New Roman" w:hAnsi="Times New Roman" w:eastAsia="Times New Roman" w:cs="Times New Roman"/>
        </w:rPr>
        <w:t>Жиырма төртінші аят пұтқа табынушы Римнің үш жүз алпыс жылдық үстемдігін айқындайды, осылайша б.з.д. 31 жылдағы басталуын да, 330 жылы аяқталуын да «соңдар уақыты» деп белгілейді. Жиырма жетінші және жиырма тоғызыншы аяттар сол кезеңнің басталуын да, аяқталуын да айқындайды; сондықтан жиырма төртінші аят, жиырма жетінші аят, жиырма тоғызыншы аят, жиырма үшінші аят, жиырма бірінші және жиырма екінші аяттар, жиырмасыншы аят, он алтыншы аят, оныншы аят, жетіншіден тоғызыншы аяттарға дейінгі аяттар және бірінші аяттың бәрі «соң уақытына» нұсқайды.</w:t>
      </w:r>
    </w:p>
    <w:p>
      <w:pPr>
        <w:pStyle w:val="ArticleBody"/>
        <w:jc w:val="left"/>
      </w:pPr>
      <w:r>
        <w:rPr>
          <w:rFonts w:ascii="Times New Roman" w:hAnsi="Times New Roman" w:eastAsia="Times New Roman" w:cs="Times New Roman"/>
        </w:rPr>
        <w:t>Отыз бірінші аят қаңыратып жіберетін жиіркенішті нәрсе орнатылған 538 жылды айқындайды, ал отыз алтыншы және қырқыншы аяттар 1798 жылды «ақырзаман уақыты» ретінде айқындайды. Отыз бірінші аяттағы 538 жыл және отыз алтыншы мен қырқыншы аяттардағы 1798 жыл, сондай-ақ жиырма жетінші және жиырма тоғызыншы аяттар, жиырма төртінші аят, жиырма үшінші аят, жиырма бірінші және жиырма екінші аяттар, жиырмасыншы аят, он алтыншы аят, оныншы аят, жетінші аяттан тоғызыншы аятқа дейінгі аяттар және бірінші аят — бұлардың бәрі де «ақырзаман уақытын» көрсетеді.</w:t>
      </w:r>
    </w:p>
    <w:p>
      <w:pPr>
        <w:pStyle w:val="ArticleBody"/>
        <w:jc w:val="left"/>
      </w:pPr>
      <w:r>
        <w:rPr>
          <w:rFonts w:ascii="Times New Roman" w:hAnsi="Times New Roman" w:eastAsia="Times New Roman" w:cs="Times New Roman"/>
        </w:rPr>
        <w:t>«Ақырзаман уақыты» қырық бірінші аятқа дейін он үш рет белгіленген; қырық бірінші аят — жексенбілік заң және тағы бір «ақырзаман уақыты», сондай-ақ қырық бесінші аят та солай, онда папа өз ақырына жетіп, оған жәрдемдесетін ешкім болмайды. Он бірінші тарауда «ақырзаман уақыты» он бес рет көрсетілген. Оныншы аяттың тақырыбы — «ақырзаман уақыты». Бұл жүз қырық төрт мыңның мөрлену уақытында ашылатын ақиқаттарды бейнелейді.</w:t>
      </w:r>
    </w:p>
    <w:p>
      <w:pPr>
        <w:pStyle w:val="ArticleBody"/>
        <w:jc w:val="left"/>
      </w:pPr>
      <w:r>
        <w:rPr>
          <w:rFonts w:ascii="Times New Roman" w:hAnsi="Times New Roman" w:eastAsia="Times New Roman" w:cs="Times New Roman"/>
        </w:rPr>
        <w:t>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Сегіз саны</dc:title>
  <dc:subject>Үшінші желіге шолу</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