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rticleTitle"/>
        <w:jc w:val="center"/>
      </w:pPr>
      <w:r>
        <w:rPr>
          <w:rFonts w:ascii="Leelawadee UI" w:hAnsi="Leelawadee UI" w:eastAsia="Leelawadee UI" w:cs="Leelawadee UI"/>
        </w:rPr>
        <w:t>ប្រវត្តិសាស្ត្រលាក់កំបាំងនៃខទីសែសិប - លេខសាមសិបបួន</w:t>
      </w:r>
    </w:p>
    <w:p>
      <w:pPr>
        <w:pStyle w:val="ArticleSubtitle"/>
        <w:jc w:val="left"/>
      </w:pPr>
      <w:r>
        <w:rPr>
          <w:rFonts w:ascii="Leelawadee UI" w:hAnsi="Leelawadee UI" w:eastAsia="Leelawadee UI" w:cs="Leelawadee UI"/>
        </w:rPr>
        <w:t>អេសេគាល លេខ ១៥</w:t>
      </w:r>
    </w:p>
    <w:p>
      <w:pPr>
        <w:pStyle w:val="ArticleByline"/>
        <w:jc w:val="left"/>
      </w:pPr>
      <w:r>
        <w:rPr>
          <w:rFonts w:ascii="Leelawadee UI" w:hAnsi="Leelawadee UI" w:eastAsia="Leelawadee UI" w:cs="Leelawadee UI"/>
        </w:rPr>
        <w:t>Jeff Pippenger</w:t>
      </w:r>
    </w:p>
    <w:p>
      <w:pPr>
        <w:pStyle w:val="ArticleDate"/>
        <w:jc w:val="left"/>
      </w:pPr>
      <w:r>
        <w:rPr>
          <w:rFonts w:ascii="Leelawadee UI" w:hAnsi="Leelawadee UI" w:eastAsia="Leelawadee UI" w:cs="Leelawadee UI"/>
        </w:rPr>
        <w:t>2026-10-28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ខែទាំងប្រាំដែលលាក់កំបាំង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សារអំពីសាសនាឥស្លាម ដែលខទីដប់តំណាងឱ្យ ត្រូវបានលោក យ៉ូសៀស លីច លើកបង្ហាញនៅឆ្នាំ១៨៣៨ ដោយភ្ជាប់ទៅនឹងពេលវេលាដែលបានកំណត់ទុកក្នុងខទីដប់ប្រាំ។ នៅពេលនោះ មានផ្នែកខ្លះនៃទំនាយដែលនៅលាក់កំបាំងពីលោក លីច។ មកដល់ថ្ងៃទី១ ខែសីហា ឆ្នាំ១៨៤០ លោក លីច បានបោះពុម្ពផ្សាយសេចក្ដីបកស្រាយដែលពិស្ដារជាងមុន ដោយផ្អែកលើអ្វីដែលបានបើកសម្ដែងឱ្យលោកដឹងក្រោយឆ្នាំ១៨៣៨ តាមរយៈសារអំពី “ប្រាំខែ”។ នៅឆ្នាំ១៨៣៨ ផ្នែកមួយនៃសារអំពី “ប្រាំខែ” ក្នុងគម្ពីរវិវរណៈ ជំពូកទីប្រាំបួន នៅលាក់កំបាំងពីលោក លីច។ ផ្នែកដែលលាក់កំបាំងនៃទំនាយអំពីប្រាំខែនោះ ត្រូវបានបកត្រាឱ្យលោក លីច ដឹងមុនឆ្នាំ១៨៤០ ហើយការបកត្រានោះបាននាំឱ្យមានការសម្ដែងព្រះចេស្ដារបស់ព្រះ ចាប់ពីឆ្នាំ១៨៤០ ដល់ឆ្នាំ១៨៤៤។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រយៈពេលប្រាំខែនៅក្នុងខទីប្រាំត្រូវបានលាក់ទុករហូតដល់ឆ្នាំ ២០២៦។ នៅពេលអេលីសាបិតចេញមក បន្ទាប់ពីបានលាក់ខ្លួនអស់រយៈពេលប្រាំខែ ម៉ារាបានមកជួបនាង។ ម៉ារាធ្វើឱ្យរយៈពេលប្រាំខែនៃការលាក់ខ្លួនស្របនឹងរឿងប្រៀបប្រដូចអំពីស្ត្រីព្រហ្មចារីដប់នាក់ ព្រោះម៉ារាខុសពីអេលីសាបិត ត្រង់ថាម៉ារាជាស្ត្រីព្រហ្មចារីដែលមានផ្ទៃពោះ ចំណែកឯអេលីសាបិតជាស្ត្រីមានផ្ទៃពោះដែលហួសវ័យអាចមានកូនបានទៅហើយ។ កំណើតទាំងពីរនេះសុទ្ធតែជាអព្ភូតហេតុតាមលក្ខណៈរៀងៗខ្លួន ប៉ុន្តែម៉ារាជាស្ត្រីព្រហ្មចារី។ ព្យាការីទាំងអស់សុទ្ធតែថ្លែងអំពីទីបញ្ចប់នៃពិភពលោក ហើយស្ត្រីព្រហ្មចារីនៅគ្រាចុងក្រោយដែលម៉ារាតំណាងឱ្យ គឺជាស្ត្រីព្រហ្មចារីឈ្លាសវៃទាំងប្រាំនាក់ ដែលរួមគ្នាបង្កើតជាចលនាភីឡាដិលភានៃទេវតាទីបី ហើយត្រូវបានរាប់ថាមានចំនួនមួយសែនបួនម៉ឺនបួនពាន់នាក់។ អេលីសាបិត និងម៉ារាជួបគ្នានៅខែទីប្រាំមួយ បន្ទាប់ពីការលាក់ខ្លួនរយៈពេលប្រាំខែរបស់អេលីសាបិត។ រយៈពេលប្រាំខែនៅក្នុងខទីប្រាំត្រូវបានលាក់ទុករហូតដល់ឆ្នាំ ២០២៦។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នៅពេលយ៉ូហានកើតមក ម៉ារាបានត្រឡប់ទៅឯណាសារ៉ែតវិញ ហើយសាការីក៏លែងគទៀតដែរ។ ម៉ារាបាននៅជាមួយអេលីសាបិតរហូតដល់ទ្វារត្រូវបានបិទនៅពេលនៃច្បាប់ថ្ងៃអាទិត្យ ជាពេលដែលបទទំនាយថ្លែងឡើង។ សាការីគឺជាសញ្ញាសម្គាល់ផ្លូវអាល់ហ្វាដែលត្រូវបានធ្វើឱ្យគ ហើយក៏ជាសញ្ញាសម្គាល់ផ្លូវអូមេហ្គាដែលថ្លែងឡើងនៅពេលកូនប្រុសរបស់គាត់កើតមកផងដែរ។ សាការីស្ថិតនៅទាំងទីចាប់ផ្ដើម និងទីបញ្ចប់ ដោយតំណាងឱ្យទាំងទេវតាទីមួយ និងទេវតាទីបី។ អេលីសាបិតគឺជាសាររបស់ទេវតាទីពីរ ហើយម៉ារាគឺជាសារនៃសម្រែកនៅពាក់កណ្ដាលអធ្រាត្រ ដែលមករួមជាមួយអេលីសាបិតនៅចុងរយៈពេលប្រាំខែនៃការលាក់ខ្លួន។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ក្រុមគ្រួសាររបស់ណូអេដែលមានគ្នាប្រាំបីនាក់ ត្រូវបានលាក់ទុកក្នុងទូកធំអស់រយៈពេលប្រាំខែ ហើយបន្ទាប់មក ទូកធំនោះបានឈប់នៅលើភ្នំអារ៉ារ៉ាត។ សម្រែកនៅពាក់កណ្ដាលអធ្រាត្របានចូលរួមជាមួយទេវតាទីពីរនៅអេកស៊ីទ័រ ហើយបានបន្តរហូតដល់ទ្វារបិទនៅថ្ងៃទី២២ ខែតុលា ឆ្នាំ១៨៤៤ ដែលជាការសម្រេចតាមរឿងប្រៀបប្រដូចអំពីស្ត្រីព្រហ្មចារីទាំងដប់នាក់។ នាងម៉ារាបានចូលរួមជាមួយនាងអេលីសាបិតនៅអេកស៊ីទ័រ ហើយបានបន្តរហូតដល់ពេលយ៉ូហានកើតមក។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សារដែលត្រូវបានលាក់កំបាំងពីលីចក្នុងឆ្នាំ ១៨៣៨ គឺជាសារស្តីអំពី «ប្រាំខែ»។ ការលាក់បាំងរយៈពេលប្រាំខែនេះត្រូវបានតំណាងដោយមនុស្សប្រាំបីនាក់នៅក្នុងទូកធំ; វាគឺជាការដែលនាងអេលីសាបិតលាក់ខ្លួនក្នុងអំឡុងប្រាំខែដំបូងនៃការមានផ្ទៃពោះរបស់នាង។ នោះគឺជាការដែលព្រះអម្ចាស់បានដាក់ព្រះហស្តរបស់ទ្រង់គ្របលើរយៈពេលប្រាំខែក្នុងឆ្នាំ ១៨៣៨ រហូតដល់ទ្រង់បានដកព្រះហស្តរបស់ទ្រង់ចេញពីរយៈពេលប្រាំខែនោះ ដោយអនុញ្ញាតឱ្យលីចបោះពុម្ពផ្សាយកាលបរិច្ឆេទនោះ ដប់ថ្ងៃមុនពេលវាបានសម្រេច។ នៅពេលសារស្តីអំពីប្រាំខែត្រូវបានបើកត្រានៅគ្រាចុងក្រោយ ដូចដែលសារនោះកំពុងត្រូវបានបង្ហាញនៅពេលនេះ នោះអ្នកស្ថិតនៅត្រង់រយៈពេលប្រាំមួយថ្ងៃនៃការប្រជុំបោះជំរំនៅអិចស៊ីធើរ ចាប់ពីថ្ងៃទី ១២ ដល់ថ្ងៃទី ១៧ ខែសីហា ឆ្នាំ ១៨៤៤ ដែលបន្ទាប់មកមានរយៈពេលហុកសិបប្រាំមួយថ្ងៃ រហូតដល់ការបិទទ្វារនៅថ្ងៃទី ២២ ខែតុលា ឆ្នាំ ១៨៤៤។ មានរយៈពេលចិតសិបពីរថ្ងៃ ប៉ុន្តែនៅពេលថ្ងៃទាំងនោះត្រូវបានដាក់លើខ្សែបន្ទាត់ទំនាយ ហើយសញ្ញាសម្គាល់ផ្លូវទាំងនោះត្រូវបានញែកចេញដោយឡែក នោះគេអាចមើលឃើញថា ទីសម្គាល់នៃការឡោមព័ទ្ធ ដែលត្រូវបានតំណាងដោយការប្រជុំបោះជំរំនៅអិចស៊ីធើរ គឺជារយៈពេលប្រាំមួយថ្ងៃ ដែលបន្ទាប់មកមានរយៈពេលហុកសិបប្រាំមួយថ្ងៃ រហូតដល់ការបិទទ្វារ។ តាមន័យទំនាយ រយៈពេលនេះត្រូវបានតំណាងជា 6 6 6។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ប្រវត្តិនៃការឡោមព័ទ្ធ ដែលតំណាងដោយរយៈពេលពីអិចស៊ីធើររហូតដល់ថ្ងៃទី 22 ខែតុលា ត្រូវបានតំណាងដោយឡាមេក ដែលជាពូជពង្សជំនាន់ទីប្រាំមួយរបស់កាអ៊ីន។ ទ្វារត្រូវបានបិទភ្លាមបន្ទាប់ពីទំនាយអំពីរយៈពេលប្រាំខែត្រូវបានបើកត្រា។ ទ្វារនោះបិទជាបណ្ដើរៗ ប៉ុន្តែសម្រាប់ចលនាអាត់វេនទីស្ទ ដំណើរការបិទជាបណ្ដើរៗនេះបានចាប់ផ្ដើមនៅ 9/11 ហើយបញ្ចប់នៅពេលការឡោមព័ទ្ធកើតឡើង។ នៅពេលការឡោមព័ទ្ធមកដល់ អ្នកនឹងបង្ហាញឱ្យឃើញនូវចរិតលក្ខណៈរបស់ឡាមេកក្នុងពូជពង្សកាអ៊ីន ឬរបស់ឡាមេកក្នុងពូជពង្សសេត។ លេខនៃប្រវត្តិនោះសម្រាប់ឡាមេកក្នុងពូជពង្សកាអ៊ីនគឺ 6 6 6 ហើយលេខសម្រាប់ឡាមេកក្នុងពូជពង្សសេត និងក្រុមជំនុំដ៏មានជ័យជម្នះគឺ 7 7 7។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ការលេចបង្ហាញនៃចរិតលក្ខណៈទាំងពីរ ដែលតំណាងដោយឡាមេកទាំងពីរនាក់ និងដោយលេខ 666 ឬ 777 ចាប់ផ្ដើមជាមួយនឹងព្រឹត្តិការណ៍ដែលធ្វើឱ្យចលនាអាត់វេនទីស្ទទទួលការចាប់អារម្មណ៍ពីសាធារណជន នៅពេលមានសំណួរលើកឡើងថា ហេតុអ្វីបានជាសាសនិកអាត់វេនទីស្ទបានរក្សាភាពស្ងៀមស្ងាត់ចំពោះការព្រមានអំពីដុំភ្លើងនៅទីក្រុងណាសវីល។ វិវាទដែលកាន់តែខ្លាំងឡើងនេះ ក្លាយជាការបង្ហាញឱ្យឃើញជាក់ស្តែង មុនការបិទទ្វារនៃច្បាប់ថ្ងៃអាទិត្យដែលនឹងមកដល់ក្នុងពេលឆាប់ៗនេះ ដែលត្រូវបានតំណាងទុកជាមុនដោយសត្វទាំងឡាយដែលឡើងតាមផ្លូវជម្រាលចូលទៅក្នុងទូកធំ។ ការព្រមានដែលមើលឃើញជាក់ស្តែង និងកាន់តែខ្លាំងឡើងនេះ ក៏ត្រូវបានតំណាងទុកជាមុនតាមរយៈបទពិសោធន៍របស់លោកអេលីយ៉ានៅលើភ្នំកើមែល និងតាមរយៈចលនាអ្នកដើរតាមលោកមីល្ល័រនៅឆ្នាំ 1844 ផងដែរ។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រចនាសម្ព័ន្ធបែបទំនាយនៃការឡោមព័ទ្ធ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រចនាសម្ព័ន្ធទំនាយនៃការឡោមព័ទ្ធដែលបញ្ចប់នៅពេលទីក្រុងត្រូវបានបំផ្លាញ តំណាងឱ្យរយៈពេលមួយដែលចាប់ផ្តើមដោយទីសម្គាល់មួយ ហើយបញ្ចប់ដោយទីសម្គាល់មួយ។ វាតំណាងឱ្យរយៈពេលមួយ និងចំណុចមួយក្នុងពេលវេលា។ រយៈពេលនៃការបង្កើតរូបតំណាង ត្រូវបានបង្ហាញតាមរបៀបផ្សេងៗគ្នា។ រចនាសម្ព័ន្ធទំនាយគ្រប់បែបយ៉ាងដែលមានលក្ខណៈដូចនេះ នៅក្នុងទីបន្ទាល់ដែលបានទទួលការបំផុសគំនិតពីព្រះ សុទ្ធតែជាគំរូនិមិត្តរូបនៃរយៈពេលនៃការសាកល្បងទាក់ទងនឹងរូបតំណាងរបស់សត្វសាហាវ ដែលមានទីសម្គាល់របស់សត្វសាហាវជាចំណុចកំពូល។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“‘រូបតំណាងឱ្យសត្វសាហាវ’ តំណាងឱ្យទម្រង់នៃលទ្ធិប្រូតេស្តង់ដែលក្បត់សេចក្ដីជំនឿ ដែលនឹងកកើតឡើងនៅពេលក្រុមជំនុំប្រូតេស្តង់ស្វែងរកជំនួយពីអំណាចរដ្ឋ ដើម្បីបង្ខំឱ្យអនុវត្តតាមគោលលទ្ធិរបស់ខ្លួន។ ‘សញ្ញាសម្គាល់របស់សត្វសាហាវ’ នៅមិនទាន់ត្រូវបានកំណត់និយមន័យនៅឡើយទេ។” មហាវិវាទ, 445.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រយៈពេលនោះតំណាងឱ្យការកកើតឡើងនៃរូបតំណាងសម្រាប់សត្វសាហាវ និងជារូបតំណាងរបស់សត្វសាហាវ; សញ្ញាសម្គាល់របស់សត្វសាហាវត្រូវបានដាក់ឱ្យអនុវត្តដោយបង្ខំ នៅពេលដែលរូបតំណាងដែលកំពុងកកើតឡើងនោះ ឈានដល់ដំណាក់កាលដែលវាអាចនិយាយឱ្យច្បាប់ថ្ងៃអាទិត្យកើតមានឡើងបាន។ សញ្ញាសម្គាល់នៃអំណាចរបស់រ៉ូម ត្រូវបាននេប៊ូក្នេសារតំណាងជាគំរូទុកជាមុន នៅពេលដែលក្រុងយេរូសាឡិមត្រូវបានបំផ្លាញ។ មិនថាជាបាប៊ីឡូន ឬរ៉ូមទេ រចនាសម្ព័ន្ធនៃការឡោមព័ទ្ធនេះសង្កត់ធ្ងន់លើស្តេចនៃទិសខាងជើងនៅគ្រាចុងក្រោយ។ ការឡោមព័ទ្ធរបស់អ័រហានចាប់ពីឆ្នាំ ១៣៣៣ រហូតដល់ឆ្នាំ ១៣៣៧ និងរយៈពេលបួនឆ្នាំចាប់ពីថ្ងៃទី ២៧ ខែកក្កដា ឆ្នាំ ១៤៤៩ រហូតដល់ការឡោមព័ទ្ធក្រុងកុងស្តង់ទីណូបនៅឆ្នាំ ១៤៥៣ មិនត្រឹមតែជាគំរូតំណាងទុកជាមុននៃរយៈពេលចាប់ពីថ្ងៃទី ១១ ខែសីហា ឆ្នាំ ១៨៤០ រហូតដល់ថ្ងៃទី ២២ ខែតុលា ឆ្នាំ ១៨៤៤ ប៉ុណ្ណោះទេ ប៉ុន្តែការឡោមព័ទ្ធទាំងនេះក៏សង្កត់ធ្ងន់លើតួនាទីរបស់អ៊ីស្លាម ក្នុងនាមជាកូនចៅនៃខ្យល់ពីទិសខាងកើតក្នុងបទទំនាយព្រះគម្ពីរផងដែរ។ ប្រធានបទស្តីពីស្តេចនៃទិសខាងជើង (បាប៊ីឡូន ឬរ៉ូម) និងខ្យល់ពីទិសខាងកើត គឺជា “ដំណឹងមកពីទិសខាងកើត និងមកពីទិសខាងជើង” នៅក្នុងដានីយ៉ែល ១១:៤៥។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ប៉ុន្តែ ដំណឹងមកពីទិសខាងកើត និងពីទិសខាងជើងនឹងធ្វើឲ្យគេព្រួយបារម្ភ៖ ដូច្នេះ គេនឹងចេញទៅដោយកំហឹងយ៉ាងខ្លាំង ដើម្បីបំផ្លាញ និងកម្ចាត់មនុស្សជាច្រើនឲ្យសូន្យសោះ។ ដានីយ៉ែល ១១:៤៤។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រយៈពេលបួនឆ្នាំ ចាប់ពីថ្ងៃទី២៧ ខែកក្កដា ឆ្នាំ១៤៤៩ រហូតដល់ការឡោមព័ទ្ធទីក្រុងកុងស្តង់ទីណូបនៅឆ្នាំ១៤៥៣ មិនត្រឹមតែបង្ហាញពីរយៈពេលបួនឆ្នាំប៉ុណ្ណោះទេ ប៉ុន្តែ នៅពេលរួមបញ្ចូលជាមួយនឹងការសោយទិវង្គតរបស់យ៉ូហាន ប៉ាឡៃអូឡូហ្គោស នៅឆ្នាំ១៤៤៨ រយៈពេលនេះក៏ត្រូវបានតំណាងដោយរយៈពេលប្រាំឆ្នាំផងដែរ។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រចនាសម្ព័ន្ធនេះត្រូវបានឆ្លុះបញ្ចាំងនៅក្នុងការបំផ្លាញក្រុងយេរូសាឡិមទាំងពីរលើក និងនៅក្នុងទឹកជំនន់នៅសម័យណូអេ។ រចនាសម្ព័ន្ធនេះមាននៅក្នុងបុណ្យរំលងលើកដំបូងនៅស្រុកអេស៊ីប នៅពេលដែលមានតម្រូវឱ្យទេវតាប្រហារឃើញសញ្ញាឈាមនៅលើទ្វារ ដែលបាននាំផារ៉ោន និងពលសេនារបស់ព្រះអង្គចូលទៅក្នុងសមុទ្រ រហូតដល់ខ្យល់ពីទិសខាងកើតត្រូវបានបញ្ចេញ ហើយទឹកបានបិទទ្វារចូលទៅក្នុងទឹកដីសន្យា។ រចនាសម្ព័ន្ធនេះមាននៅក្នុងប្រវត្តិសាស្ត្រអាល់ហ្វារបស់ក្រុមជំនុំពើកាម៉ុស ចាប់ពីឆ្នាំ ៣១៣ រហូតដល់ច្បាប់ថ្ងៃអាទិត្យដំបូងនៅឆ្នាំ ៣២១ ហើយក៏មាននៅក្នុងប្រវត្តិសាស្ត្រអូមេហ្គារបស់ពើកាម៉ុស ចាប់ពីក្រឹត្យរបស់ចាស្ទីនៀននៅឆ្នាំ ៥៣៣ រហូតដល់ច្បាប់ថ្ងៃអាទិត្យនៅឆ្នាំ ៥៣៨។ ចំពោះពើកាម៉ុស សញ្ញានោះគឺជាព្រះរាជបញ្ជា ឬក្រឹត្យ ប៉ុន្តែទាំងពីរនេះសុទ្ធតែចាប់ផ្ដើមរយៈពេលមួយ ដែលមានច្បាប់ថ្ងៃអាទិត្យជាចំណុចកំពូល។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រចនាសម្ព័ន្ធនៃការឡោមព័ទ្ធ និងការបំផ្លាញក្រុងយេរូសាឡឹមរបស់អេសេគាល គឺចាប់ពីឆ្នាំ ៥៨៧ មុនគ្រិស្តសករាជ រហូតដល់ឆ្នាំ ៥៨៦ មុនគ្រិស្តសករាជ៖ រយៈពេលពីរឆ្នាំ បើគិតពេលវេលាតាមរបៀបរាប់បញ្ចូល និងរយៈពេល ១,៥ ឆ្នាំ បើគិតពេលវេលាតាមរបៀបមិនរាប់បញ្ចូល។ រចនាសម្ព័ន្ធនៃការឡោមព័ទ្ធមួយទៀតក្នុងទំនាយ ក៏ត្រូវបានតំណាងដោយរយៈពេលពីរឆ្នាំក្នុងយុទ្ធនាការប៉ានីអ៊ុមផងដែរ ដែលរួមមានសមរភូមិប៉ានីអ៊ុមនៅឆ្នាំ ២០០ មុនគ្រិស្តសករាជ និងការឡោមព័ទ្ធក្រុងស៊ីដូននៅឆ្នាំ ១៩៨ មុនគ្រិស្តសករាជ។ មរណភាពរបស់ភរិយាអេសេគាល ត្រូវគ្នានឹងមរណភាពរបស់ឡាមេក មរណភាពរបស់ចន ប៉ាឡៃអូឡូហ្គោស និងសមរភូមិប៉ានីអ៊ុម។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Leelawadee UI" w:hAnsi="Leelawadee UI" w:eastAsia="Leelawadee UI" w:cs="Leelawadee UI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rticleTitle">
    <w:name w:val="Article Title"/>
    <w:basedOn w:val="Title"/>
    <w:pPr>
      <w:spacing w:before="0" w:after="120"/>
      <w:jc w:val="center"/>
    </w:pPr>
    <w:rPr>
      <w:rFonts w:ascii="Leelawadee UI" w:hAnsi="Leelawadee UI" w:eastAsia="Leelawadee UI" w:cs="Leelawadee UI"/>
      <w:b/>
      <w:sz w:val="40"/>
    </w:rPr>
  </w:style>
  <w:style w:type="paragraph" w:customStyle="1" w:styleId="ArticleSubtitle">
    <w:name w:val="Article Subtitle"/>
    <w:basedOn w:val="Normal"/>
    <w:pPr>
      <w:spacing w:before="0" w:after="160"/>
      <w:ind w:left="0" w:right="0" w:firstLine="0"/>
      <w:jc w:val="left"/>
    </w:pPr>
    <w:rPr>
      <w:rFonts w:ascii="Leelawadee UI" w:hAnsi="Leelawadee UI" w:eastAsia="Leelawadee UI" w:cs="Leelawadee UI"/>
      <w:i/>
      <w:sz w:val="28"/>
    </w:rPr>
  </w:style>
  <w:style w:type="paragraph" w:customStyle="1" w:styleId="ArticleByline">
    <w:name w:val="Article Byline"/>
    <w:basedOn w:val="Normal"/>
    <w:pPr>
      <w:spacing w:before="0" w:after="40"/>
      <w:jc w:val="left"/>
    </w:pPr>
    <w:rPr>
      <w:rFonts w:ascii="Leelawadee UI" w:hAnsi="Leelawadee UI" w:eastAsia="Leelawadee UI" w:cs="Leelawadee UI"/>
      <w:i/>
      <w:sz w:val="22"/>
    </w:rPr>
  </w:style>
  <w:style w:type="paragraph" w:customStyle="1" w:styleId="ArticleDate">
    <w:name w:val="Article Date"/>
    <w:basedOn w:val="Normal"/>
    <w:pPr>
      <w:spacing w:before="0" w:after="280"/>
      <w:jc w:val="left"/>
    </w:pPr>
    <w:rPr>
      <w:rFonts w:ascii="Leelawadee UI" w:hAnsi="Leelawadee UI" w:eastAsia="Leelawadee UI" w:cs="Leelawadee UI"/>
      <w:sz w:val="20"/>
    </w:rPr>
  </w:style>
  <w:style w:type="paragraph" w:customStyle="1" w:styleId="ArticleHeading">
    <w:name w:val="Article Heading"/>
    <w:basedOn w:val="Heading2"/>
    <w:pPr>
      <w:spacing w:before="240" w:after="120"/>
      <w:jc w:val="left"/>
    </w:pPr>
    <w:rPr>
      <w:rFonts w:ascii="Leelawadee UI" w:hAnsi="Leelawadee UI" w:eastAsia="Leelawadee UI" w:cs="Leelawadee UI"/>
      <w:b/>
      <w:sz w:val="26"/>
    </w:rPr>
  </w:style>
  <w:style w:type="paragraph" w:customStyle="1" w:styleId="ArticleBody">
    <w:name w:val="Article Body"/>
    <w:basedOn w:val="Normal"/>
    <w:pPr>
      <w:spacing w:before="0" w:after="160"/>
      <w:jc w:val="left"/>
    </w:pPr>
    <w:rPr>
      <w:rFonts w:ascii="Leelawadee UI" w:hAnsi="Leelawadee UI" w:eastAsia="Leelawadee UI" w:cs="Leelawadee UI"/>
      <w:sz w:val="24"/>
    </w:rPr>
  </w:style>
  <w:style w:type="paragraph" w:customStyle="1" w:styleId="ArticleScripture">
    <w:name w:val="Article Scripture"/>
    <w:basedOn w:val="Normal"/>
    <w:pPr>
      <w:spacing w:before="0" w:after="160"/>
      <w:ind w:left="504" w:right="144"/>
      <w:jc w:val="left"/>
    </w:pPr>
    <w:rPr>
      <w:rFonts w:ascii="Leelawadee UI" w:hAnsi="Leelawadee UI" w:eastAsia="Leelawadee UI" w:cs="Leelawadee UI"/>
      <w:i w:val="0"/>
      <w:sz w:val="23"/>
    </w:rPr>
  </w:style>
  <w:style w:type="paragraph" w:customStyle="1" w:styleId="ArticleQuote">
    <w:name w:val="Article Quote"/>
    <w:basedOn w:val="Normal"/>
    <w:pPr>
      <w:spacing w:before="0" w:after="160"/>
      <w:ind w:left="648" w:right="288"/>
      <w:jc w:val="left"/>
    </w:pPr>
    <w:rPr>
      <w:rFonts w:ascii="Leelawadee UI" w:hAnsi="Leelawadee UI" w:eastAsia="Leelawadee UI" w:cs="Leelawadee UI"/>
      <w:i/>
      <w:sz w:val="23"/>
    </w:rPr>
  </w:style>
  <w:style w:type="paragraph" w:customStyle="1" w:styleId="ArticleListItem">
    <w:name w:val="Article List Item"/>
    <w:basedOn w:val="Normal"/>
    <w:pPr>
      <w:spacing w:before="0" w:after="80"/>
      <w:ind w:left="576" w:right="0" w:hanging="259"/>
      <w:jc w:val="left"/>
    </w:pPr>
    <w:rPr>
      <w:rFonts w:ascii="Leelawadee UI" w:hAnsi="Leelawadee UI" w:eastAsia="Leelawadee UI" w:cs="Leelawadee UI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ប្រវត្តិសាស្ត្រលាក់កំបាំងនៃខទីសែសិប - លេខសាមសិបបួន</dc:title>
  <dc:subject>អេសេគាល លេខ ១៥</dc:subject>
  <dc:creator>Jeff Pippenger</dc:creator>
  <cp:keywords/>
  <dc:description>Generated by ArticleDigger from hidden_history\34_hidden_history.json</dc:description>
  <cp:lastModifiedBy>ArticleDigger</cp:lastModifiedBy>
  <cp:revision>1</cp:revision>
  <dcterms:created xsi:type="dcterms:W3CDTF">2000-01-01T00:00:00Z</dcterms:created>
  <dcterms:modified xsi:type="dcterms:W3CDTF">2000-01-01T00:00:00Z</dcterms:modified>
  <cp:category>hidden_history</cp:category>
  <cp:lastPrinted>2000-01-01T00:00:00Z</cp:lastPrinted>
</cp:coreProperties>
</file>