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Ẹkọ Danieli – Nọmba Kẹsan</w:t>
      </w:r>
    </w:p>
    <w:p>
      <w:pPr>
        <w:pStyle w:val="ArticleSubtitle"/>
        <w:jc w:val="left"/>
      </w:pPr>
      <w:r>
        <w:rPr>
          <w:rFonts w:ascii="Arial" w:hAnsi="Arial" w:eastAsia="Arial" w:cs="Arial"/>
        </w:rPr>
        <w:t>Ujumbe wa Malaika wa Kwanza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2023-12-04</w:t>
      </w:r>
    </w:p>
    <w:p>
      <w:pPr>
        <w:pStyle w:val="ArticleBody"/>
        <w:jc w:val="left"/>
      </w:pPr>
      <w:r>
        <w:rPr>
          <w:rFonts w:ascii="Times New Roman" w:hAnsi="Times New Roman" w:eastAsia="Times New Roman" w:cs="Times New Roman"/>
        </w:rPr>
        <w:t>Danyeli ishuura ya mbere igereranya ubutumwa bw’umumarayika wa mbere bwo mu Byahishuwe igice cya cumi na kane. Yehoyakimu agaragaza mu buryo bw’ikigereranyo ko ari uguhabwa imbaraga k’ubutumwa bw’umumarayika wa mbere, atari ukuza kwabwo mu “gihe cy’imperuka.” Abahanuzi bose bagaragaza “iminsi y’imperuka” y’urubanza rw’ubugenzuzi, bityo icyo gice kikaba kigereranya tariki ya 11 Nzeri 2001, igihe gahunda yo kugeragezwa kw’abihumbi ijana na mirongo ine na bane yatangiraga. Mu Malaki igice cya gatatu, iyo gahunda yagereranyijwe nk’igikorwa cyo kwezwa igihe intumwa itegura inzira kugira ngo intumwa y’isezerano ize itunguranye mu rusengero rwayo. Intumwa itegura inzira, ari na yo “jwi” rirangurura mu butayu, na yo ubwayo ni ikigeragezo, kikaba ari igice cy’igikorwa cyo kwezwa. Mu Malaki igice cya gatatu, abihumbi ijana na mirongo ine na bane bagereranywa nk’abahungu ba Lewi. Abahungu ba Lewi bagereranya abahagaze ku ruhande rw’intumwa Mose, mu bugome bwo kwigomeka kw’inyana y’izahabu yagereranyaga ishusho y’inyamaswa.</w:t>
      </w:r>
    </w:p>
    <w:p>
      <w:pPr>
        <w:pStyle w:val="ArticleBody"/>
        <w:jc w:val="left"/>
      </w:pPr>
      <w:r>
        <w:rPr>
          <w:rFonts w:ascii="Times New Roman" w:hAnsi="Times New Roman" w:eastAsia="Times New Roman" w:cs="Times New Roman"/>
        </w:rPr>
        <w:t>Kupita jaribio la sanamu ya mnyama ni kielelezo kingine cha kibiblia cha jaribio la pili kati ya majaribio matatu yanayounda mchakato wa utakaso. Wana wa Lawi hawana budi kupita jaribio hilo kabla ya kutiwa muhuri.</w:t>
      </w:r>
    </w:p>
    <w:p>
      <w:pPr>
        <w:pStyle w:val="ArticleBody"/>
        <w:jc w:val="left"/>
      </w:pPr>
      <w:r>
        <w:rPr>
          <w:rFonts w:ascii="Times New Roman" w:hAnsi="Times New Roman" w:eastAsia="Times New Roman" w:cs="Times New Roman"/>
        </w:rPr>
        <w:t>Ukufunga kwa Ezekieli sura ya nane na ya tisa ni kielelezo kingine cha mchakato wa utakaso ulioanza tarehe 11 Septemba, 2001. Katika sura ya nane, wale walioko Yerusalemu ambao hatimaye wanalisujudia jua, wanawakilisha vizazi vinne vya Uadventista wa Laodikia. Katika sura ya tisa, wale wanaopokea muhuri wanaugua na kulia kwa sababu ya machukizo yanayotendeka ndani ya Yerusalemu. Yerusalemu ni kanisa la Mungu.</w:t>
      </w:r>
    </w:p>
    <w:p>
      <w:pPr>
        <w:pStyle w:val="ArticleBody"/>
        <w:jc w:val="left"/>
      </w:pPr>
      <w:r>
        <w:rPr>
          <w:rFonts w:ascii="Times New Roman" w:hAnsi="Times New Roman" w:eastAsia="Times New Roman" w:cs="Times New Roman"/>
        </w:rPr>
        <w:t>Ishara tatu za malaika pia ni mfano wa mchakato wa utakaso. Hizo jumbe tatu zinawakilisha mchakato wa upimaji wa hatua tatu, nayo inahitajika kwamba wana wa Lawi wapite mtihani wa kwanza ili hata washiriki katika mtihani wa pili. Mtihani wa tatu ni wa aina tofauti, kwa maana unawakilisha jaribio linalotambulisha kama wana wa Lawi walifaulu kupita mitihani miwili ya kwanza. Ni kipimo cha kinabii cha litmusi. Mtihani wa kwanza ni mtihani wa lishe (katika maana ya kiroho), kwa maana hupitwa au kuangushwa kulingana na ikiwa wana wa Lawi wanakubali ujumbe unaotolewa na Roho Mtakatifu kupitia Eliya, mjumbe aitayarishaye njia kwa ajili ya mjumbe wa agano.</w:t>
      </w:r>
    </w:p>
    <w:p>
      <w:pPr>
        <w:pStyle w:val="ArticleBody"/>
        <w:jc w:val="left"/>
      </w:pPr>
      <w:r>
        <w:rPr>
          <w:rFonts w:ascii="Times New Roman" w:hAnsi="Times New Roman" w:eastAsia="Times New Roman" w:cs="Times New Roman"/>
        </w:rPr>
        <w:t>Uvhesi mutango go kutanga wa buku lya Kusoloka gu gomesa ku bwobwo bga mutumwa ogwo. Gu tendelesya, gu vula ati mutumwa ogu munhu, uwakwimilwa nga Johane, uyo atuma ku makanisa, guheegwa kuli Gabrieli, uyo auguhelela kwa Kristo, naye Kristo auguhelela kwa Ishe. Mutumwa gwa Eliya guli no buwuso bwa Bulesa, era okwanaana mutumwa gwa Johane, oba gwa Eliya, oba “iraka eryaoyo alyaana mu irungu,” kwe kwanaana Kusoloka kwa Yesu Kristo.</w:t>
      </w:r>
    </w:p>
    <w:p>
      <w:pPr>
        <w:pStyle w:val="ArticleBody"/>
        <w:jc w:val="left"/>
      </w:pPr>
      <w:r>
        <w:rPr>
          <w:rFonts w:ascii="Times New Roman" w:hAnsi="Times New Roman" w:eastAsia="Times New Roman" w:cs="Times New Roman"/>
        </w:rPr>
        <w:t>Kyesemo kya kabiri ni kyesemo ky’amaso, kuko ubwo abahungu ba Lewi bamaze kurya ubutumwa bwa Eliya, bwari mu kuboko kw’umumarayika wamanutse kugira ngo amurikishe isi ikuzo rye, baba bemeye uburyo bwa Bibiliya bubafasha gutahura neza ibimenyetso by’ibihe. Ubwo buryo butuma abahungu ba Lewi bamenya ko ibyo bimenyetso by’ibihe byerekana yuko itorero na leta biri kuza hamwe muri Leta Zunze Ubumwe z’Amerika, mu gusohozwa kw’igeragezwa ry’ishusho y’inyamaswa. Ikirushijeho kuba ingenzi, ibyo bimenyetso by’ibihe, iyo bishyizwe mu rwego rw’imirongo yera y’ivugurura, ni byo shingiro rya Alufa na Omega, intangiriro igaragaza iherezo. Imirongo yera y’ivugurura igaragaza ko ubwoko bw’Imana bugomba gukora ibiri mu bushobozi bwabwo bwose kugira ngo bufatanye n’umurimo wo kwitegura gushyirwaho ikimenyetso cy’Imana.</w:t>
      </w:r>
    </w:p>
    <w:p>
      <w:pPr>
        <w:pStyle w:val="ArticleScripture"/>
        <w:jc w:val="left"/>
      </w:pPr>
      <w:r>
        <w:rPr>
          <w:rFonts w:ascii="Times New Roman" w:hAnsi="Times New Roman" w:eastAsia="Times New Roman" w:cs="Times New Roman"/>
        </w:rPr>
        <w:t>Nokutyo, va kuyandziwa vanga, tanihi leswi mi tshameke mi yingisa nkarhi hinkwawo, ku nga ri ntsena loko ndzi ri kona, kambe sweswi ngopfu-ngopfu loko ndzi nga ri kona, tirhani ku hetisisa ku ponisiwa ka n’wina hi ku chava ni hi ku rhurhumela. Hikuva i Xikwembu lexi endlaka ntirho eka n’wina, ku rhandza ni ku endla hi ku rhandza ka xona lokunene. Endlani swilo hinkwaswo mi nga gunguli, mi nga kanetani; leswaku mi va lava nga solekiki ni lava nga riki na nandzu, vana va Xikwembu lava nga riki na xisandzu, exikarhi ka rixaka leri gombonyokeke ni leri onhakeke, leri exikarhi ka rona mi vonakaka ku fana ni swivoni emisaveni. VaFilipiya 2:12–15.</w:t>
      </w:r>
    </w:p>
    <w:p>
      <w:pPr>
        <w:pStyle w:val="ArticleBody"/>
        <w:jc w:val="left"/>
      </w:pPr>
      <w:r>
        <w:rPr>
          <w:rFonts w:ascii="Times New Roman" w:hAnsi="Times New Roman" w:eastAsia="Times New Roman" w:cs="Times New Roman"/>
        </w:rPr>
        <w:t>Danyeli, Hanania, Mishaeli na Azaria, wanne kwa hesabu, wanawakilisha Waadventista Wasabato ulimwenguni kote, wanaoutambua Septemba 11, 2001 kuwa ni utambulisho wa kushuka kwa malaika wa Ufunuo kumi na nane, nao huchagua kuichukua mana iliyofichwa iliyo mkononi mwake na kuila. Mana iliyofichwa inayopaswa kuliwa, kama mtume Paulo alivyonukuliwa hivi punde, inamwakilisha Mungu (mana iliyofichwa), atendaye kazi ndani ya watu Wake kutekeleza mapenzi Yake na radhi Yake njema. Paulo anamwakilisha mjumbe kwa Wafiladelfia, na kuukataa ujumbe wake kulikuwa mauti. Danyeli, Hanania, Mishaeli na Azaria wanawakilisha wale wanaochagua kula mana iliyofichwa.</w:t>
      </w:r>
    </w:p>
    <w:p>
      <w:pPr>
        <w:pStyle w:val="ArticleScripture"/>
        <w:jc w:val="left"/>
      </w:pPr>
      <w:r>
        <w:rPr>
          <w:rFonts w:ascii="Times New Roman" w:hAnsi="Times New Roman" w:eastAsia="Times New Roman" w:cs="Times New Roman"/>
        </w:rPr>
        <w:t>Kati ya hawa walikuwamo wana wa Yuda, Danieli, Hanania, Mishaeli, na Azaria; ambao mkuu wa matowashi aliwapa majina: maana Danieli alimwita Belteshaza; na Hanania alimwita Shadraki; na Mishaeli alimwita Meshaki; na Azaria alimwita Abednego. Lakini Danieli alikusudia moyoni mwake kwamba hatajitia unajisi kwa sehemu ya chakula cha mfalme, wala kwa divai aliyokunywa; kwa hiyo akamsihi mkuu wa matowashi ili asijitie unajisi. Danieli 1:6–8.</w:t>
      </w:r>
    </w:p>
    <w:p>
      <w:pPr>
        <w:pStyle w:val="ArticleBody"/>
        <w:jc w:val="left"/>
      </w:pPr>
      <w:r>
        <w:rPr>
          <w:rFonts w:ascii="Times New Roman" w:hAnsi="Times New Roman" w:eastAsia="Times New Roman" w:cs="Times New Roman"/>
        </w:rPr>
        <w:t>Danieeli atsakee, 9/11/2001 irratti ergaa samii keessaa gad buufame nyaachuu akka barbaadu murteesse; akkasumas ergaa nyaataa fi dhugaatii Baabilonii fakkeeffame didee of qusachuus murteesse. Ashpinaazis boojuuwwan Yihuudaa keessaa warra mooticha duratti dhiyaatan filatee ture.</w:t>
      </w:r>
    </w:p>
    <w:p>
      <w:pPr>
        <w:pStyle w:val="ArticleScripture"/>
        <w:jc w:val="left"/>
      </w:pPr>
      <w:r>
        <w:rPr>
          <w:rFonts w:ascii="Times New Roman" w:hAnsi="Times New Roman" w:eastAsia="Times New Roman" w:cs="Times New Roman"/>
        </w:rPr>
        <w:t>Kandi mwene aahula kuli Ashipenashi, mukulu wa basunga bakwe abacindama, ukuti alete bamwe abaana ba kwa Israyeli, kabili bamwe aba mu lubuto lwa bwami, na bamwe aba bafula; abaice abo mwali mwabula akalema konse, lelo abalungama mu mubili, abamanyi mu mano yonse, abacenjela mu kwishiba, abomfwa ifya masambililo, kabili abaali na maka muli bene aya kwiminina mu ng’anda ya mfumu, abo bengaasambilisha amano ne ndimi ya Bakaaldea. Daniele 1:4, 5.</w:t>
      </w:r>
    </w:p>
    <w:p>
      <w:pPr>
        <w:pStyle w:val="ArticleBody"/>
        <w:jc w:val="left"/>
      </w:pPr>
      <w:r>
        <w:rPr>
          <w:rFonts w:ascii="Times New Roman" w:hAnsi="Times New Roman" w:eastAsia="Times New Roman" w:cs="Times New Roman"/>
        </w:rPr>
        <w:t>ئەگەر ئەو زنجیرەی فەرماندانەی لە پەیامدانی یەکەم، بەشی یەک، ئایەتی یەک ناسێنراوە، پەیڕەو بکەین، نەبووخەدنەسەر ئاشپەنازی فەرمان دابوو منداڵانە هەڵبژێرێت کە ئەو پێشبینییەیان تێدا بەجێ هاتبوو کە ئیشعیا بۆ حەزەقیا ڕاگەیاندبوو. ئاشپەناز ئەو پەیامەی وەرگرت، پاشان دایە مەلزەر، سەرۆکی خاسییەکان. نەبووخەدنەسەر باوکی ئاسمانی نیشان دەدات؛ ئاشپەناز مەسیح نیشان دەدات و مەلزەر جبرائیل نیشان دەدات. ئاشپەناز دەیزانی کام منداڵانە هەڵبژێرێت، و دەیزانی دانیال بڕیاری ڕاستی خواردن دەدات، پێش ئەوەی بیهێنێتە بەر دەم پاشا.</w:t>
      </w:r>
    </w:p>
    <w:p>
      <w:pPr>
        <w:pStyle w:val="ArticleScripture"/>
        <w:jc w:val="left"/>
      </w:pPr>
      <w:r>
        <w:rPr>
          <w:rFonts w:ascii="Times New Roman" w:hAnsi="Times New Roman" w:eastAsia="Times New Roman" w:cs="Times New Roman"/>
        </w:rPr>
        <w:t>Na sasa Mungu alikuwa amemletea Danieli kibali na upendo mwororo mbele ya mkuu wa matowashi. Naye mkuu wa matowashi akamwambia Danieli, Namwogopa bwana wangu mfalme, ambaye amewaamuria chakula chenu na kinywaji chenu; maana mbona aone nyuso zenu kuwa mbaya kuliko vijana walio wa rika lenu? Hivyo mtanitia hatarini kichwa changu mbele ya mfalme. Danieli 1:9, 10.</w:t>
      </w:r>
    </w:p>
    <w:p>
      <w:pPr>
        <w:pStyle w:val="ArticleBody"/>
        <w:jc w:val="left"/>
      </w:pPr>
      <w:r>
        <w:rPr>
          <w:rFonts w:ascii="Times New Roman" w:hAnsi="Times New Roman" w:eastAsia="Times New Roman" w:cs="Times New Roman"/>
        </w:rPr>
        <w:t>ملزر لێرە یەکەمین هەنگاوی پەیامەکانی سێ فریشتە دیاری دەکات. یەکەمین هەنگاو ئەوەیە کە لە خودا بترسین، وەک لە ترسی ملزر لە نەبوکەدنەسەر وێنەکراوە. ئەو وشەی عیبرییەی «ڕاستی» کە بە یەکخستنی یەکەم، سێزدەهەم و دوا پیتی ئەلفوبێی عیبری درووست کراوە، لە ئەم وتارانەدا پێشتر سەلمێنراوە کە نوێنەرایەتی ئەو پرۆسەی تاقیکردنەوەی سێ هەنگاوی دەکات کە بە پەیامەکانی سێ فریشتە نیشان دەدرێت. بە ئەنجامدانی ئەمە، لەسەر چەندین شایەتحاڵێک دامەزرا کە پەیامی یەکەمین فریشتە هەموو سێی ئەو سێ تاقیکردنەوانەی تێدایە کە بە پەیامەکانی سێ فریشتە نوێنەرایەتی دەکرێن. پەیامی یەکەمین فریشتە وەک ئینجیلی هەمیشەیی ناسێنراوە، وەک پێناسەی ئەوەی هەمان ئینجیلە لە ڕۆژگاری ئادەمەوە هەتا هاتنەوەی دووەمی مەسیح.</w:t>
      </w:r>
    </w:p>
    <w:p>
      <w:pPr>
        <w:pStyle w:val="ArticleScripture"/>
        <w:jc w:val="left"/>
      </w:pPr>
      <w:r>
        <w:rPr>
          <w:rFonts w:ascii="Times New Roman" w:hAnsi="Times New Roman" w:eastAsia="Times New Roman" w:cs="Times New Roman"/>
        </w:rPr>
        <w:t>Ndzi tlhela ndzi vona un’wana ntsumi yi haha exikarhi ka tilo, yi ri ni Evhangeli leri nga heriki, leswaku yi ri chumayela eka lava akeke emisaveni, ni eka matiko hinkwawo, ni tinxaka hinkwato, ni tindzimi hinkwato, ni vanhu hinkwavo, Yi ku hi rito lerikulu, Chavani Xikwembu, mi xi dzunisa; hikuva nkarhi wa ku avanyisa ka xona wu fikile; mi gandzela loyi a endlaka tilo, ni misava, ni lwandle, ni swihlovo swa mati. Nhlavutelo 14:6, 7.</w:t>
      </w:r>
    </w:p>
    <w:p>
      <w:pPr>
        <w:pStyle w:val="ArticleBody"/>
        <w:jc w:val="left"/>
      </w:pPr>
      <w:r>
        <w:rPr>
          <w:rFonts w:ascii="Microsoft Himalaya" w:hAnsi="Microsoft Himalaya" w:eastAsia="Microsoft Himalaya" w:cs="Microsoft Himalaya"/>
        </w:rPr>
        <w:t>ཕོ་ཉ་དང་པོའི་འཕྲིན་ལས་ཀྱི་གོམ་པ་དང་པོ་ནི་དཀོན་མཆོག་ལ་འཇིགས་པ་ཡིན།</w:t>
      </w:r>
      <w:r>
        <w:rPr>
          <w:rFonts w:ascii="Times New Roman" w:hAnsi="Times New Roman" w:eastAsia="Times New Roman" w:cs="Times New Roman"/>
        </w:rPr>
        <w:t xml:space="preserve"> </w:t>
      </w:r>
      <w:r>
        <w:rPr>
          <w:rFonts w:ascii="Microsoft Himalaya" w:hAnsi="Microsoft Himalaya" w:eastAsia="Microsoft Himalaya" w:cs="Microsoft Himalaya"/>
        </w:rPr>
        <w:t>གོམ་པ་གཉིས་པ་ནི་ཁོང་ལ་གཟི་བརྗིད་སྟེར་བ་ཡིན་ལ།</w:t>
      </w:r>
      <w:r>
        <w:rPr>
          <w:rFonts w:ascii="Times New Roman" w:hAnsi="Times New Roman" w:eastAsia="Times New Roman" w:cs="Times New Roman"/>
        </w:rPr>
        <w:t xml:space="preserve"> </w:t>
      </w:r>
      <w:r>
        <w:rPr>
          <w:rFonts w:ascii="Microsoft Himalaya" w:hAnsi="Microsoft Himalaya" w:eastAsia="Microsoft Himalaya" w:cs="Microsoft Himalaya"/>
        </w:rPr>
        <w:t>གསུམ་པ་ནི་ཁོང་གི་ཁྲིམས་གཅོད་ཀྱི་ཆུ་ཚོད་འབྱོར་བ་ཡིན།</w:t>
      </w:r>
      <w:r>
        <w:rPr>
          <w:rFonts w:ascii="Times New Roman" w:hAnsi="Times New Roman" w:eastAsia="Times New Roman" w:cs="Times New Roman"/>
        </w:rPr>
        <w:t xml:space="preserve"> </w:t>
      </w:r>
      <w:r>
        <w:rPr>
          <w:rFonts w:ascii="Microsoft Himalaya" w:hAnsi="Microsoft Himalaya" w:eastAsia="Microsoft Himalaya" w:cs="Microsoft Himalaya"/>
        </w:rPr>
        <w:t>ཕོ་ཉ་གཞན་གཉིས་ཀྱི་འཕྲིན་ལས་དང་འབྲེལ་བའི་ཐད་ནས།</w:t>
      </w:r>
      <w:r>
        <w:rPr>
          <w:rFonts w:ascii="Times New Roman" w:hAnsi="Times New Roman" w:eastAsia="Times New Roman" w:cs="Times New Roman"/>
        </w:rPr>
        <w:t xml:space="preserve"> </w:t>
      </w:r>
      <w:r>
        <w:rPr>
          <w:rFonts w:ascii="Microsoft Himalaya" w:hAnsi="Microsoft Himalaya" w:eastAsia="Microsoft Himalaya" w:cs="Microsoft Himalaya"/>
        </w:rPr>
        <w:t>ཕོ་ཉ་དང་པོའི་འཕྲིན་ལས་ནི།</w:t>
      </w:r>
      <w:r>
        <w:rPr>
          <w:rFonts w:ascii="Times New Roman" w:hAnsi="Times New Roman" w:eastAsia="Times New Roman" w:cs="Times New Roman"/>
        </w:rPr>
        <w:t xml:space="preserve"> “</w:t>
      </w:r>
      <w:r>
        <w:rPr>
          <w:rFonts w:ascii="Microsoft Himalaya" w:hAnsi="Microsoft Himalaya" w:eastAsia="Microsoft Himalaya" w:cs="Microsoft Himalaya"/>
        </w:rPr>
        <w:t>དཀོན་མཆོག་ལ་འཇིགས་ཤིག</w:t>
      </w:r>
      <w:r>
        <w:rPr>
          <w:rFonts w:ascii="Times New Roman" w:hAnsi="Times New Roman" w:eastAsia="Times New Roman" w:cs="Times New Roman"/>
        </w:rPr>
        <w:t xml:space="preserve">” </w:t>
      </w:r>
      <w:r>
        <w:rPr>
          <w:rFonts w:ascii="Microsoft Himalaya" w:hAnsi="Microsoft Himalaya" w:eastAsia="Microsoft Himalaya" w:cs="Microsoft Himalaya"/>
        </w:rPr>
        <w:t>ཅེས་པ་ཡིན།</w:t>
      </w:r>
      <w:r>
        <w:rPr>
          <w:rFonts w:ascii="Times New Roman" w:hAnsi="Times New Roman" w:eastAsia="Times New Roman" w:cs="Times New Roman"/>
        </w:rPr>
        <w:t xml:space="preserve"> </w:t>
      </w:r>
      <w:r>
        <w:rPr>
          <w:rFonts w:ascii="Microsoft Himalaya" w:hAnsi="Microsoft Himalaya" w:eastAsia="Microsoft Himalaya" w:cs="Microsoft Himalaya"/>
        </w:rPr>
        <w:t>དེ་ནས་ཕོ་ཉ་གཉིས་པའི་འཕྲིན་ལས་ཀྱིས་བཱ་བེལ་ལོན་གྱི་ལྷུང་བ་བསྒྲགས་ཤིང་།</w:t>
      </w:r>
      <w:r>
        <w:rPr>
          <w:rFonts w:ascii="Times New Roman" w:hAnsi="Times New Roman" w:eastAsia="Times New Roman" w:cs="Times New Roman"/>
        </w:rPr>
        <w:t xml:space="preserve"> </w:t>
      </w:r>
      <w:r>
        <w:rPr>
          <w:rFonts w:ascii="Microsoft Himalaya" w:hAnsi="Microsoft Himalaya" w:eastAsia="Microsoft Himalaya" w:cs="Microsoft Himalaya"/>
        </w:rPr>
        <w:t>དང་པོའི་ཕོ་ཉའི་མིལ་ལེ་རཱའི་འགུལ་སྐྱོད་ནང་ཡིན་ནའང་།</w:t>
      </w:r>
      <w:r>
        <w:rPr>
          <w:rFonts w:ascii="Times New Roman" w:hAnsi="Times New Roman" w:eastAsia="Times New Roman" w:cs="Times New Roman"/>
        </w:rPr>
        <w:t xml:space="preserve"> </w:t>
      </w:r>
      <w:r>
        <w:rPr>
          <w:rFonts w:ascii="Microsoft Himalaya" w:hAnsi="Microsoft Himalaya" w:eastAsia="Microsoft Himalaya" w:cs="Microsoft Himalaya"/>
        </w:rPr>
        <w:t>ཡང་ན་ཕོ་ཉ་གསུམ་པའི་འགུལ་སྐྱོད་ནང་ཡིན་ནའང་།</w:t>
      </w:r>
      <w:r>
        <w:rPr>
          <w:rFonts w:ascii="Times New Roman" w:hAnsi="Times New Roman" w:eastAsia="Times New Roman" w:cs="Times New Roman"/>
        </w:rPr>
        <w:t xml:space="preserve"> </w:t>
      </w:r>
      <w:r>
        <w:rPr>
          <w:rFonts w:ascii="Microsoft Himalaya" w:hAnsi="Microsoft Himalaya" w:eastAsia="Microsoft Himalaya" w:cs="Microsoft Himalaya"/>
        </w:rPr>
        <w:t>བཱ་བེལ་ལོན་ནས་ཕྱིར་འབོད་པའི་སྐབས་སུ་དམ་པའི་བདག་ཉིད་ཀྱི་འབེབས་པ་མངོན་པར་འགྲུབ་པ་ཡིན།</w:t>
      </w:r>
      <w:r>
        <w:rPr>
          <w:rFonts w:ascii="Times New Roman" w:hAnsi="Times New Roman" w:eastAsia="Times New Roman" w:cs="Times New Roman"/>
        </w:rPr>
        <w:t xml:space="preserve"> </w:t>
      </w:r>
      <w:r>
        <w:rPr>
          <w:rFonts w:ascii="Microsoft Himalaya" w:hAnsi="Microsoft Himalaya" w:eastAsia="Microsoft Himalaya" w:cs="Microsoft Himalaya"/>
        </w:rPr>
        <w:t>དུས་ཚོད་དེའི་རིང་ལ།</w:t>
      </w:r>
      <w:r>
        <w:rPr>
          <w:rFonts w:ascii="Times New Roman" w:hAnsi="Times New Roman" w:eastAsia="Times New Roman" w:cs="Times New Roman"/>
        </w:rPr>
        <w:t xml:space="preserve"> </w:t>
      </w:r>
      <w:r>
        <w:rPr>
          <w:rFonts w:ascii="Microsoft Himalaya" w:hAnsi="Microsoft Himalaya" w:eastAsia="Microsoft Himalaya" w:cs="Microsoft Himalaya"/>
        </w:rPr>
        <w:t>དེ་ཉིད་མཚན་གུང་གི་འབོད་སྒྲ་ཡིན་པར་མཚོན་ནའང་།</w:t>
      </w:r>
      <w:r>
        <w:rPr>
          <w:rFonts w:ascii="Times New Roman" w:hAnsi="Times New Roman" w:eastAsia="Times New Roman" w:cs="Times New Roman"/>
        </w:rPr>
        <w:t xml:space="preserve"> </w:t>
      </w:r>
      <w:r>
        <w:rPr>
          <w:rFonts w:ascii="Microsoft Himalaya" w:hAnsi="Microsoft Himalaya" w:eastAsia="Microsoft Himalaya" w:cs="Microsoft Himalaya"/>
        </w:rPr>
        <w:t>སྒྲ་ཆེན་པོའི་འབོད་སྒྲ་ཡིན་པར་མཚོན་ནའང་།</w:t>
      </w:r>
      <w:r>
        <w:rPr>
          <w:rFonts w:ascii="Times New Roman" w:hAnsi="Times New Roman" w:eastAsia="Times New Roman" w:cs="Times New Roman"/>
        </w:rPr>
        <w:t xml:space="preserve"> </w:t>
      </w:r>
      <w:r>
        <w:rPr>
          <w:rFonts w:ascii="Microsoft Himalaya" w:hAnsi="Microsoft Himalaya" w:eastAsia="Microsoft Himalaya" w:cs="Microsoft Himalaya"/>
        </w:rPr>
        <w:t>ཡང་ན་ཆར་པ་ཕྱི་མ་ཡིན་པར་མཚོན་ནའང་།</w:t>
      </w:r>
      <w:r>
        <w:rPr>
          <w:rFonts w:ascii="Times New Roman" w:hAnsi="Times New Roman" w:eastAsia="Times New Roman" w:cs="Times New Roman"/>
        </w:rPr>
        <w:t xml:space="preserve"> </w:t>
      </w:r>
      <w:r>
        <w:rPr>
          <w:rFonts w:ascii="Microsoft Himalaya" w:hAnsi="Microsoft Himalaya" w:eastAsia="Microsoft Himalaya" w:cs="Microsoft Himalaya"/>
        </w:rPr>
        <w:t>འཕྲིན་ལས་དེ་སྒྲོག་མཁན་རྣམས་ཀྱིས་དཀོན་མཆོག་ལ་གཟི་བརྗིད་སྟེར་རོ།</w:t>
      </w:r>
      <w:r>
        <w:rPr>
          <w:rFonts w:ascii="Times New Roman" w:hAnsi="Times New Roman" w:eastAsia="Times New Roman" w:cs="Times New Roman"/>
        </w:rPr>
        <w:t xml:space="preserve"> </w:t>
      </w:r>
      <w:r>
        <w:rPr>
          <w:rFonts w:ascii="Microsoft Himalaya" w:hAnsi="Microsoft Himalaya" w:eastAsia="Microsoft Himalaya" w:cs="Microsoft Himalaya"/>
        </w:rPr>
        <w:t>ཕོ་ཉ་གཉིས་པའི་འཕྲིན་ལས་ནི་དཀོན་མཆོག་ལ་གཟི་བརྗིད་སྟེར་བའི་ས་མཚམས་ཡིན་ལ།</w:t>
      </w:r>
      <w:r>
        <w:rPr>
          <w:rFonts w:ascii="Times New Roman" w:hAnsi="Times New Roman" w:eastAsia="Times New Roman" w:cs="Times New Roman"/>
        </w:rPr>
        <w:t xml:space="preserve"> </w:t>
      </w:r>
      <w:r>
        <w:rPr>
          <w:rFonts w:ascii="Microsoft Himalaya" w:hAnsi="Microsoft Himalaya" w:eastAsia="Microsoft Himalaya" w:cs="Microsoft Himalaya"/>
        </w:rPr>
        <w:t>དུས་ཚོད་དེས་མཐར་མིལ་ལེ་རཱའི་ལོ་རྒྱུས་ནང་དཔྱད་ཞིབ་ཀྱི་ཁྲིམས་གཅོད་འགོ་ཚུགས་པའི་དུས་ཚོད་ཅིག་ཏུ་འཁྲིད་པ་ཡིན།</w:t>
      </w:r>
      <w:r>
        <w:rPr>
          <w:rFonts w:ascii="Times New Roman" w:hAnsi="Times New Roman" w:eastAsia="Times New Roman" w:cs="Times New Roman"/>
        </w:rPr>
        <w:t xml:space="preserve"> </w:t>
      </w:r>
      <w:r>
        <w:rPr>
          <w:rFonts w:ascii="Microsoft Himalaya" w:hAnsi="Microsoft Himalaya" w:eastAsia="Microsoft Himalaya" w:cs="Microsoft Himalaya"/>
        </w:rPr>
        <w:t>ཡང་ན།</w:t>
      </w:r>
      <w:r>
        <w:rPr>
          <w:rFonts w:ascii="Times New Roman" w:hAnsi="Times New Roman" w:eastAsia="Times New Roman" w:cs="Times New Roman"/>
        </w:rPr>
        <w:t xml:space="preserve"> </w:t>
      </w:r>
      <w:r>
        <w:rPr>
          <w:rFonts w:ascii="Microsoft Himalaya" w:hAnsi="Microsoft Himalaya" w:eastAsia="Microsoft Himalaya" w:cs="Microsoft Himalaya"/>
        </w:rPr>
        <w:t>ཉི་མ་གཟའ་གཅིག་གི་ཁྲིམས་ཡིག་གི་ཉེན་ཁའི་དུས་སྐབས་སུ་འགྲུབ་པའི་བཱ་བེལ་ལོན་གྱི་སྨད་འཚོང་མའི་ཁྲིམས་གཅོད་དེར་འཁྲིད་པ་ཡིན།</w:t>
      </w:r>
    </w:p>
    <w:p>
      <w:pPr>
        <w:pStyle w:val="ArticleBody"/>
        <w:jc w:val="left"/>
      </w:pPr>
      <w:r>
        <w:rPr>
          <w:rFonts w:ascii="Times New Roman" w:hAnsi="Times New Roman" w:eastAsia="Times New Roman" w:cs="Times New Roman"/>
        </w:rPr>
        <w:t>Melsari vaŋiṋaṅga akusikisa ikilato kya malaika wa kwanza, na ndicho kinaanzisha jaribio la siku kumi la mambo ya chakula, ambapo namba kumi nayo pia huashiria jaribio. Kauli ya Melsari ya kumwogopa mfalme ilikuwa sawa na Danieli kumwogopa Mungu kuliko mfalme, na kuazimia moyoni mwake kutotiwa unajisi kwa chakula cha Babeli. Kipindi cha wakati ambacho Danieli na wale mashujaa watatu walijaribiwa kilikuwa miaka mitatu, hivyo kikiziwakilisha hatua tatu za ujumbe wa wale malaika watatu.</w:t>
      </w:r>
    </w:p>
    <w:p>
      <w:pPr>
        <w:pStyle w:val="ArticleScripture"/>
        <w:jc w:val="left"/>
      </w:pPr>
      <w:r>
        <w:rPr>
          <w:rFonts w:ascii="Times New Roman" w:hAnsi="Times New Roman" w:eastAsia="Times New Roman" w:cs="Times New Roman"/>
        </w:rPr>
        <w:t>کوی شاهی، و از شرابی که خود می‌نوشید، برای ایشان روزانه مقرری معین کرد، تا ایشان را سه سال پرورش دهند، تا در پایان آن مدت به حضور پادشاه بایستند. دانیال ۱:۵</w:t>
      </w:r>
    </w:p>
    <w:p>
      <w:pPr>
        <w:pStyle w:val="ArticleBody"/>
        <w:jc w:val="left"/>
      </w:pPr>
      <w:r>
        <w:rPr>
          <w:rFonts w:ascii="Nirmala UI" w:hAnsi="Nirmala UI" w:eastAsia="Nirmala UI" w:cs="Nirmala UI"/>
        </w:rPr>
        <w:t>दानिएलको</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अध्यायले</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स्वर्गदूतको</w:t>
      </w:r>
      <w:r>
        <w:rPr>
          <w:rFonts w:ascii="Times New Roman" w:hAnsi="Times New Roman" w:eastAsia="Times New Roman" w:cs="Times New Roman"/>
        </w:rPr>
        <w:t xml:space="preserve"> </w:t>
      </w:r>
      <w:r>
        <w:rPr>
          <w:rFonts w:ascii="Nirmala UI" w:hAnsi="Nirmala UI" w:eastAsia="Nirmala UI" w:cs="Nirmala UI"/>
        </w:rPr>
        <w:t>सन्देशको</w:t>
      </w:r>
      <w:r>
        <w:rPr>
          <w:rFonts w:ascii="Times New Roman" w:hAnsi="Times New Roman" w:eastAsia="Times New Roman" w:cs="Times New Roman"/>
        </w:rPr>
        <w:t xml:space="preserve"> </w:t>
      </w:r>
      <w:r>
        <w:rPr>
          <w:rFonts w:ascii="Nirmala UI" w:hAnsi="Nirmala UI" w:eastAsia="Nirmala UI" w:cs="Nirmala UI"/>
        </w:rPr>
        <w:t>सामर्थ्यप्रदानलाई</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गर्दछ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त्यहीँ</w:t>
      </w:r>
      <w:r>
        <w:rPr>
          <w:rFonts w:ascii="Times New Roman" w:hAnsi="Times New Roman" w:eastAsia="Times New Roman" w:cs="Times New Roman"/>
        </w:rPr>
        <w:t xml:space="preserve"> </w:t>
      </w:r>
      <w:r>
        <w:rPr>
          <w:rFonts w:ascii="Nirmala UI" w:hAnsi="Nirmala UI" w:eastAsia="Nirmala UI" w:cs="Nirmala UI"/>
        </w:rPr>
        <w:t>आहारसम्बन्धी</w:t>
      </w:r>
      <w:r>
        <w:rPr>
          <w:rFonts w:ascii="Times New Roman" w:hAnsi="Times New Roman" w:eastAsia="Times New Roman" w:cs="Times New Roman"/>
        </w:rPr>
        <w:t xml:space="preserve"> </w:t>
      </w:r>
      <w:r>
        <w:rPr>
          <w:rFonts w:ascii="Nirmala UI" w:hAnsi="Nirmala UI" w:eastAsia="Nirmala UI" w:cs="Nirmala UI"/>
        </w:rPr>
        <w:t>परीक्षाको</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चिन्हित</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xml:space="preserve">, </w:t>
      </w:r>
      <w:r>
        <w:rPr>
          <w:rFonts w:ascii="Nirmala UI" w:hAnsi="Nirmala UI" w:eastAsia="Nirmala UI" w:cs="Nirmala UI"/>
        </w:rPr>
        <w:t>जसलाई</w:t>
      </w:r>
      <w:r>
        <w:rPr>
          <w:rFonts w:ascii="Times New Roman" w:hAnsi="Times New Roman" w:eastAsia="Times New Roman" w:cs="Times New Roman"/>
        </w:rPr>
        <w:t xml:space="preserve"> </w:t>
      </w:r>
      <w:r>
        <w:rPr>
          <w:rFonts w:ascii="Nirmala UI" w:hAnsi="Nirmala UI" w:eastAsia="Nirmala UI" w:cs="Nirmala UI"/>
        </w:rPr>
        <w:t>मिलेराइट</w:t>
      </w:r>
      <w:r>
        <w:rPr>
          <w:rFonts w:ascii="Times New Roman" w:hAnsi="Times New Roman" w:eastAsia="Times New Roman" w:cs="Times New Roman"/>
        </w:rPr>
        <w:t xml:space="preserve"> </w:t>
      </w:r>
      <w:r>
        <w:rPr>
          <w:rFonts w:ascii="Nirmala UI" w:hAnsi="Nirmala UI" w:eastAsia="Nirmala UI" w:cs="Nirmala UI"/>
        </w:rPr>
        <w:t>इतिहासमा</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पुस्तक</w:t>
      </w:r>
      <w:r>
        <w:rPr>
          <w:rFonts w:ascii="Times New Roman" w:hAnsi="Times New Roman" w:eastAsia="Times New Roman" w:cs="Times New Roman"/>
        </w:rPr>
        <w:t xml:space="preserve"> </w:t>
      </w:r>
      <w:r>
        <w:rPr>
          <w:rFonts w:ascii="Nirmala UI" w:hAnsi="Nirmala UI" w:eastAsia="Nirmala UI" w:cs="Nirmala UI"/>
        </w:rPr>
        <w:t>खाने</w:t>
      </w:r>
      <w:r>
        <w:rPr>
          <w:rFonts w:ascii="Times New Roman" w:hAnsi="Times New Roman" w:eastAsia="Times New Roman" w:cs="Times New Roman"/>
        </w:rPr>
        <w:t xml:space="preserve"> </w:t>
      </w:r>
      <w:r>
        <w:rPr>
          <w:rFonts w:ascii="Nirmala UI" w:hAnsi="Nirmala UI" w:eastAsia="Nirmala UI" w:cs="Nirmala UI"/>
        </w:rPr>
        <w:t>कार्यद्वारा</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दानिएल</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विश्वासीजनका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परीक्षाको</w:t>
      </w:r>
      <w:r>
        <w:rPr>
          <w:rFonts w:ascii="Times New Roman" w:hAnsi="Times New Roman" w:eastAsia="Times New Roman" w:cs="Times New Roman"/>
        </w:rPr>
        <w:t xml:space="preserve"> </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वर्षका</w:t>
      </w:r>
      <w:r>
        <w:rPr>
          <w:rFonts w:ascii="Times New Roman" w:hAnsi="Times New Roman" w:eastAsia="Times New Roman" w:cs="Times New Roman"/>
        </w:rPr>
        <w:t xml:space="preserve"> </w:t>
      </w:r>
      <w:r>
        <w:rPr>
          <w:rFonts w:ascii="Nirmala UI" w:hAnsi="Nirmala UI" w:eastAsia="Nirmala UI" w:cs="Nirmala UI"/>
        </w:rPr>
        <w:t>प्रारम्भिक</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दिनभित्र</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भयो।</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w:t>
      </w:r>
      <w:r>
        <w:rPr>
          <w:rFonts w:ascii="Nirmala UI" w:hAnsi="Nirmala UI" w:eastAsia="Nirmala UI" w:cs="Nirmala UI"/>
        </w:rPr>
        <w:t>प्रक्रियाको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जसरी</w:t>
      </w:r>
      <w:r>
        <w:rPr>
          <w:rFonts w:ascii="Times New Roman" w:hAnsi="Times New Roman" w:eastAsia="Times New Roman" w:cs="Times New Roman"/>
        </w:rPr>
        <w:t xml:space="preserve"> </w:t>
      </w:r>
      <w:r>
        <w:rPr>
          <w:rFonts w:ascii="Nirmala UI" w:hAnsi="Nirmala UI" w:eastAsia="Nirmala UI" w:cs="Nirmala UI"/>
        </w:rPr>
        <w:t>प्राचीन</w:t>
      </w:r>
      <w:r>
        <w:rPr>
          <w:rFonts w:ascii="Times New Roman" w:hAnsi="Times New Roman" w:eastAsia="Times New Roman" w:cs="Times New Roman"/>
        </w:rPr>
        <w:t xml:space="preserve"> </w:t>
      </w:r>
      <w:r>
        <w:rPr>
          <w:rFonts w:ascii="Nirmala UI" w:hAnsi="Nirmala UI" w:eastAsia="Nirmala UI" w:cs="Nirmala UI"/>
        </w:rPr>
        <w:t>इस्राएलले</w:t>
      </w:r>
      <w:r>
        <w:rPr>
          <w:rFonts w:ascii="Times New Roman" w:hAnsi="Times New Roman" w:eastAsia="Times New Roman" w:cs="Times New Roman"/>
        </w:rPr>
        <w:t xml:space="preserve"> </w:t>
      </w:r>
      <w:r>
        <w:rPr>
          <w:rFonts w:ascii="Nirmala UI" w:hAnsi="Nirmala UI" w:eastAsia="Nirmala UI" w:cs="Nirmala UI"/>
        </w:rPr>
        <w:t>यहोशू</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कालेबको</w:t>
      </w:r>
      <w:r>
        <w:rPr>
          <w:rFonts w:ascii="Times New Roman" w:hAnsi="Times New Roman" w:eastAsia="Times New Roman" w:cs="Times New Roman"/>
        </w:rPr>
        <w:t xml:space="preserve"> </w:t>
      </w:r>
      <w:r>
        <w:rPr>
          <w:rFonts w:ascii="Nirmala UI" w:hAnsi="Nirmala UI" w:eastAsia="Nirmala UI" w:cs="Nirmala UI"/>
        </w:rPr>
        <w:t>सन्देशद्वारा</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दशौँ</w:t>
      </w:r>
      <w:r>
        <w:rPr>
          <w:rFonts w:ascii="Times New Roman" w:hAnsi="Times New Roman" w:eastAsia="Times New Roman" w:cs="Times New Roman"/>
        </w:rPr>
        <w:t xml:space="preserve"> </w:t>
      </w:r>
      <w:r>
        <w:rPr>
          <w:rFonts w:ascii="Nirmala UI" w:hAnsi="Nirmala UI" w:eastAsia="Nirmala UI" w:cs="Nirmala UI"/>
        </w:rPr>
        <w:t>परीक्षालाई</w:t>
      </w:r>
      <w:r>
        <w:rPr>
          <w:rFonts w:ascii="Times New Roman" w:hAnsi="Times New Roman" w:eastAsia="Times New Roman" w:cs="Times New Roman"/>
        </w:rPr>
        <w:t xml:space="preserve"> </w:t>
      </w:r>
      <w:r>
        <w:rPr>
          <w:rFonts w:ascii="Nirmala UI" w:hAnsi="Nirmala UI" w:eastAsia="Nirmala UI" w:cs="Nirmala UI"/>
        </w:rPr>
        <w:t>अस्वीकार</w:t>
      </w:r>
      <w:r>
        <w:rPr>
          <w:rFonts w:ascii="Times New Roman" w:hAnsi="Times New Roman" w:eastAsia="Times New Roman" w:cs="Times New Roman"/>
        </w:rPr>
        <w:t xml:space="preserve"> </w:t>
      </w:r>
      <w:r>
        <w:rPr>
          <w:rFonts w:ascii="Nirmala UI" w:hAnsi="Nirmala UI" w:eastAsia="Nirmala UI" w:cs="Nirmala UI"/>
        </w:rPr>
        <w:t>गर्दा</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देखाइएको</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स्मिर्नाको</w:t>
      </w:r>
      <w:r>
        <w:rPr>
          <w:rFonts w:ascii="Times New Roman" w:hAnsi="Times New Roman" w:eastAsia="Times New Roman" w:cs="Times New Roman"/>
        </w:rPr>
        <w:t xml:space="preserve"> </w:t>
      </w:r>
      <w:r>
        <w:rPr>
          <w:rFonts w:ascii="Nirmala UI" w:hAnsi="Nirmala UI" w:eastAsia="Nirmala UI" w:cs="Nirmala UI"/>
        </w:rPr>
        <w:t>कलीसियामा</w:t>
      </w:r>
      <w:r>
        <w:rPr>
          <w:rFonts w:ascii="Times New Roman" w:hAnsi="Times New Roman" w:eastAsia="Times New Roman" w:cs="Times New Roman"/>
        </w:rPr>
        <w:t xml:space="preserve"> </w:t>
      </w:r>
      <w:r>
        <w:rPr>
          <w:rFonts w:ascii="Nirmala UI" w:hAnsi="Nirmala UI" w:eastAsia="Nirmala UI" w:cs="Nirmala UI"/>
        </w:rPr>
        <w:t>सतावटको</w:t>
      </w:r>
      <w:r>
        <w:rPr>
          <w:rFonts w:ascii="Times New Roman" w:hAnsi="Times New Roman" w:eastAsia="Times New Roman" w:cs="Times New Roman"/>
        </w:rPr>
        <w:t xml:space="preserve"> </w:t>
      </w:r>
      <w:r>
        <w:rPr>
          <w:rFonts w:ascii="Nirmala UI" w:hAnsi="Nirmala UI" w:eastAsia="Nirmala UI" w:cs="Nirmala UI"/>
        </w:rPr>
        <w:t>समयभित्र</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छ।</w:t>
      </w:r>
    </w:p>
    <w:p>
      <w:pPr>
        <w:pStyle w:val="ArticleScripture"/>
        <w:jc w:val="left"/>
      </w:pPr>
      <w:r>
        <w:rPr>
          <w:rFonts w:ascii="Times New Roman" w:hAnsi="Times New Roman" w:eastAsia="Times New Roman" w:cs="Times New Roman"/>
        </w:rPr>
        <w:t>Oqtiqapka ilinginiaqinak tamatkunuuna anniarniakkannit: takuvagit, Tuurngaq ilassi parnaqtittumun igitpagait, uqautjauqullusi uukturluarumaplusi; kingulliqtuni qulit ullut anniarutiginiaqtarsi: tuqujaarnirmut tikillugu unneqqarillutillu naammaniqarlusi; uvangalu inuusiup nagliguhautaata niaqqusiqutaanik tunissavakkit. Qaulimajut 2:10</w:t>
      </w:r>
    </w:p>
    <w:p>
      <w:pPr>
        <w:pStyle w:val="ArticleBody"/>
        <w:jc w:val="left"/>
      </w:pPr>
      <w:r>
        <w:rPr>
          <w:rFonts w:ascii="Times New Roman" w:hAnsi="Times New Roman" w:eastAsia="Times New Roman" w:cs="Times New Roman"/>
        </w:rPr>
        <w:t>Kmela ku kanisa ya Smirna ilikuwa wasihofu mchakato wa kujaribiwa, kwa kuwa ikiwa wangemcha Mungu, Yeye angewathawabisha kwa hofu yao ya kiungu kwa taji ya uzima. Hofu hiyo ya kiungu inawakilishwa na shauku ya Danieli ya kula mana ya mbinguni.</w:t>
      </w:r>
    </w:p>
    <w:p>
      <w:pPr>
        <w:pStyle w:val="ArticleScripture"/>
        <w:jc w:val="left"/>
      </w:pPr>
      <w:r>
        <w:rPr>
          <w:rFonts w:ascii="Times New Roman" w:hAnsi="Times New Roman" w:eastAsia="Times New Roman" w:cs="Times New Roman"/>
        </w:rPr>
        <w:t>Awo Daniela akatuma kuri Melizari, umutware w’inkone yari yarashyizeho ngo ategeke Daniyeli, Hananiya, Mishaeli na Azariya, ati: Ndakwinginze, gerageza abagaragu bawe iminsi cumi; kandi baduhe ibinyamisogwe byo kurya n’amazi yo kunywa. Hanyuma urebe mu maso hacu imbere yawe, n’amaso y’abana barya ku mugabane w’ibyokurya by’umwami; maze uko uzabona, abe ari ko ugirira abagaragu bawe. Nuko abumvira muri icyo kintu, abagerageza iminsi cumi. Danieli 1:10–14.</w:t>
      </w:r>
    </w:p>
    <w:p>
      <w:pPr>
        <w:pStyle w:val="ArticleBody"/>
        <w:jc w:val="left"/>
      </w:pPr>
      <w:r>
        <w:rPr>
          <w:rFonts w:ascii="Times New Roman" w:hAnsi="Times New Roman" w:eastAsia="Times New Roman" w:cs="Times New Roman"/>
        </w:rPr>
        <w:t>Ujezi wa kwanza ulikuwa ni kumcha Mungu, kama ilivyoonyeshwa na Melzari na Danieli alipokusudia moyoni mwake asinajisi nafsi yake kwa chakula na kinywaji vya Babeli. Sehemu ya pili ya ujumbe wa malaika wa kwanza ni kumpa Mungu utukufu, jambo ambalo linawakilisha udhihirisho unaoonekana wa matokeo ya lishe hiyo. Mwishoni mwa siku kumi, Danieli na wale vijana watatu waaminifu walimtukuza Mungu kwa mwonekano wao wa kimwili.</w:t>
      </w:r>
    </w:p>
    <w:p>
      <w:pPr>
        <w:pStyle w:val="ArticleScripture"/>
        <w:jc w:val="left"/>
      </w:pPr>
      <w:r>
        <w:rPr>
          <w:rFonts w:ascii="Times New Roman" w:hAnsi="Times New Roman" w:eastAsia="Times New Roman" w:cs="Times New Roman"/>
        </w:rPr>
        <w:t>Na mwisho wa zile siku kumi, nyuso zao zikaonekana kuwa nzuri zaidi na miili yao imenona zaidi kuliko watoto wote waliokula sehemu ya chakula cha mfalme. Basi Melzari akaondoa sehemu ya chakula chao, na divai waliyopaswa kunywa; akawapa mboga. Na kwa habari ya watoto hawa wanne, Mungu akawapa maarifa na ustadi katika elimu yote na hekima; na Danieli alikuwa na ufahamu katika maono yote na ndoto. Danieli 1:15–17.</w:t>
      </w:r>
    </w:p>
    <w:p>
      <w:pPr>
        <w:pStyle w:val="ArticleBody"/>
        <w:jc w:val="left"/>
      </w:pPr>
      <w:r>
        <w:rPr>
          <w:rFonts w:ascii="Times New Roman" w:hAnsi="Times New Roman" w:eastAsia="Times New Roman" w:cs="Times New Roman"/>
        </w:rPr>
        <w:t>Vaana vana vaayi vakapasa kuyeserwa kwekutanga kwa kudiya, poopu ndipu pawu Adamu na Eva vayirika, ni poopu pawu vaimika kuyeserwa kwekutanga kwa Kristu kwaakaangirika nakuo mboyingizu yaake. Mboyingizu ya Kristu yaava kupwasiwa kwa ujumbe wa kutanga mu mulongo waake wa uprofita. Yaapwasiye ni kusimikisha ujumbe waakakundika ni “lyizu mu chipango”. Hino, nge Daniyeli ni vatatu va vavavazu, Kristu vaakayerserwa pa kudiya kwa matuku makumi mane, nge Daniyeli vaakayerserwa kwa matuku khumi. Daniyeli na Kristu vaava kutwa kutundu kuyeserwa kwa mana ya kufisama mu nyara ya malaika wakaseluka pa Sitenbala 11, 2001. Kuyeserwa kuviri kwaakunkilira Kristu, ni Daniyeli. Kuyeserwa kwa chiviri kwava poopu pawu Daniyeli ni vatatu va vavavazu vakakuzumulisha Leza ni kuonekwa kwa vyiso vyavu. Kuyeserwa kwaakunkilira kuyeserwa kwa kudiya kwa Kristu nakwo kwava kuimira lukumo.</w:t>
      </w:r>
    </w:p>
    <w:p>
      <w:pPr>
        <w:pStyle w:val="ArticleScripture"/>
        <w:jc w:val="left"/>
      </w:pPr>
      <w:r>
        <w:rPr>
          <w:rFonts w:ascii="Times New Roman" w:hAnsi="Times New Roman" w:eastAsia="Times New Roman" w:cs="Times New Roman"/>
        </w:rPr>
        <w:t>Û cinav jê re got: Heke tu Kurê Xwedê yî, fermanê vî kevirî bike ku bibe nan. Û Îsa bersiva wî da û got: Hatiye nivîsîn ku, mirov ne bi tenê bi nanê dijî, lê bi her peyva Xwedê. Û cinav ew bir ser çiyayekî bilind, hemû padîşahiyên cîhanê di yek kêliya demê de nîşanî wî da. Û cinav jê re got: Ez ê hemû vî desthilatî û rûmeta wan bidim te; çimkî ew daye destê min, û ez didim her kesê ku bixwazim. Heke tu, ji ber vê yekê, min biparêzî, hemû dê bibin yên te. Û Îsa bersiv da û jê re got: Paş min biçe, Şeytan; çimkî hatiye nivîsîn ku, Tu yê Xudanê Xwedayê xwe biparêzî, û tenê ji wî re xizmet bikî. Matthew 4:3–8.</w:t>
      </w:r>
    </w:p>
    <w:p>
      <w:pPr>
        <w:pStyle w:val="ArticleBody"/>
        <w:jc w:val="left"/>
      </w:pPr>
      <w:r>
        <w:rPr>
          <w:rFonts w:ascii="Times New Roman" w:hAnsi="Times New Roman" w:eastAsia="Times New Roman" w:cs="Times New Roman"/>
        </w:rPr>
        <w:t>Kristus alipokwisha kushinda jaribu la chakula, ndipo Shetani akamtolea “utukufu” wa falme zote za ulimwengu, lakini Kristo akachagua badala yake kumtukuza Mfalme wa wafalme wote. Adamu na Hawa walishindwa katika jaribu la kwanza, nao mara wakatafuta kuficha nyuso zao kwa majani ya mtini, kwa maana hawakuudhihirisha tena utukufu wa Mungu, kama ulivyowakilishwa na vazi la nuru walilokuwa wamevaa hapo awali. Danieli na wale vijana watatu waaminifu walipofaulu katika jaribu la chakula, ndipo wakapewa “maarifa na ujuzi katika elimu yote na hekima; na Danieli alikuwa na ufahamu katika maono yote na ndoto.”</w:t>
      </w:r>
    </w:p>
    <w:p>
      <w:pPr>
        <w:pStyle w:val="ArticleBody"/>
        <w:jc w:val="left"/>
      </w:pPr>
      <w:r>
        <w:rPr>
          <w:rFonts w:ascii="Times New Roman" w:hAnsi="Times New Roman" w:eastAsia="Times New Roman" w:cs="Times New Roman"/>
        </w:rPr>
        <w:t>Va kuipimwesha lukonko lwa bubiji, lwâjinga lukonko lwa kumona lwapewa kudi Melzari. Mu miji ya ba Millerite, mulumbe wa mwanjelo wa bubiji walengejile bulekeji pakati ka abo bapokelele ne abo bakalile mulumbe wa “dîyi” dyatangilanga mu cipaka, byonka byaiminwe kudi William Miller. Mu bung’anyi bwa buprofita, pano pa muluwa wa ba Millerite paishile kuba mpembe ya kumoneka ne ya cinepe yeka ya Buprotestanti, kabiji abo bakalile mulumbe ne muluwa byo bakubile bana bakazhi ba Roma. Bapostolwele kulya bidibwa ne kunwa mwangashi wa Babiloni, pa kubengangana ne kabuku kacheche. Ku mpelo ya myaka isatu, Daniele ne bantu bapeshi baletelwe mu meso a Nebukadinezari amba baombololwe.</w:t>
      </w:r>
    </w:p>
    <w:p>
      <w:pPr>
        <w:pStyle w:val="ArticleScripture"/>
        <w:jc w:val="left"/>
      </w:pPr>
      <w:r>
        <w:rPr>
          <w:rFonts w:ascii="Times New Roman" w:hAnsi="Times New Roman" w:eastAsia="Times New Roman" w:cs="Times New Roman"/>
        </w:rPr>
        <w:t>E hani i te fakaʻosiʻosiʻanga ʻo e ngaahi ʻaho naʻe folofola ai ʻa e tuʻi ke ʻomi kinautolu, naʻe ʻomi ai kinautolu ʻe he ʻeiki ʻo e kau ʻiunoke ki he ʻao ʻo Nepukanesa. Pea naʻe alea ʻa e tuʻi mo kinautolu; pea ʻi honau lotolotonga kotoa pē naʻe ʻikai ʻilo ha taha ʻo tatau mo Taniela, Hanania, Misaeli, mo Asalia: ko ia naʻa nau tuʻu ai ʻi he ʻao ʻo e tuʻi. Pea ʻi he ngaahi meʻa kotoa pē ʻo e poto mo e ʻilo, ʻa ia naʻe fehuʻi ai ʻa e tuʻi kiate kinautolu, naʻá ne ʻilo ai ʻoku nau lelei ange tuʻo hongofulu ʻi he kau faifakamanamana kotoa pē mo e kau fetuʻutaki-fetuʻu naʻe ʻi hono puleʻanga kotoa pē. Pea naʻe kei nofo pē ʻa Taniela ʻo aʻu ki he ʻuluaki taʻu ʻo Tuʻi Kolesi. Taniela 1:18–21.</w:t>
      </w:r>
    </w:p>
    <w:p>
      <w:pPr>
        <w:pStyle w:val="ArticleBody"/>
        <w:jc w:val="left"/>
      </w:pPr>
      <w:r>
        <w:rPr>
          <w:rFonts w:ascii="Times New Roman" w:hAnsi="Times New Roman" w:eastAsia="Times New Roman" w:cs="Times New Roman"/>
        </w:rPr>
        <w:t>Danyeli na bahanganyi batatu bapita mukweseka kwa mazuba “dikumi,” kahatu bavamo kumwena kuvatwa kuwa na ngana “dikumi” mu bwongo kuhambakana na bangi bosope, apo bapitanga mukweseka kwavo kwa ndekezo/kwa makumishilo.</w:t>
      </w:r>
    </w:p>
    <w:p>
      <w:pPr>
        <w:pStyle w:val="ArticleBody"/>
        <w:jc w:val="left"/>
      </w:pPr>
      <w:r>
        <w:rPr>
          <w:rFonts w:ascii="Times New Roman" w:hAnsi="Times New Roman" w:eastAsia="Times New Roman" w:cs="Times New Roman"/>
        </w:rPr>
        <w:t>Lufuno lwa Daniele, ndima ya imwe, ndiḽone tshiteṅwa tsha u thoma tsha mulaedza wa muruṅwa wa u thoma kha bugu ine ya vhumba bugu dza Daniele na Nzumbululo. Lu na mikhwa i fanaho kokotolo na ya muruṅwa wa u thoma wa Nzumbululo ndima ya fumimbili-na-nṋa. Lu tikedza ngoho yo thomaho u ambiwa kha ndimana ya u thoma ya Nzumbululo, ngauri Nebukadinezara oṋea Ashipenazi mulaedza, ene a dovha aṋea Melitsara mulaedza, huno Melitsara a kona u shumisana na Daniele. Khotsi oṋea Kristo mulaedza, ene a dovha aṋea Gabriele mulaedza, huno Gabriele a kona u shumisana na Yohane.</w:t>
      </w:r>
    </w:p>
    <w:p>
      <w:pPr>
        <w:pStyle w:val="ArticleBody"/>
        <w:jc w:val="left"/>
      </w:pPr>
      <w:r>
        <w:rPr>
          <w:rFonts w:ascii="Times New Roman" w:hAnsi="Times New Roman" w:eastAsia="Times New Roman" w:cs="Times New Roman"/>
        </w:rPr>
        <w:t>Eikyet er katet nga pinarliing, nga isu dayta met laeng a mensahe a mairugi ita a maibinglay, ket ipakpakdaarna ti proseso ti panagisao ti Ama iti Iglesiana. Ti umuna a banag a pilien ti Ama a pakaammuanna iti Iglesiana, isu ti tallo-a-pasidong a proseso ti pannakasubok dagiti tallo nga angel. Ti naimpadtoan a Sao ti Dios ket naannad a nangiladawan iti dayta a proseso babaen kadagiti sumagmamano a linia ti padto, ken kasta met babaen iti pakasaritaan dagiti Millerita. Dagitoy a kinapudno ket maysa a nasken unay a paset ti natago a manna nga adda idiay imam ti angel, idi bimmaba idi Septiembre 11, 2001.</w:t>
      </w:r>
    </w:p>
    <w:p>
      <w:pPr>
        <w:pStyle w:val="ArticleBody"/>
        <w:jc w:val="left"/>
      </w:pPr>
      <w:r>
        <w:rPr>
          <w:rFonts w:ascii="Times New Roman" w:hAnsi="Times New Roman" w:eastAsia="Times New Roman" w:cs="Times New Roman"/>
        </w:rPr>
        <w:t>Ang katok imposible a mapakigdumog, ngan salit diri makalabay han ikaduha nga pagsulay, kon waray ka lumabay han siyahan nga pagsulay. Ini nga kamatuoran matin-aw nga iginhulagway ha kasaysayan ni Cristo ngan han mga Millerita. An Daniel kapitulo dos amo an ikaduha nga pagsulay, nga pinaagi hini, sugad han iginpapahayag ni Sister White, “our eternal destiny will be decided.” Dugang pa nga hiya nasiring nga amo ini an pagsulay nga kinahanglan naton “pass, before we are sealed.” Hini nga pagsulay haros tapos na yana.</w:t>
      </w:r>
    </w:p>
    <w:p>
      <w:pPr>
        <w:pStyle w:val="ArticleBody"/>
        <w:jc w:val="left"/>
      </w:pPr>
      <w:r>
        <w:rPr>
          <w:rFonts w:ascii="Times New Roman" w:hAnsi="Times New Roman" w:eastAsia="Times New Roman" w:cs="Times New Roman"/>
        </w:rPr>
        <w:t>Danieri isura ya kabiri ivuga iby’igeragezwa ry’ishusho y’inyamaswa, kandi birakwiye rwose ko icyo gice kivuga iby’ishusho nini; kandi ni uko gusa Daniyeli yari yaratsinze igeragezwa ry’ibyokurya, kandi agahabwa umugisha wo kugira “gusobanukirwa” n’“ubwenge” biruta incuro “icumi”, ni byo byatumye abasha kumenya iryo geragezwa. Nk’uko biri no mu muburo uvuga iby’iryo geragezwa mu nyandiko za Ellen White, igeragezwa ry’ishusho ryo muri Danieri isura ya kabiri ni igeragezwa rihagarariye ingaruka z’ubuzima cyangwa urupfu.</w:t>
      </w:r>
    </w:p>
    <w:p>
      <w:pPr>
        <w:pStyle w:val="ArticleScripture"/>
        <w:jc w:val="left"/>
      </w:pPr>
      <w:r>
        <w:rPr>
          <w:rFonts w:ascii="Times New Roman" w:hAnsi="Times New Roman" w:eastAsia="Times New Roman" w:cs="Times New Roman"/>
        </w:rPr>
        <w:t>Ngeni dya oshi, omukwaniilwa okwa li a handuka nena nokutooloka unene, ndee a lombwela kutya ovapangele aveshe vaBabilon navayonwe. Ndele omutemo owa dja po kutya ovapangele navadipaawe; ndele va kongo Daniel novakwaita vaye opo naveke vadipaawe. Daniel 2:12, 13.</w:t>
      </w:r>
    </w:p>
    <w:p>
      <w:pPr>
        <w:pStyle w:val="ArticleBody"/>
        <w:jc w:val="left"/>
      </w:pPr>
      <w:r>
        <w:rPr>
          <w:rFonts w:ascii="Times New Roman" w:hAnsi="Times New Roman" w:eastAsia="Times New Roman" w:cs="Times New Roman"/>
        </w:rPr>
        <w:t>Mu sura ya mbere ya Daniyeli hakiri ibindi bibazo bike by’ubuhanuzi dukeneye gusuzuma, kandi tuzakomeza kubivugaho mu nyandiko ikurikira.</w:t>
      </w:r>
    </w:p>
    <w:p>
      <w:pPr>
        <w:pStyle w:val="ArticleScripture"/>
        <w:jc w:val="left"/>
      </w:pPr>
      <w:r>
        <w:rPr>
          <w:rFonts w:ascii="Times New Roman" w:hAnsi="Times New Roman" w:eastAsia="Times New Roman" w:cs="Times New Roman"/>
        </w:rPr>
        <w:t>“Mi dit ku kompeni yê, ku se standî baş parastî û muhkem, û tu rûmet nedan wan kesan ku dixwazin îmana damezrandî ya laşê bihejînin. Xwedê bi pejirandinê li wan nihêrî. Ji min re sê gav hatin nîşandan—peyama ferişteya yekem, duyem, û sêyem. Ferişteya ku bi min re bû got, ‘Way li wî ku ji van peyaman kevirêk bijumbîne an ji xîlalekê bihejîne. Têgihiştina rast a van peyaman ji girîngiya jiyanî ye. Çarenûsa giyanan bi awayê ku ew têne pejirandin ve girêdayî ye.’ Dîsa ez bi van peyaman hate xwarê, û min dît ku gelê Xwedê ezmûna xwe bi çiqas biha kirî bûn. Ew bi pir êş û têkoşîna dijwar hatibû destxistin. Xwedê wan gav bi gav birin, heta ku Ew wan danî ser platformeke saxlem û nayê hejandin. Min dît ku hin kes nêzîkî platformê bûn û bingehê wê dinêrîn. Hinek bi kêfxweşî yekser gav danî ser wê. Yên din dest bi lêgerîna xeletiyan di bingehê de kirin. Wana dixwest ku çêkirin bêne kirin, û wê hingê platformê bêtir kamil bibûya, û gel gelek kêfxweştir bibûya. Hinek ji platformê daxistin da ku wê binirxînin û ragihandin ku ew şaş hatiye danîn. Lê min dît ku hema hema hemû li ser platformê muhkem sekinîn û wan ku ji wê daxistibûn teşwîq kirin ku ji gazindeyên xwe rawestin; çimkî Xwedê Avakerê Serwer bû, û ew li dijî Wî şer dikirin. Wan karê ecêb a Xwedê, ku wan gihandibûn platforma muhkem, vegotin, û bi yekîtî çavên xwe ber bi ezman ve rakirin û bi dengekî bilind Xwedê temcîd kirin. Ev li ser hinek ji wan yên ku gazinde kiribûn û platformê terikandibû, bandor kir, û ew bi dîmenekî xwarû dîsa gav danî ser wê.”</w:t>
      </w:r>
    </w:p>
    <w:p>
      <w:pPr>
        <w:pStyle w:val="ArticleScripture"/>
        <w:jc w:val="left"/>
      </w:pPr>
      <w:r>
        <w:rPr>
          <w:rFonts w:ascii="Times New Roman" w:hAnsi="Times New Roman" w:eastAsia="Times New Roman" w:cs="Times New Roman"/>
        </w:rPr>
        <w:t>“Ndzi kongomisiwile emuva eka ku twarisiwa ka ku vuya ko sungula ka Kriste. Yohane u rhumiwile hi moya ni matimba ya Eliya leswaku a lunghiselela ndlela ya Yesu. Lava arileke vumbhoni bya Yohane a va vuyeriwanga hi tidyondzo ta Yesu. Ku lwisana ka vona ni rungula leri a ri byela emahlweni ku ta ka Yena ku va vekile endhawini leyi a va nga ha swi koti ku amukela hi ku olova vumbhoni lebyi tiyeke swinene bya leswaku a a ri Mesiya. Sathana u kongomisile lava arileke rungula ra Yohane leswaku va ya emahlweni swinene, va ala ni ku hayeka Kriste exihambanweni. Hi ku endla leswi, va tivekile endhawini leyi a va nga ha swi koti ku amukela nkateko wa siku ra Pentekosta, lowu a wu ta va dyondzisa ndlela yo nghena endlwini yo kwetsima ya le tilweni. Ku handzuriwa ka nguvhu ya tempele ku kombisile leswaku magandzelo ni milawu ya vukhongeri bya Vayuda a swi nge he amukeriwi. Gandzelo lerikulu a ri nyikeriwile naswona a ri amukeriwile, kutani Moya lowo Kwetsima lowu xikeleke hi siku ra Pentekosta wu susile miehleketo ya vadyondzisiwa endlwini yo kwetsima ya laha misaveni wu yi yisa eka leyi nga etilweni, laha Yesu a a nghenile hi ngati ya Yena n’wini, leswaku a chululela eka vadyondzisiwa va Yena mimpfuno ya ku kombela ka Yena ku rivaleriwa. Kambe Vayuda va siyiwile emunyameni lowukulu hi ku helela. Va lahlekeriwile hi ku vonakala hinkwako loku a va nga ta va na kona mayelana ni kungu ra ku ponisiwa, kutani va hambete va tshembela eka magandzelo ni minyikelo ya vona leyi nga pfuniki nchumu. Yindlu yo kwetsima ya le tilweni a yi tekile ndhawu ya leyi nga laha misaveni, kambe a va nga swi tivi ku cinca koloko. Hikokwalaho a va nga swi koti ku vuyeriwa hi ku khongelela ka Kriste endhawini yo kwetsima.</w:t>
      </w:r>
    </w:p>
    <w:p>
      <w:pPr>
        <w:pStyle w:val="ArticleScripture"/>
        <w:jc w:val="left"/>
      </w:pPr>
      <w:r>
        <w:rPr>
          <w:rFonts w:ascii="Times New Roman" w:hAnsi="Times New Roman" w:eastAsia="Times New Roman" w:cs="Times New Roman"/>
        </w:rPr>
        <w:t>“Bangi me monene ya moyo na nzela oyo Bayuda balandaki na koboya mpe kobaka Kristo na ekulusu; mpe wana bazali kotánga lisolo ya ndenge batyolaki Ye mpe banyokolaki Ye na soni, bakanisaka ete balingaki Ye, mpe balingaki koboya Ye te lokola Petelo asalaki, to kobaka Ye na ekulusu te lokola Bayuda basalaki. Kasi Nzambe, oyo atángaka mitema ya bato nyonso, amemi bolingo wana mpo na Yesu oyo bazalaki koloba ete bazali na yango na komekama. Likoló mobimba etalelaki na mposa monene mpenza ndenge nsango ya anzelu ya liboso eyambamaki. Kasi mingi kati na baoyo bazalaki komilakisa lokola balingaka Yesu, mpe bazalaki kosopa mpisoli ntango bazalaki kotánga lisolo ya ekulusu, batyolaki nsango malamu ya koya na Ye. Na esika ya koyamba nsango yango na esengo, balobaki ete ezali bokosi. Bayinaki baoyo balingaki komonana na Ye mpe babenganaki bango na mangomba. Baoyo baboyaki nsango ya liboso bakokaki kozwa litomba te na oyo ya mibale; mpe bazwaki mpe litomba te na koganga ya kati ya butu, oyo esengelaki kobongisa bango mpo bákɔta elongo na Yesu, na nzela ya kondima, na Esika Eleki Bosantu ya Esika Mosantu ya likoló. Mpe mpo baboyaki bansango mibale ya liboso, bakómisi bososoli na bango molili mingi boye ete bakoki komona pole moko te na nsango ya anzelu ya misato, oyo emonisi nzela ya kokɔta na Esika Eleki Bosantu. Namonaki ete lokola Bayuda babakaki Yesu na ekulusu, ndenge moko mpe mangomba ya kombo mpamba mabakaki bansango oyo na ekulusu; mpe na bongo bazali na boyebi moko te ya nzela ya kokɔta na Esika Eleki Bosantu, mpe bakoki kozwa litomba te na libondeli ya Yesu kuna. Lokola Bayuda, oyo bazalaki kopesa bambeka na bango ya mpamba, bango mpe bazali komatisa mabondeli na bango ya mpamba na ndako yango oyo Yesu atiká; mpe Satana, oyo asepelaka na bokosi yango, azwi ezaleli ya losambo, mpe azali kobenda makanisi ya baklisto oyo bazali komilakisa bongo epai na ye moko, kosala na nguya na ye, bilembo na ye, mpe makamwisi ya lokuta, mpo akangisa bango makasi na motambo na ye.” Early Writings, 258–261.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Ẹkọ Danieli – Nọmba Kẹsan</dc:title>
  <dc:subject>Ujumbe wa Malaika wa Kwanza</dc:subject>
  <dc:creator>Jeff Pippenger</dc:creator>
  <cp:keywords/>
  <dc:description>Generated by ArticleDigger from daniel\09_daniel.json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