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Pirtûka Danîêlê - Sed û Bîst û Heştەمین</w:t>
      </w:r>
    </w:p>
    <w:p>
      <w:pPr>
        <w:pStyle w:val="ArticleSubtitle"/>
        <w:jc w:val="left"/>
      </w:pPr>
      <w:r>
        <w:rPr>
          <w:rFonts w:ascii="Arial" w:hAnsi="Arial" w:eastAsia="Arial" w:cs="Arial"/>
        </w:rPr>
        <w:t>Ubumenyi bw’Ubuhanuzi bw’Umubatizo n’Igeragezwa rya Kristo: Guhishura Ibiranga Ubutegetsi Butatu bw’Isi</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2024-03-10</w:t>
      </w:r>
    </w:p>
    <w:p>
      <w:pPr>
        <w:pStyle w:val="ArticleBody"/>
        <w:jc w:val="left"/>
      </w:pPr>
      <w:r>
        <w:rPr>
          <w:rFonts w:ascii="Times New Roman" w:hAnsi="Times New Roman" w:eastAsia="Times New Roman" w:cs="Times New Roman"/>
        </w:rPr>
        <w:t>Kubikanywa kwatandikire ku wa 11 Nyakanga 2001, igihe umumarayika ukomeye uvugwa mu gice cya cumi n’umunani cy’Ibyahishuwe yamanukaga. Uku kumanuka kwe kwari kwaragereranyijwe n’ukumanuka kw’umumarayika wo mu Ibyahishuwe igice cya cumi ku wa 11 Kanama 1840, kandi nanone n’ukumanuka kwa Mwuka Wera mu mubatizo wa Kristo. Umubatizo wa Kristo werekeza imbere ku mvura y’itumba ya nyuma imanuka igihe inyubako nini zo mu Mujyi wa New York zasenywaga zigahanurwa. Imbaraga ziturutse hejuru zatangiye, kandi no muri icyo gihe imbaraga ziturutse hasi, mu rwobo rutagira iherezo, zagombaga kugaragazwa, kuko Ijambo ry’Imana ritajya ritsindwa.</w:t>
      </w:r>
    </w:p>
    <w:p>
      <w:pPr>
        <w:pStyle w:val="ArticleBody"/>
        <w:jc w:val="left"/>
      </w:pPr>
      <w:r>
        <w:rPr>
          <w:rFonts w:ascii="Times New Roman" w:hAnsi="Times New Roman" w:eastAsia="Times New Roman" w:cs="Times New Roman"/>
        </w:rPr>
        <w:t>Kristo alipobatizwa, mara akenda nyikani, akafunga siku arobaini; kisha akajaribiwa na Shetani kwa majaribu matatu. Kila moja la majaribu hayo matatu linawakilisha sifa kuu za kila moja ya zile nguvu tatu zinazoiongoza dunia hadi Har–Magedoni. Majaribu hayo matatu yalikuwa kiburi, sifa ya yule joka; tamaa ya mwili, sifa ya yule mnyama; na ushupavu wa kujitwalia mamlaka ya Mungu, sifa ya yule nabii wa uongo. Kiburi na kujikweza vinawakilishwa na Lusifa katika maelezo ya kale ya Isaya.</w:t>
      </w:r>
    </w:p>
    <w:p>
      <w:pPr>
        <w:pStyle w:val="ArticleScripture"/>
        <w:jc w:val="left"/>
      </w:pPr>
      <w:r>
        <w:rPr>
          <w:rFonts w:ascii="Times New Roman" w:hAnsi="Times New Roman" w:eastAsia="Times New Roman" w:cs="Times New Roman"/>
        </w:rPr>
        <w:t>ئه‌ی لوسیفەر، کوڕی بەیانی، چۆن لە ئاسمان کەوتویتە خوارەوە! ئەی ئەوەی نەتەوەکانت لاواز دەکرد، چۆن بڕاوەیتەوە و خراویتە سەر زەوی! چونکە لە دڵی خۆتدا گوتت: من بەرز دەبمەوە بۆ ئاسمان، تەختەکەم لە سەر ئەستێرەکانی خودا بەرز دەکەمەوە؛ هەروەها لە سەر شاخی کۆبوونەوە دادەنیشم، لە لاوەکانی باکوور؛ من بەرز دەبمەوە سەرووی بەرزایی هەورەکان؛ وەک بەرزترین دەبم. بەڵام تۆ بۆ دۆزەخ دادەبەزرێیت، بۆ لاوەکانی چاڵ. ئەوانەی دەتبینن بە وردی لێت دەڕوانن و لەبارەتەوە بیر دەکەنەوە، دەڵێن: ئایا ئەمە ئەو پیاوەیە کە زەوی دەهەژاند، کە شانشینەکانی دەجوڵاند؟ ئیشایا 14:12–16.</w:t>
      </w:r>
    </w:p>
    <w:p>
      <w:pPr>
        <w:pStyle w:val="ArticleBody"/>
        <w:jc w:val="left"/>
      </w:pPr>
      <w:r>
        <w:rPr>
          <w:rFonts w:ascii="Times New Roman" w:hAnsi="Times New Roman" w:eastAsia="Times New Roman" w:cs="Times New Roman"/>
        </w:rPr>
        <w:t>پێنج جار لوسیفەر لە دڵی خۆیدا ڕادەگەیەنێت: «من دەکەم». شەیتان، ئەوەی جارێک ناوی «هەڵگری ڕووناکی» (Lucifer) لێنرابوو، کە ئێستا تەنها تاریکی هەڵدەگرێت، ئەوەیە «ئەوەی نەتەوەکانی دەهەژاند». لە ڕووی پێشبینییەوە، بە «نەتەوەکان»ەوە پەیوەست دەکرێت، چونکە ئەو سەرکردەی هاوپەیمانیی خراپی نەتەوەکانە، و هاوپەیمانیی بازرگانانەکەیە کە لە Revelation بەشی حەڤدە و هەژدە ناسێنراوە.</w:t>
      </w:r>
    </w:p>
    <w:p>
      <w:pPr>
        <w:pStyle w:val="ArticleScripture"/>
        <w:jc w:val="left"/>
      </w:pPr>
      <w:r>
        <w:rPr>
          <w:rFonts w:ascii="Times New Roman" w:hAnsi="Times New Roman" w:eastAsia="Times New Roman" w:cs="Times New Roman"/>
        </w:rPr>
        <w:t>“Abakama n’abategeka n’abagovernoma bishyizeho ubwabo ikimenyetso cya antikristo, kandi bashushanijwe nka cya kiyoka kijya kurwanya intambara n’abera—na ba bandi bitondera amategeko y’Imana kandi bafite kwizera kwa Yesu.” Testimonies to Ministers, 38.</w:t>
      </w:r>
    </w:p>
    <w:p>
      <w:pPr>
        <w:pStyle w:val="ArticleBody"/>
        <w:jc w:val="left"/>
      </w:pPr>
      <w:r>
        <w:rPr>
          <w:rFonts w:ascii="Times New Roman" w:hAnsi="Times New Roman" w:eastAsia="Times New Roman" w:cs="Times New Roman"/>
        </w:rPr>
        <w:t>Yesu pa kubatiizibwa kwakwe, Mhepo Mutakatifu akamanuka, kulangisha ebya panuma ya Septemba 11, 2001. Panuma ya kubatiizibwa kwakwe, Sitani akageza Kristo n’akamuhayo okumupa obushoborozi obu Sitani akozesa okufuga obukama bw’ensi, ahabw’okuba omu kugwa kwa Adamu, Sitani akaba aireho nk’omufuzi w’obukama bw’ensi.</w:t>
      </w:r>
    </w:p>
    <w:p>
      <w:pPr>
        <w:pStyle w:val="ArticleScripture"/>
        <w:jc w:val="left"/>
      </w:pPr>
      <w:r>
        <w:rPr>
          <w:rFonts w:ascii="Times New Roman" w:hAnsi="Times New Roman" w:eastAsia="Times New Roman" w:cs="Times New Roman"/>
        </w:rPr>
        <w:t>Na Setani, baada ya kumchukua juu katika mlima mrefu, akamwonyesha falme zote za ulimwengu kwa dakika moja ya wakati. Na Setani akamwambia, Nguvu hizi zote nitakupa, na utukufu wake; kwa maana hayo yamekabidhiwa kwangu; nami humpa ye yote nitakaye. Basi, ukiniabudu, yote yatakuwa yako. Yesu akajibu, akamwambia, Nenda nyuma yangu, Shetani; kwa maana imeandikwa, Mwabudu Bwana Mungu wako, naye peke yake ndiye utakayemtumikia. Luka 4:5–8.</w:t>
      </w:r>
    </w:p>
    <w:p>
      <w:pPr>
        <w:pStyle w:val="ArticleBody"/>
        <w:jc w:val="left"/>
      </w:pPr>
      <w:r>
        <w:rPr>
          <w:rFonts w:ascii="Times New Roman" w:hAnsi="Times New Roman" w:eastAsia="Times New Roman" w:cs="Times New Roman"/>
        </w:rPr>
        <w:t>Papa ya Roma (nyama) ina sifa kuu mbili za msingi: uasherati wake na “chakula” pamoja na kinywaji chenye sumu anachogawa.</w:t>
      </w:r>
    </w:p>
    <w:p>
      <w:pPr>
        <w:pStyle w:val="ArticleScripture"/>
        <w:jc w:val="left"/>
      </w:pPr>
      <w:r>
        <w:rPr>
          <w:rFonts w:ascii="Times New Roman" w:hAnsi="Times New Roman" w:eastAsia="Times New Roman" w:cs="Times New Roman"/>
        </w:rPr>
        <w:t>Ariko ndafite bike nkurwanya, kuko wemera ko uwo mugore Yezebeli, wiyita umuhanuzikazi, yigisha kandi akayobya abagaragu banjye kugira ngo basambane, kandi barya ibyatambiwe ibigirwamana. Ibyahishuwe 2:14.</w:t>
      </w:r>
    </w:p>
    <w:p>
      <w:pPr>
        <w:pStyle w:val="ArticleBody"/>
        <w:jc w:val="left"/>
      </w:pPr>
      <w:r>
        <w:rPr>
          <w:rFonts w:ascii="Times New Roman" w:hAnsi="Times New Roman" w:eastAsia="Times New Roman" w:cs="Times New Roman"/>
        </w:rPr>
        <w:t>“Çûna” û vexwarina ku ew pêşkêş dike, hînkirinên wê yên derewîn in.</w:t>
      </w:r>
    </w:p>
    <w:p>
      <w:pPr>
        <w:pStyle w:val="ArticleScripture"/>
        <w:jc w:val="left"/>
      </w:pPr>
      <w:r>
        <w:rPr>
          <w:rFonts w:ascii="Times New Roman" w:hAnsi="Times New Roman" w:eastAsia="Times New Roman" w:cs="Times New Roman"/>
        </w:rPr>
        <w:t>“Babuloni yakwe ikibi gikomeye ni uko ‘yahaye amahanga yose kunywa kuri divayi y’uburakari bw’ubusambanyi bwayo.’ Iki gikombe cy’ubusinzi ageza ku isi kigereranya inyigisho z’ibinyoma yemeye nk’ingaruka y’isano ryayo ritari mu mategeko yagiranye n’abakomeye bo mu isi.” The Great Controversy, 388.</w:t>
      </w:r>
    </w:p>
    <w:p>
      <w:pPr>
        <w:pStyle w:val="ArticleBody"/>
        <w:jc w:val="left"/>
      </w:pPr>
      <w:r>
        <w:rPr>
          <w:rFonts w:ascii="Times New Roman" w:hAnsi="Times New Roman" w:eastAsia="Times New Roman" w:cs="Times New Roman"/>
        </w:rPr>
        <w:t>Mnyama wa Ukatoliki naye huudanganya ulimwengu kwa uchawi wake, jambo ambalo kwa mara nyingine tena ni kitu kinachochukuliwa kwa ndani.</w:t>
      </w:r>
    </w:p>
    <w:p>
      <w:pPr>
        <w:pStyle w:val="ArticleScripture"/>
        <w:jc w:val="left"/>
      </w:pPr>
      <w:r>
        <w:rPr>
          <w:rFonts w:ascii="Times New Roman" w:hAnsi="Times New Roman" w:eastAsia="Times New Roman" w:cs="Times New Roman"/>
        </w:rPr>
        <w:t>Ne taa wa mukaandela taki kaakeeli keena mbote ne muuve mu ngeyi towe; ne dwi dia mubuili ne dia mupaalami kadiye keevwana mbote ne muuve mu ngeyi towe; mwaana baa, batekesi beebe baavwa bantu banene baa nsi; mwaana baa, na buloi buobe mawanga oonso aavwijibwa. Ubusuulwiro 18:23.</w:t>
      </w:r>
    </w:p>
    <w:p>
      <w:pPr>
        <w:pStyle w:val="ArticleBody"/>
        <w:jc w:val="left"/>
      </w:pPr>
      <w:r>
        <w:rPr>
          <w:rFonts w:ascii="Times New Roman" w:hAnsi="Times New Roman" w:eastAsia="Times New Roman" w:cs="Times New Roman"/>
        </w:rPr>
        <w:t>لەفزی یۆنانییەکەی وەرگێڕدراو بە «جادوگەرییەکان»، pharmakeia ـیە، کە واتای دەرمانەکان دەگەیەنێت. جامی زێڕین لە دەستی ئەو، تەنها نوێنەرایەتی جامێک ناکات بۆ خواردنەوەی شەراب، بەڵکو هەروەها ئەو جامەشە کە تێیدا تێکەڵاوی پزیشکیی جادویییەکانی ئامادە دەکرێن و دەدرێن. لە جیهانی مۆدێرنی ئەمڕۆدا، ئەو تێکەڵاوانەی جادوییە لە دەرزییەکاندا دەدرێن، نەک ئەوەندە زۆر لە جامێکدا. کاتێک شەیتان دوای یاسای ڕۆژی یەکشەممەی نزیکهاتوو دەردەکەوێت، موعجیزەی چاکبوونەوە ئەنجام دەدات. ئەو موعجیزانەی پەیوەست بوون بەو تێکەڵاوانە و فێرکارییە درۆیینەی پاپایەتی، بەوە نوێنەرایەتی کرابوو کە شەیتان بە مەسیحی وت تـا موعجیزەیەک بکات و بەردەکە بگۆڕێت بۆ نان.</w:t>
      </w:r>
    </w:p>
    <w:p>
      <w:pPr>
        <w:pStyle w:val="ArticleBody"/>
        <w:jc w:val="left"/>
      </w:pPr>
      <w:r>
        <w:rPr>
          <w:rFonts w:ascii="Times New Roman" w:hAnsi="Times New Roman" w:eastAsia="Times New Roman" w:cs="Times New Roman"/>
        </w:rPr>
        <w:t>Ovuthangululi wa unabii wusikuvu na wusikuvula kwa sheria ya Jumapili una sifa zilezile. Kipindi cha kujaribiwa kwa sanamu ya mnyama kwa Waadventista kinachoongoza hadi sheria ya Jumapili nchini Marekani ni mfano wa kipindi cha kujaribiwa kwa sanamu ya mnyama kwa ulimwengu wote. Hii ndiyo sababu tunaambiwa kwamba, “msukosuko huohuo utawajia watu wetu katika sehemu zote za ulimwengu.”</w:t>
      </w:r>
    </w:p>
    <w:p>
      <w:pPr>
        <w:pStyle w:val="ArticleBody"/>
        <w:jc w:val="left"/>
      </w:pPr>
      <w:r>
        <w:rPr>
          <w:rFonts w:ascii="Times New Roman" w:hAnsi="Times New Roman" w:eastAsia="Times New Roman" w:cs="Times New Roman"/>
        </w:rPr>
        <w:t>Asinga a kwimika ya kishetani ambayo inatendwa na Shetani baada ya sheria ya Jumapili, huwakilisha “uchawi” wa kile kiitwacho tiba ambacho hupitishwa kwa hila katika kipindi cha historia kinachoanza tarehe 11 Septemba, 2001. Yesu alisema kwamba, “mtu hataishi kwa mkate tu, bali kwa kila neno la Mungu.” “Chakula” cha Rumi ni mapokeo na desturi ambazo huiweka juu ya Neno la Mungu.</w:t>
      </w:r>
    </w:p>
    <w:p>
      <w:pPr>
        <w:pStyle w:val="ArticleScripture"/>
        <w:jc w:val="left"/>
      </w:pPr>
      <w:r>
        <w:rPr>
          <w:rFonts w:ascii="Times New Roman" w:hAnsi="Times New Roman" w:eastAsia="Times New Roman" w:cs="Times New Roman"/>
        </w:rPr>
        <w:t>“Ku Amerika eyoongalelo bi nsi bya leero ebigenda mu maaso okutunuulira okufuna eri ebitongole n’emikolo gy’ekkanisa obuwagizi bwa gavumenti, Abapolotesitante bagoberera mu bigere by’Abapapa. Era, ekisingawo, baggulawo oluggi eri obupapa okuddamu okufuna mu Amerika ey’Abapolotesitante obufuzi obw’oku ntikko bwe bwafiirwa mu Nsi Enkadde. Era ekintu ekiwa enkola eno amakulu agasingawo kwe kuba nti ekigendererwa ekikulu ekirowoozebwako kwe kuwagiza okukuuma Ssabbiiti ya Sande—empisa eyasooka okuva e Rooma, era gy’alowooza okuba akabonero k’obuyinza bwe. Gwe mwoyo gw’obupapa—omwoyo gw’okukkiriziganya n’empisa ez’ensi, okuwa ekitiibwa eri ennono z’abantu okusinga ebiragiro bya Katonda—gwe gubunye mu makanisa g’Abapolotesitante era nga gabakulembera okukola omulimu gwe gumu ogw’okugulumiza Sande obupapa gwe bwakola oluberyeberye lwabwe.” The Great Controversy, 573.</w:t>
      </w:r>
    </w:p>
    <w:p>
      <w:pPr>
        <w:pStyle w:val="ArticleBody"/>
        <w:jc w:val="left"/>
      </w:pPr>
      <w:r>
        <w:rPr>
          <w:rFonts w:ascii="Times New Roman" w:hAnsi="Times New Roman" w:eastAsia="Times New Roman" w:cs="Times New Roman"/>
        </w:rPr>
        <w:t>A’anhèya a níko ndé áshii no “kudya” kwa ulongwe uko inyama ikãsombola pa Mbimbiliya ya Leza, pakuti yikwezye kuulu uhayini bwayo bwa kipagani.</w:t>
      </w:r>
    </w:p>
    <w:p>
      <w:pPr>
        <w:pStyle w:val="ArticleScripture"/>
        <w:jc w:val="left"/>
      </w:pPr>
      <w:r>
        <w:rPr>
          <w:rFonts w:ascii="Times New Roman" w:hAnsi="Times New Roman" w:eastAsia="Times New Roman" w:cs="Times New Roman"/>
        </w:rPr>
        <w:t>“Ku Musumba gwa Rooma kungwisululila kaadi kaukolatrya, twikatwija kumona. Bulelela, udiya amba akukombela Leza ku mu mituntulu eyi; ni ko Abaisilaele baakonzya apo bakakotama kumbele lya mwana wa ng’ombe wa golide. Pele bukali bwa Mwami bwakabukila kuli mbabo, kabotu bunji bwakajayigwa. Leza wakabavuna amba bali bakombi b’efikozya ababi era abatali ba kutina Leza, era ni cilya cimo ecilandiko ecikakolebwa lelo mu bitabo bya mu igulu ku basinza ebifaananyi bya abatukuvu n’abasajja ababoolwa amba batukuvu.”</w:t>
      </w:r>
    </w:p>
    <w:p>
      <w:pPr>
        <w:pStyle w:val="ArticleScripture"/>
        <w:jc w:val="left"/>
      </w:pPr>
      <w:r>
        <w:rPr>
          <w:rFonts w:ascii="Times New Roman" w:hAnsi="Times New Roman" w:eastAsia="Times New Roman" w:cs="Times New Roman"/>
        </w:rPr>
        <w:t>“Na dini hii ambayo Waprotestanti wanaanza kuitazama kwa upendeleo mkuu hivyo, na ambayo hatimaye itaunganishwa na Uprotestanti. Hata hivyo, muungano huu hautafanyika kwa mabadiliko yoyote katika Ukatoliki; kwa maana Roma habadiliki kamwe. Yadai kutokosea. Ni Uprotestanti utakaobadilika. Kukubali kwake mawazo ya kiliberali kutauleta mahali ambapo unaweza kuushika mkono wa Ukatoliki. ‘Biblia, Biblia, ndiyo msingi wa imani yetu,’ ndicho kilikuwa kilio cha Waprotestanti katika siku za Luther, ilhali Wakatoliki walipaza sauti, ‘Mababa, desturi, mapokeo.’ Sasa Waprotestanti wengi huona ni vigumu kuthibitisha mafundisho yao kutoka katika Biblia, lakini hawana ujasiri wa kimaadili wa kuikubali kweli ile inayohusisha msalaba; kwa hiyo wanakuja upesi kwenye msingi wa Wakatoliki, na, wakitumia hoja bora walizo nazo ili kuiepuka kweli, hunukuu ushuhuda wa Mababa, na desturi na maagizo ya wanadamu. Naam, Waprotestanti wa karne ya kumi na tisa wanawakaribia Wakatoliki upesi katika kutokuamini kwao kuhusu Maandiko. Lakini leo hii bado pana pengo kubwa vivyo hivyo kati ya Roma na Uprotestanti wa Luther, Cranmer, Ridley, Hooper, na jeshi lile tukufu la wafia-dini, kama lilivyokuwapo wakati watu hawa walipotoa pingamizi lile lililowapa jina la Waprotestanti.”</w:t>
      </w:r>
    </w:p>
    <w:p>
      <w:pPr>
        <w:pStyle w:val="ArticleScripture"/>
        <w:jc w:val="left"/>
      </w:pPr>
      <w:r>
        <w:rPr>
          <w:rFonts w:ascii="Times New Roman" w:hAnsi="Times New Roman" w:eastAsia="Times New Roman" w:cs="Times New Roman"/>
        </w:rPr>
        <w:t>“Kristo alikuwa Mprotestanti. Alipinga ibada ya kirasmi ya taifa la Wayahudi, waliokataa shauri la Mungu juu yao wenyewe. Aliwaambia kwamba walifundisha maagizo ya wanadamu kuwa ndiyo mafundisho, na kwamba walikuwa wanafiki na wenye kujifanya. Kama makaburi yaliyopakwa chokaa walikuwa wazuri kwa nje, lakini ndani wamejaa uchafu na uozo. Wanamatengenezo hufuatiliwa kurudi hadi kwa Kristo na mitume. Walitoka wakajitenga na dini ya maumbo na sherehe. Luther na wafuasi wake hawakubuni dini iliyofanyiwa matengenezo. Waliikubali tu kama ilivyowasilishwa na Kristo na mitume. Biblia imewekwa mbele yetu kuwa mwongozo wa kutosha; lakini papa na watenda kazi wake huiweka mbali na watu kana kwamba ni laana, kwa sababu hufunua kujifanya kwao na kukemea ibada yao ya sanamu.” Review and Herald, June 1, 1886.</w:t>
      </w:r>
    </w:p>
    <w:p>
      <w:pPr>
        <w:pStyle w:val="ArticleBody"/>
        <w:jc w:val="left"/>
      </w:pPr>
      <w:r>
        <w:rPr>
          <w:rFonts w:ascii="Times New Roman" w:hAnsi="Times New Roman" w:eastAsia="Times New Roman" w:cs="Times New Roman"/>
        </w:rPr>
        <w:t>Malu a kweluka, ayo me sala ntangu ya ntetembelo ya spiritisme, kele mayele na yandi ya mfunu mpe ya kisalu.</w:t>
      </w:r>
    </w:p>
    <w:p>
      <w:pPr>
        <w:pStyle w:val="ArticleScripture"/>
        <w:jc w:val="left"/>
      </w:pPr>
      <w:r>
        <w:rPr>
          <w:rFonts w:ascii="Times New Roman" w:hAnsi="Times New Roman" w:eastAsia="Times New Roman" w:cs="Times New Roman"/>
        </w:rPr>
        <w:t>“Bengi bahatue kelakian ialaya mapamindah tandak-tandak rohani denga mangapusi bahawa samua itu semata-mata hasil tipuan deng kecekapan permainan tangan di pihak medium. Tapi, biarpun batul bahwa hasil-hasil tipu daya suah kali dipamapakan sabagai tandak-tandak yang tulin, namun ada juwa pameran-pameran kuasa adikodrati yang nyata. Bunyi ketukan misteri yang denganya spiritualisme moden bermula bukanya hasil tipu daya atau kelicikan manusia, melainkan kerja langsung malaikat-malaikat jahat, yang denga jalan itu mamperkenalkan salah satu penyesatan pembinasa jiwa yang paling berhasil. Ramai orang akan tertangkap melalui kaparcayaan bahwa spiritualisme itu hanya penipuan manusia belaka; apabila dibawa berhadapan langsung denga tandak-tandak yang tiada dapat tidak mesti dianggapnya sabagai adikodrati, marika akan diperdaya, lalu dituntun untuk manarimanya sabagai kuasa besar Allah.”</w:t>
      </w:r>
    </w:p>
    <w:p>
      <w:pPr>
        <w:pStyle w:val="ArticleScripture"/>
        <w:jc w:val="left"/>
      </w:pPr>
      <w:r>
        <w:rPr>
          <w:rFonts w:ascii="Times New Roman" w:hAnsi="Times New Roman" w:eastAsia="Times New Roman" w:cs="Times New Roman"/>
        </w:rPr>
        <w:t>“Van kes şahidanîya Nivîsarên Pîroz li ser ecêbên ku Şeytan û karbidestên wî pêk tînin, bêagah dibînin. Bi alîkariya şeytanî bû ku sihirbazên Fir‘awn karîbûn xebata Xwedê teqlîd bikin. Pawlos şahidî dide ku berî hatina duyemîn a Mesîh dê xuyakirinên weha yên hêza şeytanî hebin. Pêşîya hatina Xudanê bi ‘xebatên Şeytan bi hemû hêz û nîşan û ecêbên derewîn, û bi hemû xapandina neheqiyê’ tê amadekirin. 2 Thessalonians 2:9,10. Û şandî Yûhenna, dema ku hêza kirina mucîzeyan ya ku dê di rojên dawî de were xuyang kirin, tê şirove kirin, dibêje: ‘Ew ecêbên mezin dike, heta ku agir ji ezmên li ser erdê di ber çavên mirovan de tîne xwarê, û yên ku li ser erdê dijîn bi navgîniya wan mucîzeyan yên ku desthilatîya kirina wan heye dixapîne.’ Revelation 13:13, 14. Li vir tenê derew û xapandin nayê pêşbînîkirin. Mirov bi wan mucîzeyan tên xapandin yên ku karbidestên Şeytan desthilatîya kirina wan heye, ne yên ku tenê xwe didin ku dikarin bikin.” The Great Controversy, 553.</w:t>
      </w:r>
    </w:p>
    <w:p>
      <w:pPr>
        <w:pStyle w:val="ArticleBody"/>
        <w:jc w:val="left"/>
      </w:pPr>
      <w:r>
        <w:rPr>
          <w:rFonts w:ascii="Times New Roman" w:hAnsi="Times New Roman" w:eastAsia="Times New Roman" w:cs="Times New Roman"/>
        </w:rPr>
        <w:t>Nzĩmũ sya maũndũ ma kĩũthĩ syakwatasya mĩtugo na ndeto sya kĩanda, mĩonekanio ya kĩroho ya mĩtĩndũ ya maũndũ ma kũsema ta maũndũ ma kwasya, ndũa ya maũndũ ma ũganga na mbesa ya ũkĩlĩkano wa maheani ma ũganga ma maũndũ ma ũdesi, hamwe na ũmanyani wa ũthũkũmi wa kanitha na ũthũkũmi wa serikali, syonthe nĩ ndondoo cia nyamũ ya Ukatoliki. Kwĩyũmia nĩ kĩndũ kĩmwe kĩa hinya wa ndamũ. Kũĩtĩkĩla kwa ũvĩndani nĩ kĩndũ kĩmwe kĩa mũtume wa maũndũ ma kwongo wa Uprotestanti wa ũmbooni.</w:t>
      </w:r>
    </w:p>
    <w:p>
      <w:pPr>
        <w:pStyle w:val="ArticleScripture"/>
        <w:jc w:val="left"/>
      </w:pPr>
      <w:r>
        <w:rPr>
          <w:rFonts w:ascii="Times New Roman" w:hAnsi="Times New Roman" w:eastAsia="Times New Roman" w:cs="Times New Roman"/>
        </w:rPr>
        <w:t>Ne Yesu, akiwa amejawa na Roho Mtakatifu, akarudi kutoka Yordani, naye akaongozwa na Roho kwenda nyikani, akijaribiwa na Ibilisi kwa muda wa siku arobaini. Naye hakula kitu chochote katika siku hizo; nazo zilipokwisha, baadaye akaona njaa. Ibilisi akamwambia, Ikiwa wewe ndiwe Mwana wa Mungu, amuru jiwe hili liwe mkate. Yesu akamjibu, akisema, Imeandikwa ya kuwa, Mtu hataishi kwa mkate tu, bali kwa kila neno la Mungu. Luka 4:1–4.</w:t>
      </w:r>
    </w:p>
    <w:p>
      <w:pPr>
        <w:pStyle w:val="ArticleBody"/>
        <w:jc w:val="left"/>
      </w:pPr>
      <w:r>
        <w:rPr>
          <w:rFonts w:ascii="Nirmala UI" w:hAnsi="Nirmala UI" w:eastAsia="Nirmala UI" w:cs="Nirmala UI"/>
        </w:rPr>
        <w:t>కుహననిశ్చయం</w:t>
      </w:r>
      <w:r>
        <w:rPr>
          <w:rFonts w:ascii="Times New Roman" w:hAnsi="Times New Roman" w:eastAsia="Times New Roman" w:cs="Times New Roman"/>
        </w:rPr>
        <w:t xml:space="preserve"> </w:t>
      </w:r>
      <w:r>
        <w:rPr>
          <w:rFonts w:ascii="Nirmala UI" w:hAnsi="Nirmala UI" w:eastAsia="Nirmala UI" w:cs="Nirmala UI"/>
        </w:rPr>
        <w:t>అనగా</w:t>
      </w:r>
      <w:r>
        <w:rPr>
          <w:rFonts w:ascii="Times New Roman" w:hAnsi="Times New Roman" w:eastAsia="Times New Roman" w:cs="Times New Roman"/>
        </w:rPr>
        <w:t xml:space="preserve"> </w:t>
      </w:r>
      <w:r>
        <w:rPr>
          <w:rFonts w:ascii="Nirmala UI" w:hAnsi="Nirmala UI" w:eastAsia="Nirmala UI" w:cs="Nirmala UI"/>
        </w:rPr>
        <w:t>తగిన</w:t>
      </w:r>
      <w:r>
        <w:rPr>
          <w:rFonts w:ascii="Times New Roman" w:hAnsi="Times New Roman" w:eastAsia="Times New Roman" w:cs="Times New Roman"/>
        </w:rPr>
        <w:t xml:space="preserve"> </w:t>
      </w:r>
      <w:r>
        <w:rPr>
          <w:rFonts w:ascii="Nirmala UI" w:hAnsi="Nirmala UI" w:eastAsia="Nirmala UI" w:cs="Nirmala UI"/>
        </w:rPr>
        <w:t>సాక్ష్యం</w:t>
      </w:r>
      <w:r>
        <w:rPr>
          <w:rFonts w:ascii="Times New Roman" w:hAnsi="Times New Roman" w:eastAsia="Times New Roman" w:cs="Times New Roman"/>
        </w:rPr>
        <w:t xml:space="preserve"> </w:t>
      </w:r>
      <w:r>
        <w:rPr>
          <w:rFonts w:ascii="Nirmala UI" w:hAnsi="Nirmala UI" w:eastAsia="Nirmala UI" w:cs="Nirmala UI"/>
        </w:rPr>
        <w:t>గాని</w:t>
      </w:r>
      <w:r>
        <w:rPr>
          <w:rFonts w:ascii="Times New Roman" w:hAnsi="Times New Roman" w:eastAsia="Times New Roman" w:cs="Times New Roman"/>
        </w:rPr>
        <w:t xml:space="preserve"> </w:t>
      </w:r>
      <w:r>
        <w:rPr>
          <w:rFonts w:ascii="Nirmala UI" w:hAnsi="Nirmala UI" w:eastAsia="Nirmala UI" w:cs="Nirmala UI"/>
        </w:rPr>
        <w:t>ప్రమాణం</w:t>
      </w:r>
      <w:r>
        <w:rPr>
          <w:rFonts w:ascii="Times New Roman" w:hAnsi="Times New Roman" w:eastAsia="Times New Roman" w:cs="Times New Roman"/>
        </w:rPr>
        <w:t xml:space="preserve"> </w:t>
      </w:r>
      <w:r>
        <w:rPr>
          <w:rFonts w:ascii="Nirmala UI" w:hAnsi="Nirmala UI" w:eastAsia="Nirmala UI" w:cs="Nirmala UI"/>
        </w:rPr>
        <w:t>గాని</w:t>
      </w:r>
      <w:r>
        <w:rPr>
          <w:rFonts w:ascii="Times New Roman" w:hAnsi="Times New Roman" w:eastAsia="Times New Roman" w:cs="Times New Roman"/>
        </w:rPr>
        <w:t xml:space="preserve"> </w:t>
      </w:r>
      <w:r>
        <w:rPr>
          <w:rFonts w:ascii="Nirmala UI" w:hAnsi="Nirmala UI" w:eastAsia="Nirmala UI" w:cs="Nirmala UI"/>
        </w:rPr>
        <w:t>లేకుండానే</w:t>
      </w:r>
      <w:r>
        <w:rPr>
          <w:rFonts w:ascii="Times New Roman" w:hAnsi="Times New Roman" w:eastAsia="Times New Roman" w:cs="Times New Roman"/>
        </w:rPr>
        <w:t xml:space="preserve"> </w:t>
      </w:r>
      <w:r>
        <w:rPr>
          <w:rFonts w:ascii="Nirmala UI" w:hAnsi="Nirmala UI" w:eastAsia="Nirmala UI" w:cs="Nirmala UI"/>
        </w:rPr>
        <w:t>ఏదో</w:t>
      </w:r>
      <w:r>
        <w:rPr>
          <w:rFonts w:ascii="Times New Roman" w:hAnsi="Times New Roman" w:eastAsia="Times New Roman" w:cs="Times New Roman"/>
        </w:rPr>
        <w:t xml:space="preserve"> </w:t>
      </w:r>
      <w:r>
        <w:rPr>
          <w:rFonts w:ascii="Nirmala UI" w:hAnsi="Nirmala UI" w:eastAsia="Nirmala UI" w:cs="Nirmala UI"/>
        </w:rPr>
        <w:t>ఒక</w:t>
      </w:r>
      <w:r>
        <w:rPr>
          <w:rFonts w:ascii="Times New Roman" w:hAnsi="Times New Roman" w:eastAsia="Times New Roman" w:cs="Times New Roman"/>
        </w:rPr>
        <w:t xml:space="preserve"> </w:t>
      </w:r>
      <w:r>
        <w:rPr>
          <w:rFonts w:ascii="Nirmala UI" w:hAnsi="Nirmala UI" w:eastAsia="Nirmala UI" w:cs="Nirmala UI"/>
        </w:rPr>
        <w:t>విషయాన్ని</w:t>
      </w:r>
      <w:r>
        <w:rPr>
          <w:rFonts w:ascii="Times New Roman" w:hAnsi="Times New Roman" w:eastAsia="Times New Roman" w:cs="Times New Roman"/>
        </w:rPr>
        <w:t xml:space="preserve"> </w:t>
      </w:r>
      <w:r>
        <w:rPr>
          <w:rFonts w:ascii="Nirmala UI" w:hAnsi="Nirmala UI" w:eastAsia="Nirmala UI" w:cs="Nirmala UI"/>
        </w:rPr>
        <w:t>సత్యమని</w:t>
      </w:r>
      <w:r>
        <w:rPr>
          <w:rFonts w:ascii="Times New Roman" w:hAnsi="Times New Roman" w:eastAsia="Times New Roman" w:cs="Times New Roman"/>
        </w:rPr>
        <w:t xml:space="preserve"> </w:t>
      </w:r>
      <w:r>
        <w:rPr>
          <w:rFonts w:ascii="Nirmala UI" w:hAnsi="Nirmala UI" w:eastAsia="Nirmala UI" w:cs="Nirmala UI"/>
        </w:rPr>
        <w:t>ఊహించి</w:t>
      </w:r>
      <w:r>
        <w:rPr>
          <w:rFonts w:ascii="Times New Roman" w:hAnsi="Times New Roman" w:eastAsia="Times New Roman" w:cs="Times New Roman"/>
        </w:rPr>
        <w:t xml:space="preserve"> </w:t>
      </w:r>
      <w:r>
        <w:rPr>
          <w:rFonts w:ascii="Nirmala UI" w:hAnsi="Nirmala UI" w:eastAsia="Nirmala UI" w:cs="Nirmala UI"/>
        </w:rPr>
        <w:t>అంగీకరించే</w:t>
      </w:r>
      <w:r>
        <w:rPr>
          <w:rFonts w:ascii="Times New Roman" w:hAnsi="Times New Roman" w:eastAsia="Times New Roman" w:cs="Times New Roman"/>
        </w:rPr>
        <w:t xml:space="preserve"> </w:t>
      </w:r>
      <w:r>
        <w:rPr>
          <w:rFonts w:ascii="Nirmala UI" w:hAnsi="Nirmala UI" w:eastAsia="Nirmala UI" w:cs="Nirmala UI"/>
        </w:rPr>
        <w:t>చర్యను</w:t>
      </w:r>
      <w:r>
        <w:rPr>
          <w:rFonts w:ascii="Times New Roman" w:hAnsi="Times New Roman" w:eastAsia="Times New Roman" w:cs="Times New Roman"/>
        </w:rPr>
        <w:t xml:space="preserve"> </w:t>
      </w:r>
      <w:r>
        <w:rPr>
          <w:rFonts w:ascii="Nirmala UI" w:hAnsi="Nirmala UI" w:eastAsia="Nirmala UI" w:cs="Nirmala UI"/>
        </w:rPr>
        <w:t>లేదా</w:t>
      </w:r>
      <w:r>
        <w:rPr>
          <w:rFonts w:ascii="Times New Roman" w:hAnsi="Times New Roman" w:eastAsia="Times New Roman" w:cs="Times New Roman"/>
        </w:rPr>
        <w:t xml:space="preserve"> </w:t>
      </w:r>
      <w:r>
        <w:rPr>
          <w:rFonts w:ascii="Nirmala UI" w:hAnsi="Nirmala UI" w:eastAsia="Nirmala UI" w:cs="Nirmala UI"/>
        </w:rPr>
        <w:t>సందర్భాన్ని</w:t>
      </w:r>
      <w:r>
        <w:rPr>
          <w:rFonts w:ascii="Times New Roman" w:hAnsi="Times New Roman" w:eastAsia="Times New Roman" w:cs="Times New Roman"/>
        </w:rPr>
        <w:t xml:space="preserve"> </w:t>
      </w:r>
      <w:r>
        <w:rPr>
          <w:rFonts w:ascii="Nirmala UI" w:hAnsi="Nirmala UI" w:eastAsia="Nirmala UI" w:cs="Nirmala UI"/>
        </w:rPr>
        <w:t>సూచించే</w:t>
      </w:r>
      <w:r>
        <w:rPr>
          <w:rFonts w:ascii="Times New Roman" w:hAnsi="Times New Roman" w:eastAsia="Times New Roman" w:cs="Times New Roman"/>
        </w:rPr>
        <w:t xml:space="preserve"> </w:t>
      </w:r>
      <w:r>
        <w:rPr>
          <w:rFonts w:ascii="Nirmala UI" w:hAnsi="Nirmala UI" w:eastAsia="Nirmala UI" w:cs="Nirmala UI"/>
        </w:rPr>
        <w:t>నామవాచకం</w:t>
      </w:r>
      <w:r>
        <w:rPr>
          <w:rFonts w:ascii="Times New Roman" w:hAnsi="Times New Roman" w:eastAsia="Times New Roman" w:cs="Times New Roman"/>
        </w:rPr>
        <w:t xml:space="preserve">. </w:t>
      </w:r>
      <w:r>
        <w:rPr>
          <w:rFonts w:ascii="Nirmala UI" w:hAnsi="Nirmala UI" w:eastAsia="Nirmala UI" w:cs="Nirmala UI"/>
        </w:rPr>
        <w:t>ఇది</w:t>
      </w:r>
      <w:r>
        <w:rPr>
          <w:rFonts w:ascii="Times New Roman" w:hAnsi="Times New Roman" w:eastAsia="Times New Roman" w:cs="Times New Roman"/>
        </w:rPr>
        <w:t xml:space="preserve"> </w:t>
      </w:r>
      <w:r>
        <w:rPr>
          <w:rFonts w:ascii="Nirmala UI" w:hAnsi="Nirmala UI" w:eastAsia="Nirmala UI" w:cs="Nirmala UI"/>
        </w:rPr>
        <w:t>అసంపూర్ణమైన</w:t>
      </w:r>
      <w:r>
        <w:rPr>
          <w:rFonts w:ascii="Times New Roman" w:hAnsi="Times New Roman" w:eastAsia="Times New Roman" w:cs="Times New Roman"/>
        </w:rPr>
        <w:t xml:space="preserve"> </w:t>
      </w:r>
      <w:r>
        <w:rPr>
          <w:rFonts w:ascii="Nirmala UI" w:hAnsi="Nirmala UI" w:eastAsia="Nirmala UI" w:cs="Nirmala UI"/>
        </w:rPr>
        <w:t>లేదా</w:t>
      </w:r>
      <w:r>
        <w:rPr>
          <w:rFonts w:ascii="Times New Roman" w:hAnsi="Times New Roman" w:eastAsia="Times New Roman" w:cs="Times New Roman"/>
        </w:rPr>
        <w:t xml:space="preserve"> </w:t>
      </w:r>
      <w:r>
        <w:rPr>
          <w:rFonts w:ascii="Nirmala UI" w:hAnsi="Nirmala UI" w:eastAsia="Nirmala UI" w:cs="Nirmala UI"/>
        </w:rPr>
        <w:t>తక్కువైన</w:t>
      </w:r>
      <w:r>
        <w:rPr>
          <w:rFonts w:ascii="Times New Roman" w:hAnsi="Times New Roman" w:eastAsia="Times New Roman" w:cs="Times New Roman"/>
        </w:rPr>
        <w:t xml:space="preserve"> </w:t>
      </w:r>
      <w:r>
        <w:rPr>
          <w:rFonts w:ascii="Nirmala UI" w:hAnsi="Nirmala UI" w:eastAsia="Nirmala UI" w:cs="Nirmala UI"/>
        </w:rPr>
        <w:t>సమాచారంపై</w:t>
      </w:r>
      <w:r>
        <w:rPr>
          <w:rFonts w:ascii="Times New Roman" w:hAnsi="Times New Roman" w:eastAsia="Times New Roman" w:cs="Times New Roman"/>
        </w:rPr>
        <w:t xml:space="preserve"> </w:t>
      </w:r>
      <w:r>
        <w:rPr>
          <w:rFonts w:ascii="Nirmala UI" w:hAnsi="Nirmala UI" w:eastAsia="Nirmala UI" w:cs="Nirmala UI"/>
        </w:rPr>
        <w:t>ఆధారపడి</w:t>
      </w:r>
      <w:r>
        <w:rPr>
          <w:rFonts w:ascii="Times New Roman" w:hAnsi="Times New Roman" w:eastAsia="Times New Roman" w:cs="Times New Roman"/>
        </w:rPr>
        <w:t xml:space="preserve"> </w:t>
      </w:r>
      <w:r>
        <w:rPr>
          <w:rFonts w:ascii="Nirmala UI" w:hAnsi="Nirmala UI" w:eastAsia="Nirmala UI" w:cs="Nirmala UI"/>
        </w:rPr>
        <w:t>తీర్పు</w:t>
      </w:r>
      <w:r>
        <w:rPr>
          <w:rFonts w:ascii="Times New Roman" w:hAnsi="Times New Roman" w:eastAsia="Times New Roman" w:cs="Times New Roman"/>
        </w:rPr>
        <w:t xml:space="preserve"> </w:t>
      </w:r>
      <w:r>
        <w:rPr>
          <w:rFonts w:ascii="Nirmala UI" w:hAnsi="Nirmala UI" w:eastAsia="Nirmala UI" w:cs="Nirmala UI"/>
        </w:rPr>
        <w:t>ఇవ్వడం</w:t>
      </w:r>
      <w:r>
        <w:rPr>
          <w:rFonts w:ascii="Times New Roman" w:hAnsi="Times New Roman" w:eastAsia="Times New Roman" w:cs="Times New Roman"/>
        </w:rPr>
        <w:t xml:space="preserve"> </w:t>
      </w:r>
      <w:r>
        <w:rPr>
          <w:rFonts w:ascii="Nirmala UI" w:hAnsi="Nirmala UI" w:eastAsia="Nirmala UI" w:cs="Nirmala UI"/>
        </w:rPr>
        <w:t>లేదా</w:t>
      </w:r>
      <w:r>
        <w:rPr>
          <w:rFonts w:ascii="Times New Roman" w:hAnsi="Times New Roman" w:eastAsia="Times New Roman" w:cs="Times New Roman"/>
        </w:rPr>
        <w:t xml:space="preserve"> </w:t>
      </w:r>
      <w:r>
        <w:rPr>
          <w:rFonts w:ascii="Nirmala UI" w:hAnsi="Nirmala UI" w:eastAsia="Nirmala UI" w:cs="Nirmala UI"/>
        </w:rPr>
        <w:t>ఒక</w:t>
      </w:r>
      <w:r>
        <w:rPr>
          <w:rFonts w:ascii="Times New Roman" w:hAnsi="Times New Roman" w:eastAsia="Times New Roman" w:cs="Times New Roman"/>
        </w:rPr>
        <w:t xml:space="preserve"> </w:t>
      </w:r>
      <w:r>
        <w:rPr>
          <w:rFonts w:ascii="Nirmala UI" w:hAnsi="Nirmala UI" w:eastAsia="Nirmala UI" w:cs="Nirmala UI"/>
        </w:rPr>
        <w:t>నిర్ణయానికి</w:t>
      </w:r>
      <w:r>
        <w:rPr>
          <w:rFonts w:ascii="Times New Roman" w:hAnsi="Times New Roman" w:eastAsia="Times New Roman" w:cs="Times New Roman"/>
        </w:rPr>
        <w:t xml:space="preserve"> </w:t>
      </w:r>
      <w:r>
        <w:rPr>
          <w:rFonts w:ascii="Nirmala UI" w:hAnsi="Nirmala UI" w:eastAsia="Nirmala UI" w:cs="Nirmala UI"/>
        </w:rPr>
        <w:t>రావడం</w:t>
      </w:r>
      <w:r>
        <w:rPr>
          <w:rFonts w:ascii="Times New Roman" w:hAnsi="Times New Roman" w:eastAsia="Times New Roman" w:cs="Times New Roman"/>
        </w:rPr>
        <w:t xml:space="preserve"> </w:t>
      </w:r>
      <w:r>
        <w:rPr>
          <w:rFonts w:ascii="Nirmala UI" w:hAnsi="Nirmala UI" w:eastAsia="Nirmala UI" w:cs="Nirmala UI"/>
        </w:rPr>
        <w:t>అనే</w:t>
      </w:r>
      <w:r>
        <w:rPr>
          <w:rFonts w:ascii="Times New Roman" w:hAnsi="Times New Roman" w:eastAsia="Times New Roman" w:cs="Times New Roman"/>
        </w:rPr>
        <w:t xml:space="preserve"> </w:t>
      </w:r>
      <w:r>
        <w:rPr>
          <w:rFonts w:ascii="Nirmala UI" w:hAnsi="Nirmala UI" w:eastAsia="Nirmala UI" w:cs="Nirmala UI"/>
        </w:rPr>
        <w:t>భావాన్ని</w:t>
      </w:r>
      <w:r>
        <w:rPr>
          <w:rFonts w:ascii="Times New Roman" w:hAnsi="Times New Roman" w:eastAsia="Times New Roman" w:cs="Times New Roman"/>
        </w:rPr>
        <w:t xml:space="preserve"> </w:t>
      </w:r>
      <w:r>
        <w:rPr>
          <w:rFonts w:ascii="Nirmala UI" w:hAnsi="Nirmala UI" w:eastAsia="Nirmala UI" w:cs="Nirmala UI"/>
        </w:rPr>
        <w:t>కలిగియుంటుంది</w:t>
      </w:r>
      <w:r>
        <w:rPr>
          <w:rFonts w:ascii="Times New Roman" w:hAnsi="Times New Roman" w:eastAsia="Times New Roman" w:cs="Times New Roman"/>
        </w:rPr>
        <w:t xml:space="preserve">. </w:t>
      </w:r>
      <w:r>
        <w:rPr>
          <w:rFonts w:ascii="Nirmala UI" w:hAnsi="Nirmala UI" w:eastAsia="Nirmala UI" w:cs="Nirmala UI"/>
        </w:rPr>
        <w:t>కుహననిశ్చయం</w:t>
      </w:r>
      <w:r>
        <w:rPr>
          <w:rFonts w:ascii="Times New Roman" w:hAnsi="Times New Roman" w:eastAsia="Times New Roman" w:cs="Times New Roman"/>
        </w:rPr>
        <w:t xml:space="preserve"> </w:t>
      </w:r>
      <w:r>
        <w:rPr>
          <w:rFonts w:ascii="Nirmala UI" w:hAnsi="Nirmala UI" w:eastAsia="Nirmala UI" w:cs="Nirmala UI"/>
        </w:rPr>
        <w:t>అనేది</w:t>
      </w:r>
      <w:r>
        <w:rPr>
          <w:rFonts w:ascii="Times New Roman" w:hAnsi="Times New Roman" w:eastAsia="Times New Roman" w:cs="Times New Roman"/>
        </w:rPr>
        <w:t xml:space="preserve">, </w:t>
      </w:r>
      <w:r>
        <w:rPr>
          <w:rFonts w:ascii="Nirmala UI" w:hAnsi="Nirmala UI" w:eastAsia="Nirmala UI" w:cs="Nirmala UI"/>
        </w:rPr>
        <w:t>ఆ</w:t>
      </w:r>
      <w:r>
        <w:rPr>
          <w:rFonts w:ascii="Times New Roman" w:hAnsi="Times New Roman" w:eastAsia="Times New Roman" w:cs="Times New Roman"/>
        </w:rPr>
        <w:t xml:space="preserve"> </w:t>
      </w:r>
      <w:r>
        <w:rPr>
          <w:rFonts w:ascii="Nirmala UI" w:hAnsi="Nirmala UI" w:eastAsia="Nirmala UI" w:cs="Nirmala UI"/>
        </w:rPr>
        <w:t>ఊహ</w:t>
      </w:r>
      <w:r>
        <w:rPr>
          <w:rFonts w:ascii="Times New Roman" w:hAnsi="Times New Roman" w:eastAsia="Times New Roman" w:cs="Times New Roman"/>
        </w:rPr>
        <w:t xml:space="preserve"> </w:t>
      </w:r>
      <w:r>
        <w:rPr>
          <w:rFonts w:ascii="Nirmala UI" w:hAnsi="Nirmala UI" w:eastAsia="Nirmala UI" w:cs="Nirmala UI"/>
        </w:rPr>
        <w:t>పూర్తిగా</w:t>
      </w:r>
      <w:r>
        <w:rPr>
          <w:rFonts w:ascii="Times New Roman" w:hAnsi="Times New Roman" w:eastAsia="Times New Roman" w:cs="Times New Roman"/>
        </w:rPr>
        <w:t xml:space="preserve"> </w:t>
      </w:r>
      <w:r>
        <w:rPr>
          <w:rFonts w:ascii="Nirmala UI" w:hAnsi="Nirmala UI" w:eastAsia="Nirmala UI" w:cs="Nirmala UI"/>
        </w:rPr>
        <w:t>సమర్థించబడకపోయినా</w:t>
      </w:r>
      <w:r>
        <w:rPr>
          <w:rFonts w:ascii="Times New Roman" w:hAnsi="Times New Roman" w:eastAsia="Times New Roman" w:cs="Times New Roman"/>
        </w:rPr>
        <w:t xml:space="preserve">, </w:t>
      </w:r>
      <w:r>
        <w:rPr>
          <w:rFonts w:ascii="Nirmala UI" w:hAnsi="Nirmala UI" w:eastAsia="Nirmala UI" w:cs="Nirmala UI"/>
        </w:rPr>
        <w:t>దానిపట్ల</w:t>
      </w:r>
      <w:r>
        <w:rPr>
          <w:rFonts w:ascii="Times New Roman" w:hAnsi="Times New Roman" w:eastAsia="Times New Roman" w:cs="Times New Roman"/>
        </w:rPr>
        <w:t xml:space="preserve"> </w:t>
      </w:r>
      <w:r>
        <w:rPr>
          <w:rFonts w:ascii="Nirmala UI" w:hAnsi="Nirmala UI" w:eastAsia="Nirmala UI" w:cs="Nirmala UI"/>
        </w:rPr>
        <w:t>ఒక</w:t>
      </w:r>
      <w:r>
        <w:rPr>
          <w:rFonts w:ascii="Times New Roman" w:hAnsi="Times New Roman" w:eastAsia="Times New Roman" w:cs="Times New Roman"/>
        </w:rPr>
        <w:t xml:space="preserve"> </w:t>
      </w:r>
      <w:r>
        <w:rPr>
          <w:rFonts w:ascii="Nirmala UI" w:hAnsi="Nirmala UI" w:eastAsia="Nirmala UI" w:cs="Nirmala UI"/>
        </w:rPr>
        <w:t>నిర్దిష్టమైన</w:t>
      </w:r>
      <w:r>
        <w:rPr>
          <w:rFonts w:ascii="Times New Roman" w:hAnsi="Times New Roman" w:eastAsia="Times New Roman" w:cs="Times New Roman"/>
        </w:rPr>
        <w:t xml:space="preserve"> </w:t>
      </w:r>
      <w:r>
        <w:rPr>
          <w:rFonts w:ascii="Nirmala UI" w:hAnsi="Nirmala UI" w:eastAsia="Nirmala UI" w:cs="Nirmala UI"/>
        </w:rPr>
        <w:t>స్థాయి</w:t>
      </w:r>
      <w:r>
        <w:rPr>
          <w:rFonts w:ascii="Times New Roman" w:hAnsi="Times New Roman" w:eastAsia="Times New Roman" w:cs="Times New Roman"/>
        </w:rPr>
        <w:t xml:space="preserve"> </w:t>
      </w:r>
      <w:r>
        <w:rPr>
          <w:rFonts w:ascii="Nirmala UI" w:hAnsi="Nirmala UI" w:eastAsia="Nirmala UI" w:cs="Nirmala UI"/>
        </w:rPr>
        <w:t>నమ్మకాన్ని</w:t>
      </w:r>
      <w:r>
        <w:rPr>
          <w:rFonts w:ascii="Times New Roman" w:hAnsi="Times New Roman" w:eastAsia="Times New Roman" w:cs="Times New Roman"/>
        </w:rPr>
        <w:t xml:space="preserve"> </w:t>
      </w:r>
      <w:r>
        <w:rPr>
          <w:rFonts w:ascii="Nirmala UI" w:hAnsi="Nirmala UI" w:eastAsia="Nirmala UI" w:cs="Nirmala UI"/>
        </w:rPr>
        <w:t>లేదా</w:t>
      </w:r>
      <w:r>
        <w:rPr>
          <w:rFonts w:ascii="Times New Roman" w:hAnsi="Times New Roman" w:eastAsia="Times New Roman" w:cs="Times New Roman"/>
        </w:rPr>
        <w:t xml:space="preserve"> </w:t>
      </w:r>
      <w:r>
        <w:rPr>
          <w:rFonts w:ascii="Nirmala UI" w:hAnsi="Nirmala UI" w:eastAsia="Nirmala UI" w:cs="Nirmala UI"/>
        </w:rPr>
        <w:t>ధైర్యాన్ని</w:t>
      </w:r>
      <w:r>
        <w:rPr>
          <w:rFonts w:ascii="Times New Roman" w:hAnsi="Times New Roman" w:eastAsia="Times New Roman" w:cs="Times New Roman"/>
        </w:rPr>
        <w:t xml:space="preserve"> </w:t>
      </w:r>
      <w:r>
        <w:rPr>
          <w:rFonts w:ascii="Nirmala UI" w:hAnsi="Nirmala UI" w:eastAsia="Nirmala UI" w:cs="Nirmala UI"/>
        </w:rPr>
        <w:t>కూడా</w:t>
      </w:r>
      <w:r>
        <w:rPr>
          <w:rFonts w:ascii="Times New Roman" w:hAnsi="Times New Roman" w:eastAsia="Times New Roman" w:cs="Times New Roman"/>
        </w:rPr>
        <w:t xml:space="preserve"> </w:t>
      </w:r>
      <w:r>
        <w:rPr>
          <w:rFonts w:ascii="Nirmala UI" w:hAnsi="Nirmala UI" w:eastAsia="Nirmala UI" w:cs="Nirmala UI"/>
        </w:rPr>
        <w:t>సూచించగలదు</w:t>
      </w:r>
      <w:r>
        <w:rPr>
          <w:rFonts w:ascii="Times New Roman" w:hAnsi="Times New Roman" w:eastAsia="Times New Roman" w:cs="Times New Roman"/>
        </w:rPr>
        <w:t>.</w:t>
      </w:r>
    </w:p>
    <w:p>
      <w:pPr>
        <w:pStyle w:val="ArticleBody"/>
        <w:jc w:val="left"/>
      </w:pPr>
      <w:r>
        <w:rPr>
          <w:rFonts w:ascii="Times New Roman" w:hAnsi="Times New Roman" w:eastAsia="Times New Roman" w:cs="Times New Roman"/>
        </w:rPr>
        <w:t>Uprotestanti wa uasi umeikubali Jumapili kuwa siku ya Mungu ya ibada bila ushahidi wo wote wa kuitegemeza fikira hiyo potovu kutoka katika Neno la Mungu, nao hufanya hivyo huku wakikiri kwa kujua kwamba wao ni Waprotestanti, ambao kauli mbiu yao ni “Neno la Mungu pekee,” au kama Martin Luther alivyotangaza, “Sola Scriptura!” Huchagua kuikubali kwa msingi wa mapokeo na desturi za kanisa la Roma, au labda kama urithi tu uliokubalika kutoka kwa baba zao. Katika kilio kikuu cha malaika wa tatu ukweli kwamba hakuna kabisa uthibitisho wo wote kutoka katika Biblia wa kuihalalisha ibada ya jua utafunuliwa waziwazi, na ndipo wale watakaoendelea katika dhana yao hiyo potovu watapokea chapa ya mnyama.</w:t>
      </w:r>
    </w:p>
    <w:p>
      <w:pPr>
        <w:pStyle w:val="ArticleScripture"/>
        <w:jc w:val="left"/>
      </w:pPr>
      <w:r>
        <w:rPr>
          <w:rFonts w:ascii="Times New Roman" w:hAnsi="Times New Roman" w:eastAsia="Times New Roman" w:cs="Times New Roman"/>
        </w:rPr>
        <w:t>“Bwe omusana gw’amazima gwakuleeterwa, ne gukubikkulira Ssabbiiti ey’ekiragiro eky’okuna, era ne gulaga nti mu Kigambo kya Katonda temuli musingi gwonna oguwagira okukuuma Sande, naye ggwe n’oyongera okwegatta ku ssabbiiti ey’obulimba, nga weegaana okutukuza Ssabbiiti Katonda gy’ayita ‘olunaku lwange olutukuvu,’ oteekwa akabonero k’ensolo. Kino kibaawo ddi?—Bw’ogondera etteeka erikulagira okulekera awo emirimu ku Sande n’okusinza Katonda, nga ate omanyi bulungi nti mu Bayibuli temuli na kigambo kimu ekiraga Sande okuba ekirala kyonna wabula olunaku olwa bulijjo olw’okukolerako, olwo okkiriza okuweebwa akabonero k’ensolo, era weegaana akabonero ka Katonda. Bwe tufuna akabonero kano mu byennyi byaffe oba mu mikono gyaffe, emisango egyayogerwa ku batagondera girina okutugwako. Naye akabonero ka Katonda omulamu kateekebwa ku abo abakuuma n’omwoyo omuteefu Ssabbiiti ya Mukama.” Review and Herald, Apuli 27, 1911.</w:t>
      </w:r>
    </w:p>
    <w:p>
      <w:pPr>
        <w:pStyle w:val="ArticleBody"/>
        <w:jc w:val="left"/>
      </w:pPr>
      <w:r>
        <w:rPr>
          <w:rFonts w:ascii="Times New Roman" w:hAnsi="Times New Roman" w:eastAsia="Times New Roman" w:cs="Times New Roman"/>
        </w:rPr>
        <w:t>Jamhuri ya Republican mara nyingi hueleweka kuwa na udhaifu huu: kuwa tayari kudhani kwamba wapinzani wao wa kisiasa ni wa haki na waaminifu, ilhali matunda ya Jamhuri ya Democratic yanafunua wazi kwamba wao ni watoto wa baba wa uongo. Mara kwa mara na kwa uthabiti, Warepublican huwakamata wapinzani wao wa kisiasa kwa neno lao, ilhali wameonyeshwa tena na tena kwamba wapinzani wao hawashiki kamwe neno lao. Wanawapatia nia za uaminifu wale ambao mara kwa mara wamejidhihirisha bila uhalali wowote wa kimantiki wa kuunga mkono makadirio yenye kasoro ya Warepublican kuhusu uaminifu na unyofu unaotarajiwa. Ni kweli pia kwamba Warepublican wengi hukataa kushikilia kanuni kwa ajili ya faida ya kibinafsi ya kifedha, au kwa sababu ya hali za siri za uasherati zinazowafanya wawe rahisi kudhibitiwa; lakini sifa kuu ya kinabii ya Jamhuri ya Republican ni dhana ya kujichukulia mambo kuwa hivyo bila uthibitisho.</w:t>
      </w:r>
    </w:p>
    <w:p>
      <w:pPr>
        <w:pStyle w:val="ArticleBody"/>
        <w:jc w:val="left"/>
      </w:pPr>
      <w:r>
        <w:rPr>
          <w:rFonts w:ascii="Nirmala UI" w:hAnsi="Nirmala UI" w:eastAsia="Nirmala UI" w:cs="Nirmala UI"/>
        </w:rPr>
        <w:t>ꯃꯥꯏꯐꯝ</w:t>
      </w:r>
      <w:r>
        <w:rPr>
          <w:rFonts w:ascii="Times New Roman" w:hAnsi="Times New Roman" w:eastAsia="Times New Roman" w:cs="Times New Roman"/>
        </w:rPr>
        <w:t xml:space="preserve"> </w:t>
      </w:r>
      <w:r>
        <w:rPr>
          <w:rFonts w:ascii="Nirmala UI" w:hAnsi="Nirmala UI" w:eastAsia="Nirmala UI" w:cs="Nirmala UI"/>
        </w:rPr>
        <w:t>ꯊꯥꯎꯗꯣꯛꯄꯥ</w:t>
      </w:r>
      <w:r>
        <w:rPr>
          <w:rFonts w:ascii="Times New Roman" w:hAnsi="Times New Roman" w:eastAsia="Times New Roman" w:cs="Times New Roman"/>
        </w:rPr>
        <w:t xml:space="preserve"> </w:t>
      </w:r>
      <w:r>
        <w:rPr>
          <w:rFonts w:ascii="Nirmala UI" w:hAnsi="Nirmala UI" w:eastAsia="Nirmala UI" w:cs="Nirmala UI"/>
        </w:rPr>
        <w:t>ꯄ꯭ꯔꯣꯇꯦꯁꯇꯦꯟꯠꯁꯤꯡꯒꯤ</w:t>
      </w:r>
      <w:r>
        <w:rPr>
          <w:rFonts w:ascii="Times New Roman" w:hAnsi="Times New Roman" w:eastAsia="Times New Roman" w:cs="Times New Roman"/>
        </w:rPr>
        <w:t xml:space="preserve"> </w:t>
      </w:r>
      <w:r>
        <w:rPr>
          <w:rFonts w:ascii="Nirmala UI" w:hAnsi="Nirmala UI" w:eastAsia="Nirmala UI" w:cs="Nirmala UI"/>
        </w:rPr>
        <w:t>ꯃꯐꯝꯗ</w:t>
      </w:r>
      <w:r>
        <w:rPr>
          <w:rFonts w:ascii="Times New Roman" w:hAnsi="Times New Roman" w:eastAsia="Times New Roman" w:cs="Times New Roman"/>
        </w:rPr>
        <w:t xml:space="preserve"> </w:t>
      </w:r>
      <w:r>
        <w:rPr>
          <w:rFonts w:ascii="Nirmala UI" w:hAnsi="Nirmala UI" w:eastAsia="Nirmala UI" w:cs="Nirmala UI"/>
        </w:rPr>
        <w:t>ꯄ꯭ꯔꯣꯐꯦꯇꯤꯛ</w:t>
      </w:r>
      <w:r>
        <w:rPr>
          <w:rFonts w:ascii="Times New Roman" w:hAnsi="Times New Roman" w:eastAsia="Times New Roman" w:cs="Times New Roman"/>
        </w:rPr>
        <w:t xml:space="preserve"> </w:t>
      </w:r>
      <w:r>
        <w:rPr>
          <w:rFonts w:ascii="Nirmala UI" w:hAnsi="Nirmala UI" w:eastAsia="Nirmala UI" w:cs="Nirmala UI"/>
        </w:rPr>
        <w:t>ꯃꯥꯔꯛ</w:t>
      </w:r>
      <w:r>
        <w:rPr>
          <w:rFonts w:ascii="Times New Roman" w:hAnsi="Times New Roman" w:eastAsia="Times New Roman" w:cs="Times New Roman"/>
        </w:rPr>
        <w:t xml:space="preserve"> </w:t>
      </w:r>
      <w:r>
        <w:rPr>
          <w:rFonts w:ascii="Nirmala UI" w:hAnsi="Nirmala UI" w:eastAsia="Nirmala UI" w:cs="Nirmala UI"/>
        </w:rPr>
        <w:t>ꯇꯧꯔꯤꯕꯥ</w:t>
      </w:r>
      <w:r>
        <w:rPr>
          <w:rFonts w:ascii="Times New Roman" w:hAnsi="Times New Roman" w:eastAsia="Times New Roman" w:cs="Times New Roman"/>
        </w:rPr>
        <w:t xml:space="preserve"> </w:t>
      </w:r>
      <w:r>
        <w:rPr>
          <w:rFonts w:ascii="Nirmala UI" w:hAnsi="Nirmala UI" w:eastAsia="Nirmala UI" w:cs="Nirmala UI"/>
        </w:rPr>
        <w:t>ꯃꯔꯨ</w:t>
      </w:r>
      <w:r>
        <w:rPr>
          <w:rFonts w:ascii="Times New Roman" w:hAnsi="Times New Roman" w:eastAsia="Times New Roman" w:cs="Times New Roman"/>
        </w:rPr>
        <w:t xml:space="preserve"> </w:t>
      </w:r>
      <w:r>
        <w:rPr>
          <w:rFonts w:ascii="Nirmala UI" w:hAnsi="Nirmala UI" w:eastAsia="Nirmala UI" w:cs="Nirmala UI"/>
        </w:rPr>
        <w:t>ꯑꯗꯨ</w:t>
      </w:r>
      <w:r>
        <w:rPr>
          <w:rFonts w:ascii="Times New Roman" w:hAnsi="Times New Roman" w:eastAsia="Times New Roman" w:cs="Times New Roman"/>
        </w:rPr>
        <w:t xml:space="preserve"> </w:t>
      </w:r>
      <w:r>
        <w:rPr>
          <w:rFonts w:ascii="Nirmala UI" w:hAnsi="Nirmala UI" w:eastAsia="Nirmala UI" w:cs="Nirmala UI"/>
        </w:rPr>
        <w:t>ꯍꯥꯏꯗꯤ</w:t>
      </w:r>
      <w:r>
        <w:rPr>
          <w:rFonts w:ascii="Times New Roman" w:hAnsi="Times New Roman" w:eastAsia="Times New Roman" w:cs="Times New Roman"/>
        </w:rPr>
        <w:t xml:space="preserve"> </w:t>
      </w:r>
      <w:r>
        <w:rPr>
          <w:rFonts w:ascii="Nirmala UI" w:hAnsi="Nirmala UI" w:eastAsia="Nirmala UI" w:cs="Nirmala UI"/>
        </w:rPr>
        <w:t>ꯄ꯭ꯔꯦꯁꯝꯄꯁꯟꯒꯤ</w:t>
      </w:r>
      <w:r>
        <w:rPr>
          <w:rFonts w:ascii="Times New Roman" w:hAnsi="Times New Roman" w:eastAsia="Times New Roman" w:cs="Times New Roman"/>
        </w:rPr>
        <w:t xml:space="preserve"> </w:t>
      </w:r>
      <w:r>
        <w:rPr>
          <w:rFonts w:ascii="Nirmala UI" w:hAnsi="Nirmala UI" w:eastAsia="Nirmala UI" w:cs="Nirmala UI"/>
        </w:rPr>
        <w:t>ꯁꯣꯏꯗꯅꯅꯤ</w:t>
      </w:r>
      <w:r>
        <w:rPr>
          <w:rFonts w:ascii="Times New Roman" w:hAnsi="Times New Roman" w:eastAsia="Times New Roman" w:cs="Times New Roman"/>
        </w:rPr>
        <w:t xml:space="preserve">; </w:t>
      </w:r>
      <w:r>
        <w:rPr>
          <w:rFonts w:ascii="Nirmala UI" w:hAnsi="Nirmala UI" w:eastAsia="Nirmala UI" w:cs="Nirmala UI"/>
        </w:rPr>
        <w:t>ꯃꯁꯤꯅ</w:t>
      </w:r>
      <w:r>
        <w:rPr>
          <w:rFonts w:ascii="Times New Roman" w:hAnsi="Times New Roman" w:eastAsia="Times New Roman" w:cs="Times New Roman"/>
        </w:rPr>
        <w:t xml:space="preserve"> </w:t>
      </w:r>
      <w:r>
        <w:rPr>
          <w:rFonts w:ascii="Nirmala UI" w:hAnsi="Nirmala UI" w:eastAsia="Nirmala UI" w:cs="Nirmala UI"/>
        </w:rPr>
        <w:t>ꯃꯈꯣꯏꯕꯨ</w:t>
      </w:r>
      <w:r>
        <w:rPr>
          <w:rFonts w:ascii="Times New Roman" w:hAnsi="Times New Roman" w:eastAsia="Times New Roman" w:cs="Times New Roman"/>
        </w:rPr>
        <w:t xml:space="preserve"> </w:t>
      </w:r>
      <w:r>
        <w:rPr>
          <w:rFonts w:ascii="Nirmala UI" w:hAnsi="Nirmala UI" w:eastAsia="Nirmala UI" w:cs="Nirmala UI"/>
        </w:rPr>
        <w:t>ꯑꯁꯦꯟꯕꯥ</w:t>
      </w:r>
      <w:r>
        <w:rPr>
          <w:rFonts w:ascii="Times New Roman" w:hAnsi="Times New Roman" w:eastAsia="Times New Roman" w:cs="Times New Roman"/>
        </w:rPr>
        <w:t xml:space="preserve"> </w:t>
      </w:r>
      <w:r>
        <w:rPr>
          <w:rFonts w:ascii="Nirmala UI" w:hAnsi="Nirmala UI" w:eastAsia="Nirmala UI" w:cs="Nirmala UI"/>
        </w:rPr>
        <w:t>ꯃꯣꯔꯦꯜ</w:t>
      </w:r>
      <w:r>
        <w:rPr>
          <w:rFonts w:ascii="Times New Roman" w:hAnsi="Times New Roman" w:eastAsia="Times New Roman" w:cs="Times New Roman"/>
        </w:rPr>
        <w:t xml:space="preserve"> </w:t>
      </w:r>
      <w:r>
        <w:rPr>
          <w:rFonts w:ascii="Nirmala UI" w:hAnsi="Nirmala UI" w:eastAsia="Nirmala UI" w:cs="Nirmala UI"/>
        </w:rPr>
        <w:t>ꯑꯃꯁꯨꯡ</w:t>
      </w:r>
      <w:r>
        <w:rPr>
          <w:rFonts w:ascii="Times New Roman" w:hAnsi="Times New Roman" w:eastAsia="Times New Roman" w:cs="Times New Roman"/>
        </w:rPr>
        <w:t xml:space="preserve"> </w:t>
      </w:r>
      <w:r>
        <w:rPr>
          <w:rFonts w:ascii="Nirmala UI" w:hAnsi="Nirmala UI" w:eastAsia="Nirmala UI" w:cs="Nirmala UI"/>
        </w:rPr>
        <w:t>ꯄꯣꯂꯤꯇꯤꯛ</w:t>
      </w:r>
      <w:r>
        <w:rPr>
          <w:rFonts w:ascii="Times New Roman" w:hAnsi="Times New Roman" w:eastAsia="Times New Roman" w:cs="Times New Roman"/>
        </w:rPr>
        <w:t xml:space="preserve"> </w:t>
      </w:r>
      <w:r>
        <w:rPr>
          <w:rFonts w:ascii="Nirmala UI" w:hAnsi="Nirmala UI" w:eastAsia="Nirmala UI" w:cs="Nirmala UI"/>
        </w:rPr>
        <w:t>ꯃꯐꯝꯗ</w:t>
      </w:r>
      <w:r>
        <w:rPr>
          <w:rFonts w:ascii="Times New Roman" w:hAnsi="Times New Roman" w:eastAsia="Times New Roman" w:cs="Times New Roman"/>
        </w:rPr>
        <w:t xml:space="preserve"> </w:t>
      </w:r>
      <w:r>
        <w:rPr>
          <w:rFonts w:ascii="Nirmala UI" w:hAnsi="Nirmala UI" w:eastAsia="Nirmala UI" w:cs="Nirmala UI"/>
        </w:rPr>
        <w:t>ꯀꯥꯎꯍꯧꯕꯥ</w:t>
      </w:r>
      <w:r>
        <w:rPr>
          <w:rFonts w:ascii="Times New Roman" w:hAnsi="Times New Roman" w:eastAsia="Times New Roman" w:cs="Times New Roman"/>
        </w:rPr>
        <w:t xml:space="preserve"> </w:t>
      </w:r>
      <w:r>
        <w:rPr>
          <w:rFonts w:ascii="Nirmala UI" w:hAnsi="Nirmala UI" w:eastAsia="Nirmala UI" w:cs="Nirmala UI"/>
        </w:rPr>
        <w:t>ꯃꯂꯦꯝ</w:t>
      </w:r>
      <w:r>
        <w:rPr>
          <w:rFonts w:ascii="Times New Roman" w:hAnsi="Times New Roman" w:eastAsia="Times New Roman" w:cs="Times New Roman"/>
        </w:rPr>
        <w:t xml:space="preserve"> </w:t>
      </w:r>
      <w:r>
        <w:rPr>
          <w:rFonts w:ascii="Nirmala UI" w:hAnsi="Nirmala UI" w:eastAsia="Nirmala UI" w:cs="Nirmala UI"/>
        </w:rPr>
        <w:t>ꯄꯨꯔꯛꯈꯤꯕꯥꯒꯨꯝ</w:t>
      </w:r>
      <w:r>
        <w:rPr>
          <w:rFonts w:ascii="Times New Roman" w:hAnsi="Times New Roman" w:eastAsia="Times New Roman" w:cs="Times New Roman"/>
        </w:rPr>
        <w:t xml:space="preserve"> </w:t>
      </w:r>
      <w:r>
        <w:rPr>
          <w:rFonts w:ascii="Nirmala UI" w:hAnsi="Nirmala UI" w:eastAsia="Nirmala UI" w:cs="Nirmala UI"/>
        </w:rPr>
        <w:t>ꯈꯟꯊꯍꯟꯕꯗ</w:t>
      </w:r>
      <w:r>
        <w:rPr>
          <w:rFonts w:ascii="Times New Roman" w:hAnsi="Times New Roman" w:eastAsia="Times New Roman" w:cs="Times New Roman"/>
        </w:rPr>
        <w:t xml:space="preserve"> </w:t>
      </w:r>
      <w:r>
        <w:rPr>
          <w:rFonts w:ascii="Nirmala UI" w:hAnsi="Nirmala UI" w:eastAsia="Nirmala UI" w:cs="Nirmala UI"/>
        </w:rPr>
        <w:t>ꯌꯥꯍꯜꯂꯤ</w:t>
      </w:r>
      <w:r>
        <w:rPr>
          <w:rFonts w:ascii="Times New Roman" w:hAnsi="Times New Roman" w:eastAsia="Times New Roman" w:cs="Times New Roman"/>
        </w:rPr>
        <w:t xml:space="preserve">, </w:t>
      </w:r>
      <w:r>
        <w:rPr>
          <w:rFonts w:ascii="Nirmala UI" w:hAnsi="Nirmala UI" w:eastAsia="Nirmala UI" w:cs="Nirmala UI"/>
        </w:rPr>
        <w:t>ꯑꯗꯨꯕꯨ</w:t>
      </w:r>
      <w:r>
        <w:rPr>
          <w:rFonts w:ascii="Times New Roman" w:hAnsi="Times New Roman" w:eastAsia="Times New Roman" w:cs="Times New Roman"/>
        </w:rPr>
        <w:t xml:space="preserve"> </w:t>
      </w:r>
      <w:r>
        <w:rPr>
          <w:rFonts w:ascii="Nirmala UI" w:hAnsi="Nirmala UI" w:eastAsia="Nirmala UI" w:cs="Nirmala UI"/>
        </w:rPr>
        <w:t>ꯑꯁꯦꯜ</w:t>
      </w:r>
      <w:r>
        <w:rPr>
          <w:rFonts w:ascii="Times New Roman" w:hAnsi="Times New Roman" w:eastAsia="Times New Roman" w:cs="Times New Roman"/>
        </w:rPr>
        <w:t xml:space="preserve"> </w:t>
      </w:r>
      <w:r>
        <w:rPr>
          <w:rFonts w:ascii="Nirmala UI" w:hAnsi="Nirmala UI" w:eastAsia="Nirmala UI" w:cs="Nirmala UI"/>
        </w:rPr>
        <w:t>ꯃꯐꯝꯗ</w:t>
      </w:r>
      <w:r>
        <w:rPr>
          <w:rFonts w:ascii="Times New Roman" w:hAnsi="Times New Roman" w:eastAsia="Times New Roman" w:cs="Times New Roman"/>
        </w:rPr>
        <w:t xml:space="preserve"> </w:t>
      </w:r>
      <w:r>
        <w:rPr>
          <w:rFonts w:ascii="Nirmala UI" w:hAnsi="Nirmala UI" w:eastAsia="Nirmala UI" w:cs="Nirmala UI"/>
        </w:rPr>
        <w:t>ꯃꯈꯣꯏꯅ</w:t>
      </w:r>
      <w:r>
        <w:rPr>
          <w:rFonts w:ascii="Times New Roman" w:hAnsi="Times New Roman" w:eastAsia="Times New Roman" w:cs="Times New Roman"/>
        </w:rPr>
        <w:t xml:space="preserve"> </w:t>
      </w:r>
      <w:r>
        <w:rPr>
          <w:rFonts w:ascii="Nirmala UI" w:hAnsi="Nirmala UI" w:eastAsia="Nirmala UI" w:cs="Nirmala UI"/>
        </w:rPr>
        <w:t>ꯑꯃꯁꯨꯡ</w:t>
      </w:r>
      <w:r>
        <w:rPr>
          <w:rFonts w:ascii="Times New Roman" w:hAnsi="Times New Roman" w:eastAsia="Times New Roman" w:cs="Times New Roman"/>
        </w:rPr>
        <w:t xml:space="preserve"> </w:t>
      </w:r>
      <w:r>
        <w:rPr>
          <w:rFonts w:ascii="Nirmala UI" w:hAnsi="Nirmala UI" w:eastAsia="Nirmala UI" w:cs="Nirmala UI"/>
        </w:rPr>
        <w:t>ꯃꯈꯣꯏꯒꯤ</w:t>
      </w:r>
      <w:r>
        <w:rPr>
          <w:rFonts w:ascii="Times New Roman" w:hAnsi="Times New Roman" w:eastAsia="Times New Roman" w:cs="Times New Roman"/>
        </w:rPr>
        <w:t xml:space="preserve"> </w:t>
      </w:r>
      <w:r>
        <w:rPr>
          <w:rFonts w:ascii="Nirmala UI" w:hAnsi="Nirmala UI" w:eastAsia="Nirmala UI" w:cs="Nirmala UI"/>
        </w:rPr>
        <w:t>ꯅꯥꯑꯕꯥ</w:t>
      </w:r>
      <w:r>
        <w:rPr>
          <w:rFonts w:ascii="Times New Roman" w:hAnsi="Times New Roman" w:eastAsia="Times New Roman" w:cs="Times New Roman"/>
        </w:rPr>
        <w:t xml:space="preserve"> </w:t>
      </w:r>
      <w:r>
        <w:rPr>
          <w:rFonts w:ascii="Nirmala UI" w:hAnsi="Nirmala UI" w:eastAsia="Nirmala UI" w:cs="Nirmala UI"/>
        </w:rPr>
        <w:t>ꯉꯥꯛꯂꯤꯕꯥ</w:t>
      </w:r>
      <w:r>
        <w:rPr>
          <w:rFonts w:ascii="Times New Roman" w:hAnsi="Times New Roman" w:eastAsia="Times New Roman" w:cs="Times New Roman"/>
        </w:rPr>
        <w:t xml:space="preserve"> </w:t>
      </w:r>
      <w:r>
        <w:rPr>
          <w:rFonts w:ascii="Nirmala UI" w:hAnsi="Nirmala UI" w:eastAsia="Nirmala UI" w:cs="Nirmala UI"/>
        </w:rPr>
        <w:t>ꯋꯥꯍꯩ</w:t>
      </w:r>
      <w:r>
        <w:rPr>
          <w:rFonts w:ascii="Times New Roman" w:hAnsi="Times New Roman" w:eastAsia="Times New Roman" w:cs="Times New Roman"/>
        </w:rPr>
        <w:t xml:space="preserve"> </w:t>
      </w:r>
      <w:r>
        <w:rPr>
          <w:rFonts w:ascii="Nirmala UI" w:hAnsi="Nirmala UI" w:eastAsia="Nirmala UI" w:cs="Nirmala UI"/>
        </w:rPr>
        <w:t>ꯑꯗꯨ</w:t>
      </w:r>
      <w:r>
        <w:rPr>
          <w:rFonts w:ascii="Times New Roman" w:hAnsi="Times New Roman" w:eastAsia="Times New Roman" w:cs="Times New Roman"/>
        </w:rPr>
        <w:t xml:space="preserve"> </w:t>
      </w:r>
      <w:r>
        <w:rPr>
          <w:rFonts w:ascii="Nirmala UI" w:hAnsi="Nirmala UI" w:eastAsia="Nirmala UI" w:cs="Nirmala UI"/>
        </w:rPr>
        <w:t>ꯊꯧꯗꯣꯛꯄ</w:t>
      </w:r>
      <w:r>
        <w:rPr>
          <w:rFonts w:ascii="Times New Roman" w:hAnsi="Times New Roman" w:eastAsia="Times New Roman" w:cs="Times New Roman"/>
        </w:rPr>
        <w:t xml:space="preserve"> </w:t>
      </w:r>
      <w:r>
        <w:rPr>
          <w:rFonts w:ascii="Nirmala UI" w:hAnsi="Nirmala UI" w:eastAsia="Nirmala UI" w:cs="Nirmala UI"/>
        </w:rPr>
        <w:t>ꯃꯇꯝꯗ</w:t>
      </w:r>
      <w:r>
        <w:rPr>
          <w:rFonts w:ascii="Times New Roman" w:hAnsi="Times New Roman" w:eastAsia="Times New Roman" w:cs="Times New Roman"/>
        </w:rPr>
        <w:t xml:space="preserve">, </w:t>
      </w:r>
      <w:r>
        <w:rPr>
          <w:rFonts w:ascii="Nirmala UI" w:hAnsi="Nirmala UI" w:eastAsia="Nirmala UI" w:cs="Nirmala UI"/>
        </w:rPr>
        <w:t>ꯃꯈꯣꯏꯒꯤ</w:t>
      </w:r>
      <w:r>
        <w:rPr>
          <w:rFonts w:ascii="Times New Roman" w:hAnsi="Times New Roman" w:eastAsia="Times New Roman" w:cs="Times New Roman"/>
        </w:rPr>
        <w:t xml:space="preserve"> </w:t>
      </w:r>
      <w:r>
        <w:rPr>
          <w:rFonts w:ascii="Nirmala UI" w:hAnsi="Nirmala UI" w:eastAsia="Nirmala UI" w:cs="Nirmala UI"/>
        </w:rPr>
        <w:t>ꯁꯤꯕꯤꯜ</w:t>
      </w:r>
      <w:r>
        <w:rPr>
          <w:rFonts w:ascii="Times New Roman" w:hAnsi="Times New Roman" w:eastAsia="Times New Roman" w:cs="Times New Roman"/>
        </w:rPr>
        <w:t xml:space="preserve"> </w:t>
      </w:r>
      <w:r>
        <w:rPr>
          <w:rFonts w:ascii="Nirmala UI" w:hAnsi="Nirmala UI" w:eastAsia="Nirmala UI" w:cs="Nirmala UI"/>
        </w:rPr>
        <w:t>ꯔꯦꯁꯄꯣꯟꯁꯤꯕꯤꯂꯤꯇꯤ</w:t>
      </w:r>
      <w:r>
        <w:rPr>
          <w:rFonts w:ascii="Times New Roman" w:hAnsi="Times New Roman" w:eastAsia="Times New Roman" w:cs="Times New Roman"/>
        </w:rPr>
        <w:t xml:space="preserve"> </w:t>
      </w:r>
      <w:r>
        <w:rPr>
          <w:rFonts w:ascii="Nirmala UI" w:hAnsi="Nirmala UI" w:eastAsia="Nirmala UI" w:cs="Nirmala UI"/>
        </w:rPr>
        <w:t>ꯇꯧꯕꯥꯒꯤ</w:t>
      </w:r>
      <w:r>
        <w:rPr>
          <w:rFonts w:ascii="Times New Roman" w:hAnsi="Times New Roman" w:eastAsia="Times New Roman" w:cs="Times New Roman"/>
        </w:rPr>
        <w:t xml:space="preserve"> </w:t>
      </w:r>
      <w:r>
        <w:rPr>
          <w:rFonts w:ascii="Nirmala UI" w:hAnsi="Nirmala UI" w:eastAsia="Nirmala UI" w:cs="Nirmala UI"/>
        </w:rPr>
        <w:t>ꯊꯥꯗꯣꯛꯈ꯭ꯔꯦ।</w:t>
      </w:r>
      <w:r>
        <w:rPr>
          <w:rFonts w:ascii="Times New Roman" w:hAnsi="Times New Roman" w:eastAsia="Times New Roman" w:cs="Times New Roman"/>
        </w:rPr>
        <w:t xml:space="preserve"> </w:t>
      </w:r>
      <w:r>
        <w:rPr>
          <w:rFonts w:ascii="Nirmala UI" w:hAnsi="Nirmala UI" w:eastAsia="Nirmala UI" w:cs="Nirmala UI"/>
        </w:rPr>
        <w:t>ꯃꯣꯡꯐꯝ</w:t>
      </w:r>
      <w:r>
        <w:rPr>
          <w:rFonts w:ascii="Times New Roman" w:hAnsi="Times New Roman" w:eastAsia="Times New Roman" w:cs="Times New Roman"/>
        </w:rPr>
        <w:t xml:space="preserve"> </w:t>
      </w:r>
      <w:r>
        <w:rPr>
          <w:rFonts w:ascii="Nirmala UI" w:hAnsi="Nirmala UI" w:eastAsia="Nirmala UI" w:cs="Nirmala UI"/>
        </w:rPr>
        <w:t>ꯈꯨꯗꯤꯡꯃꯛ</w:t>
      </w:r>
      <w:r>
        <w:rPr>
          <w:rFonts w:ascii="Times New Roman" w:hAnsi="Times New Roman" w:eastAsia="Times New Roman" w:cs="Times New Roman"/>
        </w:rPr>
        <w:t xml:space="preserve"> </w:t>
      </w:r>
      <w:r>
        <w:rPr>
          <w:rFonts w:ascii="Nirmala UI" w:hAnsi="Nirmala UI" w:eastAsia="Nirmala UI" w:cs="Nirmala UI"/>
        </w:rPr>
        <w:t>ꯁꯤꯡꯅ</w:t>
      </w:r>
      <w:r>
        <w:rPr>
          <w:rFonts w:ascii="Times New Roman" w:hAnsi="Times New Roman" w:eastAsia="Times New Roman" w:cs="Times New Roman"/>
        </w:rPr>
        <w:t xml:space="preserve"> </w:t>
      </w:r>
      <w:r>
        <w:rPr>
          <w:rFonts w:ascii="Nirmala UI" w:hAnsi="Nirmala UI" w:eastAsia="Nirmala UI" w:cs="Nirmala UI"/>
        </w:rPr>
        <w:t>ꯑꯦꯟꯁꯦꯅꯤꯇꯤ</w:t>
      </w:r>
      <w:r>
        <w:rPr>
          <w:rFonts w:ascii="Times New Roman" w:hAnsi="Times New Roman" w:eastAsia="Times New Roman" w:cs="Times New Roman"/>
        </w:rPr>
        <w:t xml:space="preserve"> </w:t>
      </w:r>
      <w:r>
        <w:rPr>
          <w:rFonts w:ascii="Nirmala UI" w:hAnsi="Nirmala UI" w:eastAsia="Nirmala UI" w:cs="Nirmala UI"/>
        </w:rPr>
        <w:t>ꯍꯥꯏꯕꯗ</w:t>
      </w:r>
      <w:r>
        <w:rPr>
          <w:rFonts w:ascii="Times New Roman" w:hAnsi="Times New Roman" w:eastAsia="Times New Roman" w:cs="Times New Roman"/>
        </w:rPr>
        <w:t xml:space="preserve"> </w:t>
      </w:r>
      <w:r>
        <w:rPr>
          <w:rFonts w:ascii="Nirmala UI" w:hAnsi="Nirmala UI" w:eastAsia="Nirmala UI" w:cs="Nirmala UI"/>
        </w:rPr>
        <w:t>ꯃꯁꯤꯗꯤ</w:t>
      </w:r>
      <w:r>
        <w:rPr>
          <w:rFonts w:ascii="Times New Roman" w:hAnsi="Times New Roman" w:eastAsia="Times New Roman" w:cs="Times New Roman"/>
        </w:rPr>
        <w:t>—</w:t>
      </w:r>
      <w:r>
        <w:rPr>
          <w:rFonts w:ascii="Nirmala UI" w:hAnsi="Nirmala UI" w:eastAsia="Nirmala UI" w:cs="Nirmala UI"/>
        </w:rPr>
        <w:t>ꯑꯃꯨꯛ</w:t>
      </w:r>
      <w:r>
        <w:rPr>
          <w:rFonts w:ascii="Times New Roman" w:hAnsi="Times New Roman" w:eastAsia="Times New Roman" w:cs="Times New Roman"/>
        </w:rPr>
        <w:t xml:space="preserve"> </w:t>
      </w:r>
      <w:r>
        <w:rPr>
          <w:rFonts w:ascii="Nirmala UI" w:hAnsi="Nirmala UI" w:eastAsia="Nirmala UI" w:cs="Nirmala UI"/>
        </w:rPr>
        <w:t>ꯑꯃꯨꯛ</w:t>
      </w:r>
      <w:r>
        <w:rPr>
          <w:rFonts w:ascii="Times New Roman" w:hAnsi="Times New Roman" w:eastAsia="Times New Roman" w:cs="Times New Roman"/>
        </w:rPr>
        <w:t xml:space="preserve"> </w:t>
      </w:r>
      <w:r>
        <w:rPr>
          <w:rFonts w:ascii="Nirmala UI" w:hAnsi="Nirmala UI" w:eastAsia="Nirmala UI" w:cs="Nirmala UI"/>
        </w:rPr>
        <w:t>ꯑꯗꯨꯝ</w:t>
      </w:r>
      <w:r>
        <w:rPr>
          <w:rFonts w:ascii="Times New Roman" w:hAnsi="Times New Roman" w:eastAsia="Times New Roman" w:cs="Times New Roman"/>
        </w:rPr>
        <w:t xml:space="preserve"> </w:t>
      </w:r>
      <w:r>
        <w:rPr>
          <w:rFonts w:ascii="Nirmala UI" w:hAnsi="Nirmala UI" w:eastAsia="Nirmala UI" w:cs="Nirmala UI"/>
        </w:rPr>
        <w:t>ꯑꯣꯏꯅꯥ</w:t>
      </w:r>
      <w:r>
        <w:rPr>
          <w:rFonts w:ascii="Times New Roman" w:hAnsi="Times New Roman" w:eastAsia="Times New Roman" w:cs="Times New Roman"/>
        </w:rPr>
        <w:t xml:space="preserve"> </w:t>
      </w:r>
      <w:r>
        <w:rPr>
          <w:rFonts w:ascii="Nirmala UI" w:hAnsi="Nirmala UI" w:eastAsia="Nirmala UI" w:cs="Nirmala UI"/>
        </w:rPr>
        <w:t>ꯊꯕꯛ</w:t>
      </w:r>
      <w:r>
        <w:rPr>
          <w:rFonts w:ascii="Times New Roman" w:hAnsi="Times New Roman" w:eastAsia="Times New Roman" w:cs="Times New Roman"/>
        </w:rPr>
        <w:t xml:space="preserve"> </w:t>
      </w:r>
      <w:r>
        <w:rPr>
          <w:rFonts w:ascii="Nirmala UI" w:hAnsi="Nirmala UI" w:eastAsia="Nirmala UI" w:cs="Nirmala UI"/>
        </w:rPr>
        <w:t>ꯇꯧꯕꯗ</w:t>
      </w:r>
      <w:r>
        <w:rPr>
          <w:rFonts w:ascii="Times New Roman" w:hAnsi="Times New Roman" w:eastAsia="Times New Roman" w:cs="Times New Roman"/>
        </w:rPr>
        <w:t xml:space="preserve"> </w:t>
      </w:r>
      <w:r>
        <w:rPr>
          <w:rFonts w:ascii="Nirmala UI" w:hAnsi="Nirmala UI" w:eastAsia="Nirmala UI" w:cs="Nirmala UI"/>
        </w:rPr>
        <w:t>ꯄꯨꯅ꯭ꯅꯃꯛ</w:t>
      </w:r>
      <w:r>
        <w:rPr>
          <w:rFonts w:ascii="Times New Roman" w:hAnsi="Times New Roman" w:eastAsia="Times New Roman" w:cs="Times New Roman"/>
        </w:rPr>
        <w:t xml:space="preserve">, </w:t>
      </w:r>
      <w:r>
        <w:rPr>
          <w:rFonts w:ascii="Nirmala UI" w:hAnsi="Nirmala UI" w:eastAsia="Nirmala UI" w:cs="Nirmala UI"/>
        </w:rPr>
        <w:t>ꯑꯗꯨꯒ</w:t>
      </w:r>
      <w:r>
        <w:rPr>
          <w:rFonts w:ascii="Times New Roman" w:hAnsi="Times New Roman" w:eastAsia="Times New Roman" w:cs="Times New Roman"/>
        </w:rPr>
        <w:t xml:space="preserve"> </w:t>
      </w:r>
      <w:r>
        <w:rPr>
          <w:rFonts w:ascii="Nirmala UI" w:hAnsi="Nirmala UI" w:eastAsia="Nirmala UI" w:cs="Nirmala UI"/>
        </w:rPr>
        <w:t>ꯃꯍꯥꯛꯀꯤ</w:t>
      </w:r>
      <w:r>
        <w:rPr>
          <w:rFonts w:ascii="Times New Roman" w:hAnsi="Times New Roman" w:eastAsia="Times New Roman" w:cs="Times New Roman"/>
        </w:rPr>
        <w:t xml:space="preserve"> </w:t>
      </w:r>
      <w:r>
        <w:rPr>
          <w:rFonts w:ascii="Nirmala UI" w:hAnsi="Nirmala UI" w:eastAsia="Nirmala UI" w:cs="Nirmala UI"/>
        </w:rPr>
        <w:t>ꯃꯊꯛꯇ</w:t>
      </w:r>
      <w:r>
        <w:rPr>
          <w:rFonts w:ascii="Times New Roman" w:hAnsi="Times New Roman" w:eastAsia="Times New Roman" w:cs="Times New Roman"/>
        </w:rPr>
        <w:t xml:space="preserve"> </w:t>
      </w:r>
      <w:r>
        <w:rPr>
          <w:rFonts w:ascii="Nirmala UI" w:hAnsi="Nirmala UI" w:eastAsia="Nirmala UI" w:cs="Nirmala UI"/>
        </w:rPr>
        <w:t>ꯇꯣꯡꯑꯥꯟꯕꯥ</w:t>
      </w:r>
      <w:r>
        <w:rPr>
          <w:rFonts w:ascii="Times New Roman" w:hAnsi="Times New Roman" w:eastAsia="Times New Roman" w:cs="Times New Roman"/>
        </w:rPr>
        <w:t xml:space="preserve"> </w:t>
      </w:r>
      <w:r>
        <w:rPr>
          <w:rFonts w:ascii="Nirmala UI" w:hAnsi="Nirmala UI" w:eastAsia="Nirmala UI" w:cs="Nirmala UI"/>
        </w:rPr>
        <w:t>ꯃꯐꯝ</w:t>
      </w:r>
      <w:r>
        <w:rPr>
          <w:rFonts w:ascii="Times New Roman" w:hAnsi="Times New Roman" w:eastAsia="Times New Roman" w:cs="Times New Roman"/>
        </w:rPr>
        <w:t xml:space="preserve"> </w:t>
      </w:r>
      <w:r>
        <w:rPr>
          <w:rFonts w:ascii="Nirmala UI" w:hAnsi="Nirmala UI" w:eastAsia="Nirmala UI" w:cs="Nirmala UI"/>
        </w:rPr>
        <w:t>ꯑꯃ</w:t>
      </w:r>
      <w:r>
        <w:rPr>
          <w:rFonts w:ascii="Times New Roman" w:hAnsi="Times New Roman" w:eastAsia="Times New Roman" w:cs="Times New Roman"/>
        </w:rPr>
        <w:t xml:space="preserve"> </w:t>
      </w:r>
      <w:r>
        <w:rPr>
          <w:rFonts w:ascii="Nirmala UI" w:hAnsi="Nirmala UI" w:eastAsia="Nirmala UI" w:cs="Nirmala UI"/>
        </w:rPr>
        <w:t>ꯂꯥꯛꯀꯅꯤ</w:t>
      </w:r>
      <w:r>
        <w:rPr>
          <w:rFonts w:ascii="Times New Roman" w:hAnsi="Times New Roman" w:eastAsia="Times New Roman" w:cs="Times New Roman"/>
        </w:rPr>
        <w:t xml:space="preserve"> </w:t>
      </w:r>
      <w:r>
        <w:rPr>
          <w:rFonts w:ascii="Nirmala UI" w:hAnsi="Nirmala UI" w:eastAsia="Nirmala UI" w:cs="Nirmala UI"/>
        </w:rPr>
        <w:t>ꯍꯥꯏꯅ</w:t>
      </w:r>
      <w:r>
        <w:rPr>
          <w:rFonts w:ascii="Times New Roman" w:hAnsi="Times New Roman" w:eastAsia="Times New Roman" w:cs="Times New Roman"/>
        </w:rPr>
        <w:t xml:space="preserve"> </w:t>
      </w:r>
      <w:r>
        <w:rPr>
          <w:rFonts w:ascii="Nirmala UI" w:hAnsi="Nirmala UI" w:eastAsia="Nirmala UI" w:cs="Nirmala UI"/>
        </w:rPr>
        <w:t>ꯑꯥꯁꯥ</w:t>
      </w:r>
      <w:r>
        <w:rPr>
          <w:rFonts w:ascii="Times New Roman" w:hAnsi="Times New Roman" w:eastAsia="Times New Roman" w:cs="Times New Roman"/>
        </w:rPr>
        <w:t xml:space="preserve"> </w:t>
      </w:r>
      <w:r>
        <w:rPr>
          <w:rFonts w:ascii="Nirmala UI" w:hAnsi="Nirmala UI" w:eastAsia="Nirmala UI" w:cs="Nirmala UI"/>
        </w:rPr>
        <w:t>ꯇꯧꯕꯥꯅꯤ</w:t>
      </w:r>
      <w:r>
        <w:rPr>
          <w:rFonts w:ascii="Times New Roman" w:hAnsi="Times New Roman" w:eastAsia="Times New Roman" w:cs="Times New Roman"/>
        </w:rPr>
        <w:t xml:space="preserve">; </w:t>
      </w:r>
      <w:r>
        <w:rPr>
          <w:rFonts w:ascii="Nirmala UI" w:hAnsi="Nirmala UI" w:eastAsia="Nirmala UI" w:cs="Nirmala UI"/>
        </w:rPr>
        <w:t>ꯑꯗꯨꯕꯨ</w:t>
      </w:r>
      <w:r>
        <w:rPr>
          <w:rFonts w:ascii="Times New Roman" w:hAnsi="Times New Roman" w:eastAsia="Times New Roman" w:cs="Times New Roman"/>
        </w:rPr>
        <w:t xml:space="preserve"> </w:t>
      </w:r>
      <w:r>
        <w:rPr>
          <w:rFonts w:ascii="Nirmala UI" w:hAnsi="Nirmala UI" w:eastAsia="Nirmala UI" w:cs="Nirmala UI"/>
        </w:rPr>
        <w:t>ꯔꯤꯄꯕ꯭ꯂꯤꯀꯟꯁꯤꯡꯅ</w:t>
      </w:r>
      <w:r>
        <w:rPr>
          <w:rFonts w:ascii="Times New Roman" w:hAnsi="Times New Roman" w:eastAsia="Times New Roman" w:cs="Times New Roman"/>
        </w:rPr>
        <w:t xml:space="preserve"> </w:t>
      </w:r>
      <w:r>
        <w:rPr>
          <w:rFonts w:ascii="Nirmala UI" w:hAnsi="Nirmala UI" w:eastAsia="Nirmala UI" w:cs="Nirmala UI"/>
        </w:rPr>
        <w:t>ꯀꯪꯂꯣꯜ</w:t>
      </w:r>
      <w:r>
        <w:rPr>
          <w:rFonts w:ascii="Times New Roman" w:hAnsi="Times New Roman" w:eastAsia="Times New Roman" w:cs="Times New Roman"/>
        </w:rPr>
        <w:t xml:space="preserve"> </w:t>
      </w:r>
      <w:r>
        <w:rPr>
          <w:rFonts w:ascii="Nirmala UI" w:hAnsi="Nirmala UI" w:eastAsia="Nirmala UI" w:cs="Nirmala UI"/>
        </w:rPr>
        <w:t>ꯇꯧꯔꯤ</w:t>
      </w:r>
      <w:r>
        <w:rPr>
          <w:rFonts w:ascii="Times New Roman" w:hAnsi="Times New Roman" w:eastAsia="Times New Roman" w:cs="Times New Roman"/>
        </w:rPr>
        <w:t xml:space="preserve"> </w:t>
      </w:r>
      <w:r>
        <w:rPr>
          <w:rFonts w:ascii="Nirmala UI" w:hAnsi="Nirmala UI" w:eastAsia="Nirmala UI" w:cs="Nirmala UI"/>
        </w:rPr>
        <w:t>ꯃꯁꯤꯗꯤ</w:t>
      </w:r>
      <w:r>
        <w:rPr>
          <w:rFonts w:ascii="Times New Roman" w:hAnsi="Times New Roman" w:eastAsia="Times New Roman" w:cs="Times New Roman"/>
        </w:rPr>
        <w:t xml:space="preserve"> </w:t>
      </w:r>
      <w:r>
        <w:rPr>
          <w:rFonts w:ascii="Nirmala UI" w:hAnsi="Nirmala UI" w:eastAsia="Nirmala UI" w:cs="Nirmala UI"/>
        </w:rPr>
        <w:t>ꯗꯦꯃꯣꯀ꯭ꯔꯦꯠꯁꯤꯡ</w:t>
      </w:r>
      <w:r>
        <w:rPr>
          <w:rFonts w:ascii="Times New Roman" w:hAnsi="Times New Roman" w:eastAsia="Times New Roman" w:cs="Times New Roman"/>
        </w:rPr>
        <w:t xml:space="preserve"> </w:t>
      </w:r>
      <w:r>
        <w:rPr>
          <w:rFonts w:ascii="Nirmala UI" w:hAnsi="Nirmala UI" w:eastAsia="Nirmala UI" w:cs="Nirmala UI"/>
        </w:rPr>
        <w:t>ꯑꯗꯨꯅ</w:t>
      </w:r>
      <w:r>
        <w:rPr>
          <w:rFonts w:ascii="Times New Roman" w:hAnsi="Times New Roman" w:eastAsia="Times New Roman" w:cs="Times New Roman"/>
        </w:rPr>
        <w:t xml:space="preserve"> </w:t>
      </w:r>
      <w:r>
        <w:rPr>
          <w:rFonts w:ascii="Nirmala UI" w:hAnsi="Nirmala UI" w:eastAsia="Nirmala UI" w:cs="Nirmala UI"/>
        </w:rPr>
        <w:t>ꯑꯦꯟꯁꯦꯅꯤꯇꯤꯒꯤ</w:t>
      </w:r>
      <w:r>
        <w:rPr>
          <w:rFonts w:ascii="Times New Roman" w:hAnsi="Times New Roman" w:eastAsia="Times New Roman" w:cs="Times New Roman"/>
        </w:rPr>
        <w:t xml:space="preserve"> </w:t>
      </w:r>
      <w:r>
        <w:rPr>
          <w:rFonts w:ascii="Nirmala UI" w:hAnsi="Nirmala UI" w:eastAsia="Nirmala UI" w:cs="Nirmala UI"/>
        </w:rPr>
        <w:t>ꯃꯤꯡꯁꯤꯟꯕ</w:t>
      </w:r>
      <w:r>
        <w:rPr>
          <w:rFonts w:ascii="Times New Roman" w:hAnsi="Times New Roman" w:eastAsia="Times New Roman" w:cs="Times New Roman"/>
        </w:rPr>
        <w:t xml:space="preserve"> </w:t>
      </w:r>
      <w:r>
        <w:rPr>
          <w:rFonts w:ascii="Nirmala UI" w:hAnsi="Nirmala UI" w:eastAsia="Nirmala UI" w:cs="Nirmala UI"/>
        </w:rPr>
        <w:t>ꯐꯪꯈ꯭ꯔꯦ</w:t>
      </w:r>
      <w:r>
        <w:rPr>
          <w:rFonts w:ascii="Times New Roman" w:hAnsi="Times New Roman" w:eastAsia="Times New Roman" w:cs="Times New Roman"/>
        </w:rPr>
        <w:t xml:space="preserve">, </w:t>
      </w:r>
      <w:r>
        <w:rPr>
          <w:rFonts w:ascii="Nirmala UI" w:hAnsi="Nirmala UI" w:eastAsia="Nirmala UI" w:cs="Nirmala UI"/>
        </w:rPr>
        <w:t>ꯑꯗꯨ</w:t>
      </w:r>
      <w:r>
        <w:rPr>
          <w:rFonts w:ascii="Times New Roman" w:hAnsi="Times New Roman" w:eastAsia="Times New Roman" w:cs="Times New Roman"/>
        </w:rPr>
        <w:t xml:space="preserve"> </w:t>
      </w:r>
      <w:r>
        <w:rPr>
          <w:rFonts w:ascii="Nirmala UI" w:hAnsi="Nirmala UI" w:eastAsia="Nirmala UI" w:cs="Nirmala UI"/>
        </w:rPr>
        <w:t>ꯇ꯭ꯔꯝꯄꯇ</w:t>
      </w:r>
      <w:r>
        <w:rPr>
          <w:rFonts w:ascii="Times New Roman" w:hAnsi="Times New Roman" w:eastAsia="Times New Roman" w:cs="Times New Roman"/>
        </w:rPr>
        <w:t xml:space="preserve"> </w:t>
      </w:r>
      <w:r>
        <w:rPr>
          <w:rFonts w:ascii="Nirmala UI" w:hAnsi="Nirmala UI" w:eastAsia="Nirmala UI" w:cs="Nirmala UI"/>
        </w:rPr>
        <w:t>ꯃꯈꯣꯏꯒꯤ</w:t>
      </w:r>
      <w:r>
        <w:rPr>
          <w:rFonts w:ascii="Times New Roman" w:hAnsi="Times New Roman" w:eastAsia="Times New Roman" w:cs="Times New Roman"/>
        </w:rPr>
        <w:t xml:space="preserve"> </w:t>
      </w:r>
      <w:r>
        <w:rPr>
          <w:rFonts w:ascii="Nirmala UI" w:hAnsi="Nirmala UI" w:eastAsia="Nirmala UI" w:cs="Nirmala UI"/>
        </w:rPr>
        <w:t>ꯌꯥꯏꯐꯕꯥ</w:t>
      </w:r>
      <w:r>
        <w:rPr>
          <w:rFonts w:ascii="Times New Roman" w:hAnsi="Times New Roman" w:eastAsia="Times New Roman" w:cs="Times New Roman"/>
        </w:rPr>
        <w:t xml:space="preserve"> </w:t>
      </w:r>
      <w:r>
        <w:rPr>
          <w:rFonts w:ascii="Nirmala UI" w:hAnsi="Nirmala UI" w:eastAsia="Nirmala UI" w:cs="Nirmala UI"/>
        </w:rPr>
        <w:t>ꯑꯁꯦꯡꯕꯥ</w:t>
      </w:r>
      <w:r>
        <w:rPr>
          <w:rFonts w:ascii="Times New Roman" w:hAnsi="Times New Roman" w:eastAsia="Times New Roman" w:cs="Times New Roman"/>
        </w:rPr>
        <w:t xml:space="preserve"> </w:t>
      </w:r>
      <w:r>
        <w:rPr>
          <w:rFonts w:ascii="Nirmala UI" w:hAnsi="Nirmala UI" w:eastAsia="Nirmala UI" w:cs="Nirmala UI"/>
        </w:rPr>
        <w:t>ꯑꯦꯄꯥꯊꯤꯁꯦꯠ</w:t>
      </w:r>
      <w:r>
        <w:rPr>
          <w:rFonts w:ascii="Times New Roman" w:hAnsi="Times New Roman" w:eastAsia="Times New Roman" w:cs="Times New Roman"/>
        </w:rPr>
        <w:t xml:space="preserve"> </w:t>
      </w:r>
      <w:r>
        <w:rPr>
          <w:rFonts w:ascii="Nirmala UI" w:hAnsi="Nirmala UI" w:eastAsia="Nirmala UI" w:cs="Nirmala UI"/>
        </w:rPr>
        <w:t>ꯑꯗꯨꯗ</w:t>
      </w:r>
      <w:r>
        <w:rPr>
          <w:rFonts w:ascii="Times New Roman" w:hAnsi="Times New Roman" w:eastAsia="Times New Roman" w:cs="Times New Roman"/>
        </w:rPr>
        <w:t xml:space="preserve"> </w:t>
      </w:r>
      <w:r>
        <w:rPr>
          <w:rFonts w:ascii="Nirmala UI" w:hAnsi="Nirmala UI" w:eastAsia="Nirmala UI" w:cs="Nirmala UI"/>
        </w:rPr>
        <w:t>ꯎꯠꯄꯥ</w:t>
      </w:r>
      <w:r>
        <w:rPr>
          <w:rFonts w:ascii="Times New Roman" w:hAnsi="Times New Roman" w:eastAsia="Times New Roman" w:cs="Times New Roman"/>
        </w:rPr>
        <w:t xml:space="preserve"> </w:t>
      </w:r>
      <w:r>
        <w:rPr>
          <w:rFonts w:ascii="Nirmala UI" w:hAnsi="Nirmala UI" w:eastAsia="Nirmala UI" w:cs="Nirmala UI"/>
        </w:rPr>
        <w:t>ꯃꯐꯝꯗꯅꯤ।</w:t>
      </w:r>
    </w:p>
    <w:p>
      <w:pPr>
        <w:pStyle w:val="ArticleBody"/>
        <w:jc w:val="left"/>
      </w:pPr>
      <w:r>
        <w:rPr>
          <w:rFonts w:ascii="MS Gothic" w:hAnsi="MS Gothic" w:eastAsia="MS Gothic" w:cs="MS Gothic"/>
        </w:rPr>
        <w:t>しかし</w:t>
      </w:r>
      <w:r>
        <w:rPr>
          <w:rFonts w:ascii="Microsoft YaHei" w:hAnsi="Microsoft YaHei" w:eastAsia="Microsoft YaHei" w:cs="Microsoft YaHei"/>
        </w:rPr>
        <w:t>、共和党員</w:t>
      </w:r>
      <w:r>
        <w:rPr>
          <w:rFonts w:ascii="MS Gothic" w:hAnsi="MS Gothic" w:eastAsia="MS Gothic" w:cs="MS Gothic"/>
        </w:rPr>
        <w:t>たちの</w:t>
      </w:r>
      <w:r>
        <w:rPr>
          <w:rFonts w:ascii="Microsoft YaHei" w:hAnsi="Microsoft YaHei" w:eastAsia="Microsoft YaHei" w:cs="Microsoft YaHei"/>
        </w:rPr>
        <w:t>狂気</w:t>
      </w:r>
      <w:r>
        <w:rPr>
          <w:rFonts w:ascii="MS Gothic" w:hAnsi="MS Gothic" w:eastAsia="MS Gothic" w:cs="MS Gothic"/>
        </w:rPr>
        <w:t>は</w:t>
      </w:r>
      <w:r>
        <w:rPr>
          <w:rFonts w:ascii="Microsoft YaHei" w:hAnsi="Microsoft YaHei" w:eastAsia="Microsoft YaHei" w:cs="Microsoft YaHei"/>
        </w:rPr>
        <w:t>、彼</w:t>
      </w:r>
      <w:r>
        <w:rPr>
          <w:rFonts w:ascii="MS Gothic" w:hAnsi="MS Gothic" w:eastAsia="MS Gothic" w:cs="MS Gothic"/>
        </w:rPr>
        <w:t>らが</w:t>
      </w:r>
      <w:r>
        <w:rPr>
          <w:rFonts w:ascii="Microsoft YaHei" w:hAnsi="Microsoft YaHei" w:eastAsia="Microsoft YaHei" w:cs="Microsoft YaHei"/>
        </w:rPr>
        <w:t>妥協</w:t>
      </w:r>
      <w:r>
        <w:rPr>
          <w:rFonts w:ascii="MS Gothic" w:hAnsi="MS Gothic" w:eastAsia="MS Gothic" w:cs="MS Gothic"/>
        </w:rPr>
        <w:t>に</w:t>
      </w:r>
      <w:r>
        <w:rPr>
          <w:rFonts w:ascii="Microsoft YaHei" w:hAnsi="Microsoft YaHei" w:eastAsia="Microsoft YaHei" w:cs="Microsoft YaHei"/>
        </w:rPr>
        <w:t>同意</w:t>
      </w:r>
      <w:r>
        <w:rPr>
          <w:rFonts w:ascii="MS Gothic" w:hAnsi="MS Gothic" w:eastAsia="MS Gothic" w:cs="MS Gothic"/>
        </w:rPr>
        <w:t>するたびごとに</w:t>
      </w:r>
      <w:r>
        <w:rPr>
          <w:rFonts w:ascii="Microsoft YaHei" w:hAnsi="Microsoft YaHei" w:eastAsia="Microsoft YaHei" w:cs="Microsoft YaHei"/>
        </w:rPr>
        <w:t>繰</w:t>
      </w:r>
      <w:r>
        <w:rPr>
          <w:rFonts w:ascii="MS Gothic" w:hAnsi="MS Gothic" w:eastAsia="MS Gothic" w:cs="MS Gothic"/>
        </w:rPr>
        <w:t>り</w:t>
      </w:r>
      <w:r>
        <w:rPr>
          <w:rFonts w:ascii="Microsoft YaHei" w:hAnsi="Microsoft YaHei" w:eastAsia="Microsoft YaHei" w:cs="Microsoft YaHei"/>
        </w:rPr>
        <w:t>返</w:t>
      </w:r>
      <w:r>
        <w:rPr>
          <w:rFonts w:ascii="MS Gothic" w:hAnsi="MS Gothic" w:eastAsia="MS Gothic" w:cs="MS Gothic"/>
        </w:rPr>
        <w:t>し</w:t>
      </w:r>
      <w:r>
        <w:rPr>
          <w:rFonts w:ascii="Microsoft YaHei" w:hAnsi="Microsoft YaHei" w:eastAsia="Microsoft YaHei" w:cs="Microsoft YaHei"/>
        </w:rPr>
        <w:t>示</w:t>
      </w:r>
      <w:r>
        <w:rPr>
          <w:rFonts w:ascii="MS Gothic" w:hAnsi="MS Gothic" w:eastAsia="MS Gothic" w:cs="MS Gothic"/>
        </w:rPr>
        <w:t>されている</w:t>
      </w:r>
      <w:r>
        <w:rPr>
          <w:rFonts w:ascii="Times New Roman" w:hAnsi="Times New Roman" w:eastAsia="Times New Roman" w:cs="Times New Roman"/>
        </w:rPr>
        <w:t>.</w:t>
      </w:r>
      <w:r>
        <w:rPr>
          <w:rFonts w:ascii="MS Gothic" w:hAnsi="MS Gothic" w:eastAsia="MS Gothic" w:cs="MS Gothic"/>
        </w:rPr>
        <w:t>すなわち</w:t>
      </w:r>
      <w:r>
        <w:rPr>
          <w:rFonts w:ascii="Microsoft YaHei" w:hAnsi="Microsoft YaHei" w:eastAsia="Microsoft YaHei" w:cs="Microsoft YaHei"/>
        </w:rPr>
        <w:t>、妥協</w:t>
      </w:r>
      <w:r>
        <w:rPr>
          <w:rFonts w:ascii="MS Gothic" w:hAnsi="MS Gothic" w:eastAsia="MS Gothic" w:cs="MS Gothic"/>
        </w:rPr>
        <w:t>は</w:t>
      </w:r>
      <w:r>
        <w:rPr>
          <w:rFonts w:ascii="Microsoft YaHei" w:hAnsi="Microsoft YaHei" w:eastAsia="Microsoft YaHei" w:cs="Microsoft YaHei"/>
        </w:rPr>
        <w:t>立法過程</w:t>
      </w:r>
      <w:r>
        <w:rPr>
          <w:rFonts w:ascii="MS Gothic" w:hAnsi="MS Gothic" w:eastAsia="MS Gothic" w:cs="MS Gothic"/>
        </w:rPr>
        <w:t>の</w:t>
      </w:r>
      <w:r>
        <w:rPr>
          <w:rFonts w:ascii="Microsoft YaHei" w:hAnsi="Microsoft YaHei" w:eastAsia="Microsoft YaHei" w:cs="Microsoft YaHei"/>
        </w:rPr>
        <w:t>働</w:t>
      </w:r>
      <w:r>
        <w:rPr>
          <w:rFonts w:ascii="MS Gothic" w:hAnsi="MS Gothic" w:eastAsia="MS Gothic" w:cs="MS Gothic"/>
        </w:rPr>
        <w:t>きであるとの</w:t>
      </w:r>
      <w:r>
        <w:rPr>
          <w:rFonts w:ascii="Microsoft YaHei" w:hAnsi="Microsoft YaHei" w:eastAsia="Microsoft YaHei" w:cs="Microsoft YaHei"/>
        </w:rPr>
        <w:t>前提</w:t>
      </w:r>
      <w:r>
        <w:rPr>
          <w:rFonts w:ascii="MS Gothic" w:hAnsi="MS Gothic" w:eastAsia="MS Gothic" w:cs="MS Gothic"/>
        </w:rPr>
        <w:t>の</w:t>
      </w:r>
      <w:r>
        <w:rPr>
          <w:rFonts w:ascii="Microsoft YaHei" w:hAnsi="Microsoft YaHei" w:eastAsia="Microsoft YaHei" w:cs="Microsoft YaHei"/>
        </w:rPr>
        <w:t>下</w:t>
      </w:r>
      <w:r>
        <w:rPr>
          <w:rFonts w:ascii="MS Gothic" w:hAnsi="MS Gothic" w:eastAsia="MS Gothic" w:cs="MS Gothic"/>
        </w:rPr>
        <w:t>でそうするのであるが</w:t>
      </w:r>
      <w:r>
        <w:rPr>
          <w:rFonts w:ascii="Microsoft YaHei" w:hAnsi="Microsoft YaHei" w:eastAsia="Microsoft YaHei" w:cs="Microsoft YaHei"/>
        </w:rPr>
        <w:t>、彼</w:t>
      </w:r>
      <w:r>
        <w:rPr>
          <w:rFonts w:ascii="MS Gothic" w:hAnsi="MS Gothic" w:eastAsia="MS Gothic" w:cs="MS Gothic"/>
        </w:rPr>
        <w:t>らが</w:t>
      </w:r>
      <w:r>
        <w:rPr>
          <w:rFonts w:ascii="Microsoft YaHei" w:hAnsi="Microsoft YaHei" w:eastAsia="Microsoft YaHei" w:cs="Microsoft YaHei"/>
        </w:rPr>
        <w:t>「立法過程」</w:t>
      </w:r>
      <w:r>
        <w:rPr>
          <w:rFonts w:ascii="MS Gothic" w:hAnsi="MS Gothic" w:eastAsia="MS Gothic" w:cs="MS Gothic"/>
        </w:rPr>
        <w:t>という</w:t>
      </w:r>
      <w:r>
        <w:rPr>
          <w:rFonts w:ascii="Microsoft YaHei" w:hAnsi="Microsoft YaHei" w:eastAsia="Microsoft YaHei" w:cs="Microsoft YaHei"/>
        </w:rPr>
        <w:t>原理</w:t>
      </w:r>
      <w:r>
        <w:rPr>
          <w:rFonts w:ascii="MS Gothic" w:hAnsi="MS Gothic" w:eastAsia="MS Gothic" w:cs="MS Gothic"/>
        </w:rPr>
        <w:t>に</w:t>
      </w:r>
      <w:r>
        <w:rPr>
          <w:rFonts w:ascii="Microsoft YaHei" w:hAnsi="Microsoft YaHei" w:eastAsia="Microsoft YaHei" w:cs="Microsoft YaHei"/>
        </w:rPr>
        <w:t>基</w:t>
      </w:r>
      <w:r>
        <w:rPr>
          <w:rFonts w:ascii="MS Gothic" w:hAnsi="MS Gothic" w:eastAsia="MS Gothic" w:cs="MS Gothic"/>
        </w:rPr>
        <w:t>づくと</w:t>
      </w:r>
      <w:r>
        <w:rPr>
          <w:rFonts w:ascii="Microsoft YaHei" w:hAnsi="Microsoft YaHei" w:eastAsia="Microsoft YaHei" w:cs="Microsoft YaHei"/>
        </w:rPr>
        <w:t>主張</w:t>
      </w:r>
      <w:r>
        <w:rPr>
          <w:rFonts w:ascii="MS Gothic" w:hAnsi="MS Gothic" w:eastAsia="MS Gothic" w:cs="MS Gothic"/>
        </w:rPr>
        <w:t>するその</w:t>
      </w:r>
      <w:r>
        <w:rPr>
          <w:rFonts w:ascii="Microsoft YaHei" w:hAnsi="Microsoft YaHei" w:eastAsia="Microsoft YaHei" w:cs="Microsoft YaHei"/>
        </w:rPr>
        <w:t>政治的妥協</w:t>
      </w:r>
      <w:r>
        <w:rPr>
          <w:rFonts w:ascii="MS Gothic" w:hAnsi="MS Gothic" w:eastAsia="MS Gothic" w:cs="MS Gothic"/>
        </w:rPr>
        <w:t>は</w:t>
      </w:r>
      <w:r>
        <w:rPr>
          <w:rFonts w:ascii="Microsoft YaHei" w:hAnsi="Microsoft YaHei" w:eastAsia="Microsoft YaHei" w:cs="Microsoft YaHei"/>
        </w:rPr>
        <w:t>、決</w:t>
      </w:r>
      <w:r>
        <w:rPr>
          <w:rFonts w:ascii="MS Gothic" w:hAnsi="MS Gothic" w:eastAsia="MS Gothic" w:cs="MS Gothic"/>
        </w:rPr>
        <w:t>して</w:t>
      </w:r>
      <w:r>
        <w:rPr>
          <w:rFonts w:ascii="Microsoft YaHei" w:hAnsi="Microsoft YaHei" w:eastAsia="Microsoft YaHei" w:cs="Microsoft YaHei"/>
        </w:rPr>
        <w:t>妥協</w:t>
      </w:r>
      <w:r>
        <w:rPr>
          <w:rFonts w:ascii="MS Gothic" w:hAnsi="MS Gothic" w:eastAsia="MS Gothic" w:cs="MS Gothic"/>
        </w:rPr>
        <w:t>しない</w:t>
      </w:r>
      <w:r>
        <w:rPr>
          <w:rFonts w:ascii="Microsoft YaHei" w:hAnsi="Microsoft YaHei" w:eastAsia="Microsoft YaHei" w:cs="Microsoft YaHei"/>
        </w:rPr>
        <w:t>一団</w:t>
      </w:r>
      <w:r>
        <w:rPr>
          <w:rFonts w:ascii="MS Gothic" w:hAnsi="MS Gothic" w:eastAsia="MS Gothic" w:cs="MS Gothic"/>
        </w:rPr>
        <w:t>との</w:t>
      </w:r>
      <w:r>
        <w:rPr>
          <w:rFonts w:ascii="Microsoft YaHei" w:hAnsi="Microsoft YaHei" w:eastAsia="Microsoft YaHei" w:cs="Microsoft YaHei"/>
        </w:rPr>
        <w:t>間</w:t>
      </w:r>
      <w:r>
        <w:rPr>
          <w:rFonts w:ascii="MS Gothic" w:hAnsi="MS Gothic" w:eastAsia="MS Gothic" w:cs="MS Gothic"/>
        </w:rPr>
        <w:t>でなされているのである</w:t>
      </w:r>
      <w:r>
        <w:rPr>
          <w:rFonts w:ascii="Times New Roman" w:hAnsi="Times New Roman" w:eastAsia="Times New Roman" w:cs="Times New Roman"/>
        </w:rPr>
        <w:t>.</w:t>
      </w:r>
      <w:r>
        <w:rPr>
          <w:rFonts w:ascii="Microsoft YaHei" w:hAnsi="Microsoft YaHei" w:eastAsia="Microsoft YaHei" w:cs="Microsoft YaHei"/>
        </w:rPr>
        <w:t>民主党員</w:t>
      </w:r>
      <w:r>
        <w:rPr>
          <w:rFonts w:ascii="MS Gothic" w:hAnsi="MS Gothic" w:eastAsia="MS Gothic" w:cs="MS Gothic"/>
        </w:rPr>
        <w:t>たちが</w:t>
      </w:r>
      <w:r>
        <w:rPr>
          <w:rFonts w:ascii="Microsoft YaHei" w:hAnsi="Microsoft YaHei" w:eastAsia="Microsoft YaHei" w:cs="Microsoft YaHei"/>
        </w:rPr>
        <w:t>政治過程</w:t>
      </w:r>
      <w:r>
        <w:rPr>
          <w:rFonts w:ascii="MS Gothic" w:hAnsi="MS Gothic" w:eastAsia="MS Gothic" w:cs="MS Gothic"/>
        </w:rPr>
        <w:t>において</w:t>
      </w:r>
      <w:r>
        <w:rPr>
          <w:rFonts w:ascii="Microsoft YaHei" w:hAnsi="Microsoft YaHei" w:eastAsia="Microsoft YaHei" w:cs="Microsoft YaHei"/>
        </w:rPr>
        <w:t>譲歩</w:t>
      </w:r>
      <w:r>
        <w:rPr>
          <w:rFonts w:ascii="MS Gothic" w:hAnsi="MS Gothic" w:eastAsia="MS Gothic" w:cs="MS Gothic"/>
        </w:rPr>
        <w:t>するのは</w:t>
      </w:r>
      <w:r>
        <w:rPr>
          <w:rFonts w:ascii="Microsoft YaHei" w:hAnsi="Microsoft YaHei" w:eastAsia="Microsoft YaHei" w:cs="Microsoft YaHei"/>
        </w:rPr>
        <w:t>、</w:t>
      </w:r>
      <w:r>
        <w:rPr>
          <w:rFonts w:ascii="MS Gothic" w:hAnsi="MS Gothic" w:eastAsia="MS Gothic" w:cs="MS Gothic"/>
        </w:rPr>
        <w:t>ただ</w:t>
      </w:r>
      <w:r>
        <w:rPr>
          <w:rFonts w:ascii="Microsoft YaHei" w:hAnsi="Microsoft YaHei" w:eastAsia="Microsoft YaHei" w:cs="Microsoft YaHei"/>
        </w:rPr>
        <w:t>自分</w:t>
      </w:r>
      <w:r>
        <w:rPr>
          <w:rFonts w:ascii="MS Gothic" w:hAnsi="MS Gothic" w:eastAsia="MS Gothic" w:cs="MS Gothic"/>
        </w:rPr>
        <w:t>たちに</w:t>
      </w:r>
      <w:r>
        <w:rPr>
          <w:rFonts w:ascii="Microsoft YaHei" w:hAnsi="Microsoft YaHei" w:eastAsia="Microsoft YaHei" w:cs="Microsoft YaHei"/>
        </w:rPr>
        <w:t>対抗</w:t>
      </w:r>
      <w:r>
        <w:rPr>
          <w:rFonts w:ascii="MS Gothic" w:hAnsi="MS Gothic" w:eastAsia="MS Gothic" w:cs="MS Gothic"/>
        </w:rPr>
        <w:t>する</w:t>
      </w:r>
      <w:r>
        <w:rPr>
          <w:rFonts w:ascii="Microsoft YaHei" w:hAnsi="Microsoft YaHei" w:eastAsia="Microsoft YaHei" w:cs="Microsoft YaHei"/>
        </w:rPr>
        <w:t>数</w:t>
      </w:r>
      <w:r>
        <w:rPr>
          <w:rFonts w:ascii="MS Gothic" w:hAnsi="MS Gothic" w:eastAsia="MS Gothic" w:cs="MS Gothic"/>
        </w:rPr>
        <w:t>の</w:t>
      </w:r>
      <w:r>
        <w:rPr>
          <w:rFonts w:ascii="Microsoft YaHei" w:hAnsi="Microsoft YaHei" w:eastAsia="Microsoft YaHei" w:cs="Microsoft YaHei"/>
        </w:rPr>
        <w:t>力</w:t>
      </w:r>
      <w:r>
        <w:rPr>
          <w:rFonts w:ascii="MS Gothic" w:hAnsi="MS Gothic" w:eastAsia="MS Gothic" w:cs="MS Gothic"/>
        </w:rPr>
        <w:t>によって</w:t>
      </w:r>
      <w:r>
        <w:rPr>
          <w:rFonts w:ascii="Microsoft YaHei" w:hAnsi="Microsoft YaHei" w:eastAsia="Microsoft YaHei" w:cs="Microsoft YaHei"/>
        </w:rPr>
        <w:t>完全</w:t>
      </w:r>
      <w:r>
        <w:rPr>
          <w:rFonts w:ascii="MS Gothic" w:hAnsi="MS Gothic" w:eastAsia="MS Gothic" w:cs="MS Gothic"/>
        </w:rPr>
        <w:t>に</w:t>
      </w:r>
      <w:r>
        <w:rPr>
          <w:rFonts w:ascii="Microsoft YaHei" w:hAnsi="Microsoft YaHei" w:eastAsia="Microsoft YaHei" w:cs="Microsoft YaHei"/>
        </w:rPr>
        <w:t>抑</w:t>
      </w:r>
      <w:r>
        <w:rPr>
          <w:rFonts w:ascii="MS Gothic" w:hAnsi="MS Gothic" w:eastAsia="MS Gothic" w:cs="MS Gothic"/>
        </w:rPr>
        <w:t>え</w:t>
      </w:r>
      <w:r>
        <w:rPr>
          <w:rFonts w:ascii="Microsoft YaHei" w:hAnsi="Microsoft YaHei" w:eastAsia="Microsoft YaHei" w:cs="Microsoft YaHei"/>
        </w:rPr>
        <w:t>込</w:t>
      </w:r>
      <w:r>
        <w:rPr>
          <w:rFonts w:ascii="MS Gothic" w:hAnsi="MS Gothic" w:eastAsia="MS Gothic" w:cs="MS Gothic"/>
        </w:rPr>
        <w:t>まれている</w:t>
      </w:r>
      <w:r>
        <w:rPr>
          <w:rFonts w:ascii="Microsoft YaHei" w:hAnsi="Microsoft YaHei" w:eastAsia="Microsoft YaHei" w:cs="Microsoft YaHei"/>
        </w:rPr>
        <w:t>場合</w:t>
      </w:r>
      <w:r>
        <w:rPr>
          <w:rFonts w:ascii="MS Gothic" w:hAnsi="MS Gothic" w:eastAsia="MS Gothic" w:cs="MS Gothic"/>
        </w:rPr>
        <w:t>に</w:t>
      </w:r>
      <w:r>
        <w:rPr>
          <w:rFonts w:ascii="Microsoft YaHei" w:hAnsi="Microsoft YaHei" w:eastAsia="Microsoft YaHei" w:cs="Microsoft YaHei"/>
        </w:rPr>
        <w:t>限</w:t>
      </w:r>
      <w:r>
        <w:rPr>
          <w:rFonts w:ascii="MS Gothic" w:hAnsi="MS Gothic" w:eastAsia="MS Gothic" w:cs="MS Gothic"/>
        </w:rPr>
        <w:t>られる</w:t>
      </w:r>
      <w:r>
        <w:rPr>
          <w:rFonts w:ascii="Times New Roman" w:hAnsi="Times New Roman" w:eastAsia="Times New Roman" w:cs="Times New Roman"/>
        </w:rPr>
        <w:t>.</w:t>
      </w:r>
      <w:r>
        <w:rPr>
          <w:rFonts w:ascii="Microsoft YaHei" w:hAnsi="Microsoft YaHei" w:eastAsia="Microsoft YaHei" w:cs="Microsoft YaHei"/>
        </w:rPr>
        <w:t>彼</w:t>
      </w:r>
      <w:r>
        <w:rPr>
          <w:rFonts w:ascii="MS Gothic" w:hAnsi="MS Gothic" w:eastAsia="MS Gothic" w:cs="MS Gothic"/>
        </w:rPr>
        <w:t>らは</w:t>
      </w:r>
      <w:r>
        <w:rPr>
          <w:rFonts w:ascii="Microsoft YaHei" w:hAnsi="Microsoft YaHei" w:eastAsia="Microsoft YaHei" w:cs="Microsoft YaHei"/>
        </w:rPr>
        <w:t>、政治過程</w:t>
      </w:r>
      <w:r>
        <w:rPr>
          <w:rFonts w:ascii="MS Gothic" w:hAnsi="MS Gothic" w:eastAsia="MS Gothic" w:cs="MS Gothic"/>
        </w:rPr>
        <w:t>において</w:t>
      </w:r>
      <w:r>
        <w:rPr>
          <w:rFonts w:ascii="Microsoft YaHei" w:hAnsi="Microsoft YaHei" w:eastAsia="Microsoft YaHei" w:cs="Microsoft YaHei"/>
        </w:rPr>
        <w:t>真</w:t>
      </w:r>
      <w:r>
        <w:rPr>
          <w:rFonts w:ascii="MS Gothic" w:hAnsi="MS Gothic" w:eastAsia="MS Gothic" w:cs="MS Gothic"/>
        </w:rPr>
        <w:t>に</w:t>
      </w:r>
      <w:r>
        <w:rPr>
          <w:rFonts w:ascii="Microsoft YaHei" w:hAnsi="Microsoft YaHei" w:eastAsia="Microsoft YaHei" w:cs="Microsoft YaHei"/>
        </w:rPr>
        <w:t>中間的立場</w:t>
      </w:r>
      <w:r>
        <w:rPr>
          <w:rFonts w:ascii="MS Gothic" w:hAnsi="MS Gothic" w:eastAsia="MS Gothic" w:cs="MS Gothic"/>
        </w:rPr>
        <w:t>のために</w:t>
      </w:r>
      <w:r>
        <w:rPr>
          <w:rFonts w:ascii="Microsoft YaHei" w:hAnsi="Microsoft YaHei" w:eastAsia="Microsoft YaHei" w:cs="Microsoft YaHei"/>
        </w:rPr>
        <w:t>働</w:t>
      </w:r>
      <w:r>
        <w:rPr>
          <w:rFonts w:ascii="MS Gothic" w:hAnsi="MS Gothic" w:eastAsia="MS Gothic" w:cs="MS Gothic"/>
        </w:rPr>
        <w:t>いてきた</w:t>
      </w:r>
      <w:r>
        <w:rPr>
          <w:rFonts w:ascii="Microsoft YaHei" w:hAnsi="Microsoft YaHei" w:eastAsia="Microsoft YaHei" w:cs="Microsoft YaHei"/>
        </w:rPr>
        <w:t>証拠</w:t>
      </w:r>
      <w:r>
        <w:rPr>
          <w:rFonts w:ascii="MS Gothic" w:hAnsi="MS Gothic" w:eastAsia="MS Gothic" w:cs="MS Gothic"/>
        </w:rPr>
        <w:t>を</w:t>
      </w:r>
      <w:r>
        <w:rPr>
          <w:rFonts w:ascii="Microsoft YaHei" w:hAnsi="Microsoft YaHei" w:eastAsia="Microsoft YaHei" w:cs="Microsoft YaHei"/>
        </w:rPr>
        <w:t>、</w:t>
      </w:r>
      <w:r>
        <w:rPr>
          <w:rFonts w:ascii="MS Gothic" w:hAnsi="MS Gothic" w:eastAsia="MS Gothic" w:cs="MS Gothic"/>
        </w:rPr>
        <w:t>これまで</w:t>
      </w:r>
      <w:r>
        <w:rPr>
          <w:rFonts w:ascii="Microsoft YaHei" w:hAnsi="Microsoft YaHei" w:eastAsia="Microsoft YaHei" w:cs="Microsoft YaHei"/>
        </w:rPr>
        <w:t>一度</w:t>
      </w:r>
      <w:r>
        <w:rPr>
          <w:rFonts w:ascii="MS Gothic" w:hAnsi="MS Gothic" w:eastAsia="MS Gothic" w:cs="MS Gothic"/>
        </w:rPr>
        <w:t>も</w:t>
      </w:r>
      <w:r>
        <w:rPr>
          <w:rFonts w:ascii="Microsoft YaHei" w:hAnsi="Microsoft YaHei" w:eastAsia="Microsoft YaHei" w:cs="Microsoft YaHei"/>
        </w:rPr>
        <w:t>示</w:t>
      </w:r>
      <w:r>
        <w:rPr>
          <w:rFonts w:ascii="MS Gothic" w:hAnsi="MS Gothic" w:eastAsia="MS Gothic" w:cs="MS Gothic"/>
        </w:rPr>
        <w:t>したことがない</w:t>
      </w:r>
      <w:r>
        <w:rPr>
          <w:rFonts w:ascii="Times New Roman" w:hAnsi="Times New Roman" w:eastAsia="Times New Roman" w:cs="Times New Roman"/>
        </w:rPr>
        <w:t>.</w:t>
      </w:r>
      <w:r>
        <w:rPr>
          <w:rFonts w:ascii="Microsoft YaHei" w:hAnsi="Microsoft YaHei" w:eastAsia="Microsoft YaHei" w:cs="Microsoft YaHei"/>
        </w:rPr>
        <w:t>共和党員</w:t>
      </w:r>
      <w:r>
        <w:rPr>
          <w:rFonts w:ascii="MS Gothic" w:hAnsi="MS Gothic" w:eastAsia="MS Gothic" w:cs="MS Gothic"/>
        </w:rPr>
        <w:t>たちの</w:t>
      </w:r>
      <w:r>
        <w:rPr>
          <w:rFonts w:ascii="Microsoft YaHei" w:hAnsi="Microsoft YaHei" w:eastAsia="Microsoft YaHei" w:cs="Microsoft YaHei"/>
        </w:rPr>
        <w:t>狂気</w:t>
      </w:r>
      <w:r>
        <w:rPr>
          <w:rFonts w:ascii="MS Gothic" w:hAnsi="MS Gothic" w:eastAsia="MS Gothic" w:cs="MS Gothic"/>
        </w:rPr>
        <w:t>とは</w:t>
      </w:r>
      <w:r>
        <w:rPr>
          <w:rFonts w:ascii="Microsoft YaHei" w:hAnsi="Microsoft YaHei" w:eastAsia="Microsoft YaHei" w:cs="Microsoft YaHei"/>
        </w:rPr>
        <w:t>、他者</w:t>
      </w:r>
      <w:r>
        <w:rPr>
          <w:rFonts w:ascii="MS Gothic" w:hAnsi="MS Gothic" w:eastAsia="MS Gothic" w:cs="MS Gothic"/>
        </w:rPr>
        <w:t>に</w:t>
      </w:r>
      <w:r>
        <w:rPr>
          <w:rFonts w:ascii="Microsoft YaHei" w:hAnsi="Microsoft YaHei" w:eastAsia="Microsoft YaHei" w:cs="Microsoft YaHei"/>
        </w:rPr>
        <w:t>対</w:t>
      </w:r>
      <w:r>
        <w:rPr>
          <w:rFonts w:ascii="MS Gothic" w:hAnsi="MS Gothic" w:eastAsia="MS Gothic" w:cs="MS Gothic"/>
        </w:rPr>
        <w:t>して</w:t>
      </w:r>
      <w:r>
        <w:rPr>
          <w:rFonts w:ascii="Microsoft YaHei" w:hAnsi="Microsoft YaHei" w:eastAsia="Microsoft YaHei" w:cs="Microsoft YaHei"/>
        </w:rPr>
        <w:t>、</w:t>
      </w:r>
      <w:r>
        <w:rPr>
          <w:rFonts w:ascii="MS Gothic" w:hAnsi="MS Gothic" w:eastAsia="MS Gothic" w:cs="MS Gothic"/>
        </w:rPr>
        <w:t>まったく</w:t>
      </w:r>
      <w:r>
        <w:rPr>
          <w:rFonts w:ascii="Microsoft YaHei" w:hAnsi="Microsoft YaHei" w:eastAsia="Microsoft YaHei" w:cs="Microsoft YaHei"/>
        </w:rPr>
        <w:t>根拠</w:t>
      </w:r>
      <w:r>
        <w:rPr>
          <w:rFonts w:ascii="MS Gothic" w:hAnsi="MS Gothic" w:eastAsia="MS Gothic" w:cs="MS Gothic"/>
        </w:rPr>
        <w:t>のない</w:t>
      </w:r>
      <w:r>
        <w:rPr>
          <w:rFonts w:ascii="Microsoft YaHei" w:hAnsi="Microsoft YaHei" w:eastAsia="Microsoft YaHei" w:cs="Microsoft YaHei"/>
        </w:rPr>
        <w:t>楽観的期待</w:t>
      </w:r>
      <w:r>
        <w:rPr>
          <w:rFonts w:ascii="MS Gothic" w:hAnsi="MS Gothic" w:eastAsia="MS Gothic" w:cs="MS Gothic"/>
        </w:rPr>
        <w:t>を</w:t>
      </w:r>
      <w:r>
        <w:rPr>
          <w:rFonts w:ascii="Microsoft YaHei" w:hAnsi="Microsoft YaHei" w:eastAsia="Microsoft YaHei" w:cs="Microsoft YaHei"/>
        </w:rPr>
        <w:t>繰</w:t>
      </w:r>
      <w:r>
        <w:rPr>
          <w:rFonts w:ascii="MS Gothic" w:hAnsi="MS Gothic" w:eastAsia="MS Gothic" w:cs="MS Gothic"/>
        </w:rPr>
        <w:t>り</w:t>
      </w:r>
      <w:r>
        <w:rPr>
          <w:rFonts w:ascii="Microsoft YaHei" w:hAnsi="Microsoft YaHei" w:eastAsia="Microsoft YaHei" w:cs="Microsoft YaHei"/>
        </w:rPr>
        <w:t>返</w:t>
      </w:r>
      <w:r>
        <w:rPr>
          <w:rFonts w:ascii="MS Gothic" w:hAnsi="MS Gothic" w:eastAsia="MS Gothic" w:cs="MS Gothic"/>
        </w:rPr>
        <w:t>し</w:t>
      </w:r>
      <w:r>
        <w:rPr>
          <w:rFonts w:ascii="Microsoft YaHei" w:hAnsi="Microsoft YaHei" w:eastAsia="Microsoft YaHei" w:cs="Microsoft YaHei"/>
        </w:rPr>
        <w:t>抱</w:t>
      </w:r>
      <w:r>
        <w:rPr>
          <w:rFonts w:ascii="MS Gothic" w:hAnsi="MS Gothic" w:eastAsia="MS Gothic" w:cs="MS Gothic"/>
        </w:rPr>
        <w:t>くことにある</w:t>
      </w:r>
      <w:r>
        <w:rPr>
          <w:rFonts w:ascii="Times New Roman" w:hAnsi="Times New Roman" w:eastAsia="Times New Roman" w:cs="Times New Roman"/>
        </w:rPr>
        <w:t>.</w:t>
      </w:r>
    </w:p>
    <w:p>
      <w:pPr>
        <w:pStyle w:val="ArticleBody"/>
        <w:jc w:val="left"/>
      </w:pPr>
      <w:r>
        <w:rPr>
          <w:rFonts w:ascii="Sylfaen" w:hAnsi="Sylfaen" w:eastAsia="Sylfaen" w:cs="Sylfaen"/>
        </w:rPr>
        <w:t>დონალდ</w:t>
      </w:r>
      <w:r>
        <w:rPr>
          <w:rFonts w:ascii="Times New Roman" w:hAnsi="Times New Roman" w:eastAsia="Times New Roman" w:cs="Times New Roman"/>
        </w:rPr>
        <w:t xml:space="preserve"> </w:t>
      </w:r>
      <w:r>
        <w:rPr>
          <w:rFonts w:ascii="Sylfaen" w:hAnsi="Sylfaen" w:eastAsia="Sylfaen" w:cs="Sylfaen"/>
        </w:rPr>
        <w:t>ტრამპის</w:t>
      </w:r>
      <w:r>
        <w:rPr>
          <w:rFonts w:ascii="Times New Roman" w:hAnsi="Times New Roman" w:eastAsia="Times New Roman" w:cs="Times New Roman"/>
        </w:rPr>
        <w:t xml:space="preserve"> </w:t>
      </w:r>
      <w:r>
        <w:rPr>
          <w:rFonts w:ascii="Sylfaen" w:hAnsi="Sylfaen" w:eastAsia="Sylfaen" w:cs="Sylfaen"/>
        </w:rPr>
        <w:t>მხარდამჭერთა</w:t>
      </w:r>
      <w:r>
        <w:rPr>
          <w:rFonts w:ascii="Times New Roman" w:hAnsi="Times New Roman" w:eastAsia="Times New Roman" w:cs="Times New Roman"/>
        </w:rPr>
        <w:t xml:space="preserve"> </w:t>
      </w:r>
      <w:r>
        <w:rPr>
          <w:rFonts w:ascii="Sylfaen" w:hAnsi="Sylfaen" w:eastAsia="Sylfaen" w:cs="Sylfaen"/>
        </w:rPr>
        <w:t>აბსოლუტური</w:t>
      </w:r>
      <w:r>
        <w:rPr>
          <w:rFonts w:ascii="Times New Roman" w:hAnsi="Times New Roman" w:eastAsia="Times New Roman" w:cs="Times New Roman"/>
        </w:rPr>
        <w:t xml:space="preserve"> </w:t>
      </w:r>
      <w:r>
        <w:rPr>
          <w:rFonts w:ascii="Sylfaen" w:hAnsi="Sylfaen" w:eastAsia="Sylfaen" w:cs="Sylfaen"/>
        </w:rPr>
        <w:t>უმრავლესობა</w:t>
      </w:r>
      <w:r>
        <w:rPr>
          <w:rFonts w:ascii="Times New Roman" w:hAnsi="Times New Roman" w:eastAsia="Times New Roman" w:cs="Times New Roman"/>
        </w:rPr>
        <w:t xml:space="preserve"> </w:t>
      </w:r>
      <w:r>
        <w:rPr>
          <w:rFonts w:ascii="Sylfaen" w:hAnsi="Sylfaen" w:eastAsia="Sylfaen" w:cs="Sylfaen"/>
        </w:rPr>
        <w:t>დაადასტურებს</w:t>
      </w:r>
      <w:r>
        <w:rPr>
          <w:rFonts w:ascii="Times New Roman" w:hAnsi="Times New Roman" w:eastAsia="Times New Roman" w:cs="Times New Roman"/>
        </w:rPr>
        <w:t xml:space="preserve"> </w:t>
      </w:r>
      <w:r>
        <w:rPr>
          <w:rFonts w:ascii="Sylfaen" w:hAnsi="Sylfaen" w:eastAsia="Sylfaen" w:cs="Sylfaen"/>
        </w:rPr>
        <w:t>იმ</w:t>
      </w:r>
      <w:r>
        <w:rPr>
          <w:rFonts w:ascii="Times New Roman" w:hAnsi="Times New Roman" w:eastAsia="Times New Roman" w:cs="Times New Roman"/>
        </w:rPr>
        <w:t xml:space="preserve"> </w:t>
      </w:r>
      <w:r>
        <w:rPr>
          <w:rFonts w:ascii="Sylfaen" w:hAnsi="Sylfaen" w:eastAsia="Sylfaen" w:cs="Sylfaen"/>
        </w:rPr>
        <w:t>ფაქტს</w:t>
      </w:r>
      <w:r>
        <w:rPr>
          <w:rFonts w:ascii="Times New Roman" w:hAnsi="Times New Roman" w:eastAsia="Times New Roman" w:cs="Times New Roman"/>
        </w:rPr>
        <w:t xml:space="preserve">, </w:t>
      </w:r>
      <w:r>
        <w:rPr>
          <w:rFonts w:ascii="Sylfaen" w:hAnsi="Sylfaen" w:eastAsia="Sylfaen" w:cs="Sylfaen"/>
        </w:rPr>
        <w:t>რომ</w:t>
      </w:r>
      <w:r>
        <w:rPr>
          <w:rFonts w:ascii="Times New Roman" w:hAnsi="Times New Roman" w:eastAsia="Times New Roman" w:cs="Times New Roman"/>
        </w:rPr>
        <w:t xml:space="preserve"> </w:t>
      </w:r>
      <w:r>
        <w:rPr>
          <w:rFonts w:ascii="Sylfaen" w:hAnsi="Sylfaen" w:eastAsia="Sylfaen" w:cs="Sylfaen"/>
        </w:rPr>
        <w:t>ტრამპის</w:t>
      </w:r>
      <w:r>
        <w:rPr>
          <w:rFonts w:ascii="Times New Roman" w:hAnsi="Times New Roman" w:eastAsia="Times New Roman" w:cs="Times New Roman"/>
        </w:rPr>
        <w:t xml:space="preserve"> </w:t>
      </w:r>
      <w:r>
        <w:rPr>
          <w:rFonts w:ascii="Sylfaen" w:hAnsi="Sylfaen" w:eastAsia="Sylfaen" w:cs="Sylfaen"/>
        </w:rPr>
        <w:t>ყველაზე</w:t>
      </w:r>
      <w:r>
        <w:rPr>
          <w:rFonts w:ascii="Times New Roman" w:hAnsi="Times New Roman" w:eastAsia="Times New Roman" w:cs="Times New Roman"/>
        </w:rPr>
        <w:t xml:space="preserve"> </w:t>
      </w:r>
      <w:r>
        <w:rPr>
          <w:rFonts w:ascii="Sylfaen" w:hAnsi="Sylfaen" w:eastAsia="Sylfaen" w:cs="Sylfaen"/>
        </w:rPr>
        <w:t>უარესი</w:t>
      </w:r>
      <w:r>
        <w:rPr>
          <w:rFonts w:ascii="Times New Roman" w:hAnsi="Times New Roman" w:eastAsia="Times New Roman" w:cs="Times New Roman"/>
        </w:rPr>
        <w:t xml:space="preserve"> </w:t>
      </w:r>
      <w:r>
        <w:rPr>
          <w:rFonts w:ascii="Sylfaen" w:hAnsi="Sylfaen" w:eastAsia="Sylfaen" w:cs="Sylfaen"/>
        </w:rPr>
        <w:t>თვისება</w:t>
      </w:r>
      <w:r>
        <w:rPr>
          <w:rFonts w:ascii="Times New Roman" w:hAnsi="Times New Roman" w:eastAsia="Times New Roman" w:cs="Times New Roman"/>
        </w:rPr>
        <w:t xml:space="preserve"> </w:t>
      </w:r>
      <w:r>
        <w:rPr>
          <w:rFonts w:ascii="Sylfaen" w:hAnsi="Sylfaen" w:eastAsia="Sylfaen" w:cs="Sylfaen"/>
        </w:rPr>
        <w:t>არის</w:t>
      </w:r>
      <w:r>
        <w:rPr>
          <w:rFonts w:ascii="Times New Roman" w:hAnsi="Times New Roman" w:eastAsia="Times New Roman" w:cs="Times New Roman"/>
        </w:rPr>
        <w:t xml:space="preserve"> </w:t>
      </w:r>
      <w:r>
        <w:rPr>
          <w:rFonts w:ascii="Sylfaen" w:hAnsi="Sylfaen" w:eastAsia="Sylfaen" w:cs="Sylfaen"/>
        </w:rPr>
        <w:t>მისი</w:t>
      </w:r>
      <w:r>
        <w:rPr>
          <w:rFonts w:ascii="Times New Roman" w:hAnsi="Times New Roman" w:eastAsia="Times New Roman" w:cs="Times New Roman"/>
        </w:rPr>
        <w:t xml:space="preserve"> </w:t>
      </w:r>
      <w:r>
        <w:rPr>
          <w:rFonts w:ascii="Sylfaen" w:hAnsi="Sylfaen" w:eastAsia="Sylfaen" w:cs="Sylfaen"/>
        </w:rPr>
        <w:t>მზაობა</w:t>
      </w:r>
      <w:r>
        <w:rPr>
          <w:rFonts w:ascii="Times New Roman" w:hAnsi="Times New Roman" w:eastAsia="Times New Roman" w:cs="Times New Roman"/>
        </w:rPr>
        <w:t xml:space="preserve">, </w:t>
      </w:r>
      <w:r>
        <w:rPr>
          <w:rFonts w:ascii="Sylfaen" w:hAnsi="Sylfaen" w:eastAsia="Sylfaen" w:cs="Sylfaen"/>
        </w:rPr>
        <w:t>თავის</w:t>
      </w:r>
      <w:r>
        <w:rPr>
          <w:rFonts w:ascii="Times New Roman" w:hAnsi="Times New Roman" w:eastAsia="Times New Roman" w:cs="Times New Roman"/>
        </w:rPr>
        <w:t xml:space="preserve"> </w:t>
      </w:r>
      <w:r>
        <w:rPr>
          <w:rFonts w:ascii="Sylfaen" w:hAnsi="Sylfaen" w:eastAsia="Sylfaen" w:cs="Sylfaen"/>
        </w:rPr>
        <w:t>გეგმის</w:t>
      </w:r>
      <w:r>
        <w:rPr>
          <w:rFonts w:ascii="Times New Roman" w:hAnsi="Times New Roman" w:eastAsia="Times New Roman" w:cs="Times New Roman"/>
        </w:rPr>
        <w:t xml:space="preserve"> </w:t>
      </w:r>
      <w:r>
        <w:rPr>
          <w:rFonts w:ascii="Sylfaen" w:hAnsi="Sylfaen" w:eastAsia="Sylfaen" w:cs="Sylfaen"/>
        </w:rPr>
        <w:t>მხარდამჭერებად</w:t>
      </w:r>
      <w:r>
        <w:rPr>
          <w:rFonts w:ascii="Times New Roman" w:hAnsi="Times New Roman" w:eastAsia="Times New Roman" w:cs="Times New Roman"/>
        </w:rPr>
        <w:t xml:space="preserve"> </w:t>
      </w:r>
      <w:r>
        <w:rPr>
          <w:rFonts w:ascii="Sylfaen" w:hAnsi="Sylfaen" w:eastAsia="Sylfaen" w:cs="Sylfaen"/>
        </w:rPr>
        <w:t>მიიღოს</w:t>
      </w:r>
      <w:r>
        <w:rPr>
          <w:rFonts w:ascii="Times New Roman" w:hAnsi="Times New Roman" w:eastAsia="Times New Roman" w:cs="Times New Roman"/>
        </w:rPr>
        <w:t xml:space="preserve"> </w:t>
      </w:r>
      <w:r>
        <w:rPr>
          <w:rFonts w:ascii="Sylfaen" w:hAnsi="Sylfaen" w:eastAsia="Sylfaen" w:cs="Sylfaen"/>
        </w:rPr>
        <w:t>ადამიანები</w:t>
      </w:r>
      <w:r>
        <w:rPr>
          <w:rFonts w:ascii="Times New Roman" w:hAnsi="Times New Roman" w:eastAsia="Times New Roman" w:cs="Times New Roman"/>
        </w:rPr>
        <w:t xml:space="preserve">, </w:t>
      </w:r>
      <w:r>
        <w:rPr>
          <w:rFonts w:ascii="Sylfaen" w:hAnsi="Sylfaen" w:eastAsia="Sylfaen" w:cs="Sylfaen"/>
        </w:rPr>
        <w:t>მაშინ</w:t>
      </w:r>
      <w:r>
        <w:rPr>
          <w:rFonts w:ascii="Times New Roman" w:hAnsi="Times New Roman" w:eastAsia="Times New Roman" w:cs="Times New Roman"/>
        </w:rPr>
        <w:t xml:space="preserve"> </w:t>
      </w:r>
      <w:r>
        <w:rPr>
          <w:rFonts w:ascii="Sylfaen" w:hAnsi="Sylfaen" w:eastAsia="Sylfaen" w:cs="Sylfaen"/>
        </w:rPr>
        <w:t>როცა</w:t>
      </w:r>
      <w:r>
        <w:rPr>
          <w:rFonts w:ascii="Times New Roman" w:hAnsi="Times New Roman" w:eastAsia="Times New Roman" w:cs="Times New Roman"/>
        </w:rPr>
        <w:t xml:space="preserve"> </w:t>
      </w:r>
      <w:r>
        <w:rPr>
          <w:rFonts w:ascii="Sylfaen" w:hAnsi="Sylfaen" w:eastAsia="Sylfaen" w:cs="Sylfaen"/>
        </w:rPr>
        <w:t>არსებული</w:t>
      </w:r>
      <w:r>
        <w:rPr>
          <w:rFonts w:ascii="Times New Roman" w:hAnsi="Times New Roman" w:eastAsia="Times New Roman" w:cs="Times New Roman"/>
        </w:rPr>
        <w:t xml:space="preserve"> </w:t>
      </w:r>
      <w:r>
        <w:rPr>
          <w:rFonts w:ascii="Sylfaen" w:hAnsi="Sylfaen" w:eastAsia="Sylfaen" w:cs="Sylfaen"/>
        </w:rPr>
        <w:t>მტკიცებულება</w:t>
      </w:r>
      <w:r>
        <w:rPr>
          <w:rFonts w:ascii="Times New Roman" w:hAnsi="Times New Roman" w:eastAsia="Times New Roman" w:cs="Times New Roman"/>
        </w:rPr>
        <w:t xml:space="preserve"> </w:t>
      </w:r>
      <w:r>
        <w:rPr>
          <w:rFonts w:ascii="Sylfaen" w:hAnsi="Sylfaen" w:eastAsia="Sylfaen" w:cs="Sylfaen"/>
        </w:rPr>
        <w:t>ცხადყოფს</w:t>
      </w:r>
      <w:r>
        <w:rPr>
          <w:rFonts w:ascii="Times New Roman" w:hAnsi="Times New Roman" w:eastAsia="Times New Roman" w:cs="Times New Roman"/>
        </w:rPr>
        <w:t xml:space="preserve">, </w:t>
      </w:r>
      <w:r>
        <w:rPr>
          <w:rFonts w:ascii="Sylfaen" w:hAnsi="Sylfaen" w:eastAsia="Sylfaen" w:cs="Sylfaen"/>
        </w:rPr>
        <w:t>რომ</w:t>
      </w:r>
      <w:r>
        <w:rPr>
          <w:rFonts w:ascii="Times New Roman" w:hAnsi="Times New Roman" w:eastAsia="Times New Roman" w:cs="Times New Roman"/>
        </w:rPr>
        <w:t xml:space="preserve"> </w:t>
      </w:r>
      <w:r>
        <w:rPr>
          <w:rFonts w:ascii="Sylfaen" w:hAnsi="Sylfaen" w:eastAsia="Sylfaen" w:cs="Sylfaen"/>
        </w:rPr>
        <w:t>ამ</w:t>
      </w:r>
      <w:r>
        <w:rPr>
          <w:rFonts w:ascii="Times New Roman" w:hAnsi="Times New Roman" w:eastAsia="Times New Roman" w:cs="Times New Roman"/>
        </w:rPr>
        <w:t xml:space="preserve"> </w:t>
      </w:r>
      <w:r>
        <w:rPr>
          <w:rFonts w:ascii="Sylfaen" w:hAnsi="Sylfaen" w:eastAsia="Sylfaen" w:cs="Sylfaen"/>
        </w:rPr>
        <w:t>არჩევანის</w:t>
      </w:r>
      <w:r>
        <w:rPr>
          <w:rFonts w:ascii="Times New Roman" w:hAnsi="Times New Roman" w:eastAsia="Times New Roman" w:cs="Times New Roman"/>
        </w:rPr>
        <w:t xml:space="preserve"> </w:t>
      </w:r>
      <w:r>
        <w:rPr>
          <w:rFonts w:ascii="Sylfaen" w:hAnsi="Sylfaen" w:eastAsia="Sylfaen" w:cs="Sylfaen"/>
        </w:rPr>
        <w:t>გაკეთება</w:t>
      </w:r>
      <w:r>
        <w:rPr>
          <w:rFonts w:ascii="Times New Roman" w:hAnsi="Times New Roman" w:eastAsia="Times New Roman" w:cs="Times New Roman"/>
        </w:rPr>
        <w:t xml:space="preserve"> </w:t>
      </w:r>
      <w:r>
        <w:rPr>
          <w:rFonts w:ascii="Sylfaen" w:hAnsi="Sylfaen" w:eastAsia="Sylfaen" w:cs="Sylfaen"/>
        </w:rPr>
        <w:t>ტრამპის</w:t>
      </w:r>
      <w:r>
        <w:rPr>
          <w:rFonts w:ascii="Times New Roman" w:hAnsi="Times New Roman" w:eastAsia="Times New Roman" w:cs="Times New Roman"/>
        </w:rPr>
        <w:t xml:space="preserve"> </w:t>
      </w:r>
      <w:r>
        <w:rPr>
          <w:rFonts w:ascii="Sylfaen" w:hAnsi="Sylfaen" w:eastAsia="Sylfaen" w:cs="Sylfaen"/>
        </w:rPr>
        <w:t>მხრიდან</w:t>
      </w:r>
      <w:r>
        <w:rPr>
          <w:rFonts w:ascii="Times New Roman" w:hAnsi="Times New Roman" w:eastAsia="Times New Roman" w:cs="Times New Roman"/>
        </w:rPr>
        <w:t xml:space="preserve"> </w:t>
      </w:r>
      <w:r>
        <w:rPr>
          <w:rFonts w:ascii="Sylfaen" w:hAnsi="Sylfaen" w:eastAsia="Sylfaen" w:cs="Sylfaen"/>
        </w:rPr>
        <w:t>სრულად</w:t>
      </w:r>
      <w:r>
        <w:rPr>
          <w:rFonts w:ascii="Times New Roman" w:hAnsi="Times New Roman" w:eastAsia="Times New Roman" w:cs="Times New Roman"/>
        </w:rPr>
        <w:t xml:space="preserve"> </w:t>
      </w:r>
      <w:r>
        <w:rPr>
          <w:rFonts w:ascii="Sylfaen" w:hAnsi="Sylfaen" w:eastAsia="Sylfaen" w:cs="Sylfaen"/>
        </w:rPr>
        <w:t>თავდაჯერებული</w:t>
      </w:r>
      <w:r>
        <w:rPr>
          <w:rFonts w:ascii="Times New Roman" w:hAnsi="Times New Roman" w:eastAsia="Times New Roman" w:cs="Times New Roman"/>
        </w:rPr>
        <w:t xml:space="preserve"> </w:t>
      </w:r>
      <w:r>
        <w:rPr>
          <w:rFonts w:ascii="Sylfaen" w:hAnsi="Sylfaen" w:eastAsia="Sylfaen" w:cs="Sylfaen"/>
        </w:rPr>
        <w:t>თვითნებობა</w:t>
      </w:r>
      <w:r>
        <w:rPr>
          <w:rFonts w:ascii="Times New Roman" w:hAnsi="Times New Roman" w:eastAsia="Times New Roman" w:cs="Times New Roman"/>
        </w:rPr>
        <w:t xml:space="preserve"> </w:t>
      </w:r>
      <w:r>
        <w:rPr>
          <w:rFonts w:ascii="Sylfaen" w:hAnsi="Sylfaen" w:eastAsia="Sylfaen" w:cs="Sylfaen"/>
        </w:rPr>
        <w:t>იყო</w:t>
      </w:r>
      <w:r>
        <w:rPr>
          <w:rFonts w:ascii="Times New Roman" w:hAnsi="Times New Roman" w:eastAsia="Times New Roman" w:cs="Times New Roman"/>
        </w:rPr>
        <w:t xml:space="preserve">. </w:t>
      </w:r>
      <w:r>
        <w:rPr>
          <w:rFonts w:ascii="Sylfaen" w:hAnsi="Sylfaen" w:eastAsia="Sylfaen" w:cs="Sylfaen"/>
        </w:rPr>
        <w:t>თვითნებური</w:t>
      </w:r>
      <w:r>
        <w:rPr>
          <w:rFonts w:ascii="Times New Roman" w:hAnsi="Times New Roman" w:eastAsia="Times New Roman" w:cs="Times New Roman"/>
        </w:rPr>
        <w:t xml:space="preserve"> </w:t>
      </w:r>
      <w:r>
        <w:rPr>
          <w:rFonts w:ascii="Sylfaen" w:hAnsi="Sylfaen" w:eastAsia="Sylfaen" w:cs="Sylfaen"/>
        </w:rPr>
        <w:t>თავდაჯერებულობა</w:t>
      </w:r>
      <w:r>
        <w:rPr>
          <w:rFonts w:ascii="Times New Roman" w:hAnsi="Times New Roman" w:eastAsia="Times New Roman" w:cs="Times New Roman"/>
        </w:rPr>
        <w:t xml:space="preserve"> </w:t>
      </w:r>
      <w:r>
        <w:rPr>
          <w:rFonts w:ascii="Sylfaen" w:hAnsi="Sylfaen" w:eastAsia="Sylfaen" w:cs="Sylfaen"/>
        </w:rPr>
        <w:t>განდგომილი</w:t>
      </w:r>
      <w:r>
        <w:rPr>
          <w:rFonts w:ascii="Times New Roman" w:hAnsi="Times New Roman" w:eastAsia="Times New Roman" w:cs="Times New Roman"/>
        </w:rPr>
        <w:t xml:space="preserve"> </w:t>
      </w:r>
      <w:r>
        <w:rPr>
          <w:rFonts w:ascii="Sylfaen" w:hAnsi="Sylfaen" w:eastAsia="Sylfaen" w:cs="Sylfaen"/>
        </w:rPr>
        <w:t>პროტესტანტიზმის</w:t>
      </w:r>
      <w:r>
        <w:rPr>
          <w:rFonts w:ascii="Times New Roman" w:hAnsi="Times New Roman" w:eastAsia="Times New Roman" w:cs="Times New Roman"/>
        </w:rPr>
        <w:t xml:space="preserve"> </w:t>
      </w:r>
      <w:r>
        <w:rPr>
          <w:rFonts w:ascii="Sylfaen" w:hAnsi="Sylfaen" w:eastAsia="Sylfaen" w:cs="Sylfaen"/>
        </w:rPr>
        <w:t>წინასწარმეტყველური</w:t>
      </w:r>
      <w:r>
        <w:rPr>
          <w:rFonts w:ascii="Times New Roman" w:hAnsi="Times New Roman" w:eastAsia="Times New Roman" w:cs="Times New Roman"/>
        </w:rPr>
        <w:t xml:space="preserve"> </w:t>
      </w:r>
      <w:r>
        <w:rPr>
          <w:rFonts w:ascii="Sylfaen" w:hAnsi="Sylfaen" w:eastAsia="Sylfaen" w:cs="Sylfaen"/>
        </w:rPr>
        <w:t>ნიშან</w:t>
      </w:r>
      <w:r>
        <w:rPr>
          <w:rFonts w:ascii="Times New Roman" w:hAnsi="Times New Roman" w:eastAsia="Times New Roman" w:cs="Times New Roman"/>
        </w:rPr>
        <w:t>-</w:t>
      </w:r>
      <w:r>
        <w:rPr>
          <w:rFonts w:ascii="Sylfaen" w:hAnsi="Sylfaen" w:eastAsia="Sylfaen" w:cs="Sylfaen"/>
        </w:rPr>
        <w:t>თვისებაა</w:t>
      </w:r>
      <w:r>
        <w:rPr>
          <w:rFonts w:ascii="Times New Roman" w:hAnsi="Times New Roman" w:eastAsia="Times New Roman" w:cs="Times New Roman"/>
        </w:rPr>
        <w:t xml:space="preserve">. </w:t>
      </w:r>
      <w:r>
        <w:rPr>
          <w:rFonts w:ascii="Sylfaen" w:hAnsi="Sylfaen" w:eastAsia="Sylfaen" w:cs="Sylfaen"/>
        </w:rPr>
        <w:t>სატანამ</w:t>
      </w:r>
      <w:r>
        <w:rPr>
          <w:rFonts w:ascii="Times New Roman" w:hAnsi="Times New Roman" w:eastAsia="Times New Roman" w:cs="Times New Roman"/>
        </w:rPr>
        <w:t xml:space="preserve"> </w:t>
      </w:r>
      <w:r>
        <w:rPr>
          <w:rFonts w:ascii="Sylfaen" w:hAnsi="Sylfaen" w:eastAsia="Sylfaen" w:cs="Sylfaen"/>
        </w:rPr>
        <w:t>ქრისტე</w:t>
      </w:r>
      <w:r>
        <w:rPr>
          <w:rFonts w:ascii="Times New Roman" w:hAnsi="Times New Roman" w:eastAsia="Times New Roman" w:cs="Times New Roman"/>
        </w:rPr>
        <w:t xml:space="preserve"> </w:t>
      </w:r>
      <w:r>
        <w:rPr>
          <w:rFonts w:ascii="Sylfaen" w:hAnsi="Sylfaen" w:eastAsia="Sylfaen" w:cs="Sylfaen"/>
        </w:rPr>
        <w:t>გამოსცადა</w:t>
      </w:r>
      <w:r>
        <w:rPr>
          <w:rFonts w:ascii="Times New Roman" w:hAnsi="Times New Roman" w:eastAsia="Times New Roman" w:cs="Times New Roman"/>
        </w:rPr>
        <w:t xml:space="preserve"> </w:t>
      </w:r>
      <w:r>
        <w:rPr>
          <w:rFonts w:ascii="Sylfaen" w:hAnsi="Sylfaen" w:eastAsia="Sylfaen" w:cs="Sylfaen"/>
        </w:rPr>
        <w:t>ბიბლიის</w:t>
      </w:r>
      <w:r>
        <w:rPr>
          <w:rFonts w:ascii="Times New Roman" w:hAnsi="Times New Roman" w:eastAsia="Times New Roman" w:cs="Times New Roman"/>
        </w:rPr>
        <w:t xml:space="preserve"> </w:t>
      </w:r>
      <w:r>
        <w:rPr>
          <w:rFonts w:ascii="Sylfaen" w:hAnsi="Sylfaen" w:eastAsia="Sylfaen" w:cs="Sylfaen"/>
        </w:rPr>
        <w:t>ციტირებით</w:t>
      </w:r>
      <w:r>
        <w:rPr>
          <w:rFonts w:ascii="Times New Roman" w:hAnsi="Times New Roman" w:eastAsia="Times New Roman" w:cs="Times New Roman"/>
        </w:rPr>
        <w:t xml:space="preserve">, </w:t>
      </w:r>
      <w:r>
        <w:rPr>
          <w:rFonts w:ascii="Sylfaen" w:hAnsi="Sylfaen" w:eastAsia="Sylfaen" w:cs="Sylfaen"/>
        </w:rPr>
        <w:t>მაგრამ</w:t>
      </w:r>
      <w:r>
        <w:rPr>
          <w:rFonts w:ascii="Times New Roman" w:hAnsi="Times New Roman" w:eastAsia="Times New Roman" w:cs="Times New Roman"/>
        </w:rPr>
        <w:t xml:space="preserve"> </w:t>
      </w:r>
      <w:r>
        <w:rPr>
          <w:rFonts w:ascii="Sylfaen" w:hAnsi="Sylfaen" w:eastAsia="Sylfaen" w:cs="Sylfaen"/>
        </w:rPr>
        <w:t>ამით</w:t>
      </w:r>
      <w:r>
        <w:rPr>
          <w:rFonts w:ascii="Times New Roman" w:hAnsi="Times New Roman" w:eastAsia="Times New Roman" w:cs="Times New Roman"/>
        </w:rPr>
        <w:t xml:space="preserve"> </w:t>
      </w:r>
      <w:r>
        <w:rPr>
          <w:rFonts w:ascii="Sylfaen" w:hAnsi="Sylfaen" w:eastAsia="Sylfaen" w:cs="Sylfaen"/>
        </w:rPr>
        <w:t>სატანამ</w:t>
      </w:r>
      <w:r>
        <w:rPr>
          <w:rFonts w:ascii="Times New Roman" w:hAnsi="Times New Roman" w:eastAsia="Times New Roman" w:cs="Times New Roman"/>
        </w:rPr>
        <w:t xml:space="preserve"> </w:t>
      </w:r>
      <w:r>
        <w:rPr>
          <w:rFonts w:ascii="Sylfaen" w:hAnsi="Sylfaen" w:eastAsia="Sylfaen" w:cs="Sylfaen"/>
        </w:rPr>
        <w:t>ის</w:t>
      </w:r>
      <w:r>
        <w:rPr>
          <w:rFonts w:ascii="Times New Roman" w:hAnsi="Times New Roman" w:eastAsia="Times New Roman" w:cs="Times New Roman"/>
        </w:rPr>
        <w:t xml:space="preserve"> </w:t>
      </w:r>
      <w:r>
        <w:rPr>
          <w:rFonts w:ascii="Sylfaen" w:hAnsi="Sylfaen" w:eastAsia="Sylfaen" w:cs="Sylfaen"/>
        </w:rPr>
        <w:t>მონაკვეთი</w:t>
      </w:r>
      <w:r>
        <w:rPr>
          <w:rFonts w:ascii="Times New Roman" w:hAnsi="Times New Roman" w:eastAsia="Times New Roman" w:cs="Times New Roman"/>
        </w:rPr>
        <w:t xml:space="preserve"> </w:t>
      </w:r>
      <w:r>
        <w:rPr>
          <w:rFonts w:ascii="Sylfaen" w:hAnsi="Sylfaen" w:eastAsia="Sylfaen" w:cs="Sylfaen"/>
        </w:rPr>
        <w:t>დაამახინჯა</w:t>
      </w:r>
      <w:r>
        <w:rPr>
          <w:rFonts w:ascii="Times New Roman" w:hAnsi="Times New Roman" w:eastAsia="Times New Roman" w:cs="Times New Roman"/>
        </w:rPr>
        <w:t xml:space="preserve"> </w:t>
      </w:r>
      <w:r>
        <w:rPr>
          <w:rFonts w:ascii="Sylfaen" w:hAnsi="Sylfaen" w:eastAsia="Sylfaen" w:cs="Sylfaen"/>
        </w:rPr>
        <w:t>და</w:t>
      </w:r>
      <w:r>
        <w:rPr>
          <w:rFonts w:ascii="Times New Roman" w:hAnsi="Times New Roman" w:eastAsia="Times New Roman" w:cs="Times New Roman"/>
        </w:rPr>
        <w:t xml:space="preserve"> </w:t>
      </w:r>
      <w:r>
        <w:rPr>
          <w:rFonts w:ascii="Sylfaen" w:hAnsi="Sylfaen" w:eastAsia="Sylfaen" w:cs="Sylfaen"/>
        </w:rPr>
        <w:t>გადააქცია</w:t>
      </w:r>
      <w:r>
        <w:rPr>
          <w:rFonts w:ascii="Times New Roman" w:hAnsi="Times New Roman" w:eastAsia="Times New Roman" w:cs="Times New Roman"/>
        </w:rPr>
        <w:t xml:space="preserve"> </w:t>
      </w:r>
      <w:r>
        <w:rPr>
          <w:rFonts w:ascii="Sylfaen" w:hAnsi="Sylfaen" w:eastAsia="Sylfaen" w:cs="Sylfaen"/>
        </w:rPr>
        <w:t>იგი</w:t>
      </w:r>
      <w:r>
        <w:rPr>
          <w:rFonts w:ascii="Times New Roman" w:hAnsi="Times New Roman" w:eastAsia="Times New Roman" w:cs="Times New Roman"/>
        </w:rPr>
        <w:t xml:space="preserve"> </w:t>
      </w:r>
      <w:r>
        <w:rPr>
          <w:rFonts w:ascii="Sylfaen" w:hAnsi="Sylfaen" w:eastAsia="Sylfaen" w:cs="Sylfaen"/>
        </w:rPr>
        <w:t>დაუსაბუთებელ</w:t>
      </w:r>
      <w:r>
        <w:rPr>
          <w:rFonts w:ascii="Times New Roman" w:hAnsi="Times New Roman" w:eastAsia="Times New Roman" w:cs="Times New Roman"/>
        </w:rPr>
        <w:t xml:space="preserve"> </w:t>
      </w:r>
      <w:r>
        <w:rPr>
          <w:rFonts w:ascii="Sylfaen" w:hAnsi="Sylfaen" w:eastAsia="Sylfaen" w:cs="Sylfaen"/>
        </w:rPr>
        <w:t>და</w:t>
      </w:r>
      <w:r>
        <w:rPr>
          <w:rFonts w:ascii="Times New Roman" w:hAnsi="Times New Roman" w:eastAsia="Times New Roman" w:cs="Times New Roman"/>
        </w:rPr>
        <w:t xml:space="preserve"> </w:t>
      </w:r>
      <w:r>
        <w:rPr>
          <w:rFonts w:ascii="Sylfaen" w:hAnsi="Sylfaen" w:eastAsia="Sylfaen" w:cs="Sylfaen"/>
        </w:rPr>
        <w:t>არაბიბლიურ</w:t>
      </w:r>
      <w:r>
        <w:rPr>
          <w:rFonts w:ascii="Times New Roman" w:hAnsi="Times New Roman" w:eastAsia="Times New Roman" w:cs="Times New Roman"/>
        </w:rPr>
        <w:t xml:space="preserve"> </w:t>
      </w:r>
      <w:r>
        <w:rPr>
          <w:rFonts w:ascii="Sylfaen" w:hAnsi="Sylfaen" w:eastAsia="Sylfaen" w:cs="Sylfaen"/>
        </w:rPr>
        <w:t>გამოცდად</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Na amuleteleka ku Yerusalemu, akamwimika pa ngodya ya pachanya ya Kachisi, namukambila ati, Nga uli Mwana wa Mulungu, jigwisyeko pasi kufuma pano; pakuti kwalembeka ukuti, Adzalamula angelo ŵake pa iwe, kuti ŵakusunge; ndipo pa mawoko ghawo ŵakukwezgenge, kuti ungagongoweska charu chako pa libwe yayi. Ndipo Yesu wakazgora wakati kwa iyo, Kwayowoyeka ukuti, Ungayezganga yayi Fumu Chiuta wako. Luka 4:9–12.</w:t>
      </w:r>
    </w:p>
    <w:p>
      <w:pPr>
        <w:pStyle w:val="ArticleBody"/>
        <w:jc w:val="left"/>
      </w:pPr>
      <w:r>
        <w:rPr>
          <w:rFonts w:ascii="Times New Roman" w:hAnsi="Times New Roman" w:eastAsia="Times New Roman" w:cs="Times New Roman"/>
        </w:rPr>
        <w:t>Ku kubbeena kwa mthetho gwa Sonto okutali kwandi, abaProtestanti aba mu United States niibo balitwala ekiragiro kya Bayibuli eky’okulekera awo emirimo ku lunaku lwa Ssabbiiti, ne bakyama ekiragiro eky’okusinza Katonda ku Ssabbiiti ey’olunaku olw’omusanvu ne bakifuula etteeka erya bulimba nti ddala lwe lunaku lw’enjuba olw’obupagaani kwe kulagirwa abantu okusinzizaako. Balikyama ekyawandiikibwa kya Bayibuli ne bakifuula ekigezo ekitalina buvunaanyizibwa era ekitali kya Byawandiikibwa.</w:t>
      </w:r>
    </w:p>
    <w:p>
      <w:pPr>
        <w:pStyle w:val="ArticleBody"/>
        <w:jc w:val="left"/>
      </w:pPr>
      <w:r>
        <w:rPr>
          <w:rFonts w:ascii="Times New Roman" w:hAnsi="Times New Roman" w:eastAsia="Times New Roman" w:cs="Times New Roman"/>
        </w:rPr>
        <w:t>Tuzodamisha somo hili katika makala inayofuata.</w:t>
      </w:r>
    </w:p>
    <w:p>
      <w:pPr>
        <w:pStyle w:val="ArticleScripture"/>
        <w:jc w:val="left"/>
      </w:pPr>
      <w:r>
        <w:rPr>
          <w:rFonts w:ascii="Times New Roman" w:hAnsi="Times New Roman" w:eastAsia="Times New Roman" w:cs="Times New Roman"/>
        </w:rPr>
        <w:t>“Namonaki ya kwamba yule mnyama mwenye pembe mbili alikuwa na kinywa cha joka, na ya kwamba uweza wake ulikuwa katika kichwa chake, na ya kwamba amri ingetoka kinywani mwake. Kisha nikamwona Mama wa Makahaba; ya kwamba huyo mama hakuwa wale binti, bali alikuwa tofauti nao na ametengwa nao. Siku yake imekwisha kuwa, nayo imepita, na binti zake, yaani madhehebu ya Kiprotestanti, walikuwa ndio wa kufuata kuja jukwaani na kutenda nia ileile ambayo mama alikuwa nayo alipowatesa watakatifu. Nikaona ya kwamba kama vile mama amekuwa akipungua katika uweza, ndivyo binti zake wamekuwa wakiongezeka, na karibuni watatumia uweza ambao hapo kwanza ulitumiwa na yule mama.</w:t>
      </w:r>
    </w:p>
    <w:p>
      <w:pPr>
        <w:pStyle w:val="ArticleScripture"/>
        <w:jc w:val="left"/>
      </w:pPr>
      <w:r>
        <w:rPr>
          <w:rFonts w:ascii="Times New Roman" w:hAnsi="Times New Roman" w:eastAsia="Times New Roman" w:cs="Times New Roman"/>
        </w:rPr>
        <w:t>“Ndzi vone leswaku kereke ya vito ntsena ni Vaadiventi va vito ntsena, ku fana na Yudasi, a va ta hi xenga va hi nyiketa eka Vakhatoliki leswaku va kuma nkucetelo wa vona leswaku va ta lwa ni ntiyiso. Kutani vakwetsimi a va ta va vanhu lava nga tivekiki ngopfu, lava Vakhatoliki va nga tiviki ngopfu hi vona; kambe tikereke ni Vaadiventi va vito ntsena lava tivaka ripfumelo ra hina ni mikhuva ya hina (hikuva a va hi vengile hikwalaho ka Savata, hikuva a va nga swi koti ku yi kaneta) va ta xenga vakwetsimi kutani va va mangalela eka Vakhatoliki tanihi lava honisaka milawu ya vanhu; hi leswaku, leswaku va hlayisa Savata kutani va honisa Sonto.</w:t>
      </w:r>
    </w:p>
    <w:p>
      <w:pPr>
        <w:pStyle w:val="ArticleScripture"/>
        <w:jc w:val="left"/>
      </w:pPr>
      <w:r>
        <w:rPr>
          <w:rFonts w:ascii="Times New Roman" w:hAnsi="Times New Roman" w:eastAsia="Times New Roman" w:cs="Times New Roman"/>
        </w:rPr>
        <w:t>“ئینجا کاتۆلیکەکان بە پڕۆتستانتەکان دەڵێن پێش بچن، و فەرمانێک دەردەکەن کە هەموو ئەوانەی ڕۆژی یەکەمی هەفتە، لە جیاتی ڕۆژی حەوتەم، پاراستن نەکەن، دەکوژرێن. و کاتۆلیکەکان، کە ژمارەیان زۆرە، لەلای پڕۆتستانتەکانەوە دەوەستن. کاتۆلیکەکان هێزی خۆیان دەدەن بە وێنەی ئاژەڵەکە. و پڕۆتستانتەکان وەک دایکیان پێشیان کردووە کار دەکەن بۆ لەناوبردنی پیرۆزان. بەڵام پێش ئەوەی فەرمانەکەیان بەرهەم بهێنێت یان میوە بدات، پیرۆزان بە دەنگی خودا ڕزگار دەکرێن.” Spalding and Magan, 1, 2.</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Pirtûka Danîêlê - Sed û Bîst û Heştەمین</dc:title>
  <dc:subject>Ubumenyi bw’Ubuhanuzi bw’Umubatizo n’Igeragezwa rya Kristo: Guhishura Ibiranga Ubutegetsi Butatu bw’Isi</dc:subject>
  <dc:creator>Jeff Pippenger</dc:creator>
  <cp:keywords/>
  <dc:description>Generated by ArticleDigger from daniel\128_daniel.json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