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Thelathini na Saba</w:t>
      </w:r>
    </w:p>
    <w:p>
      <w:pPr>
        <w:pStyle w:val="ArticleSubtitle"/>
        <w:jc w:val="left"/>
      </w:pPr>
      <w:r>
        <w:rPr>
          <w:rFonts w:ascii="Nirmala UI" w:hAnsi="Nirmala UI" w:eastAsia="Nirmala UI" w:cs="Nirmala UI"/>
        </w:rPr>
        <w:t>කු</w:t>
      </w:r>
      <w:r>
        <w:rPr>
          <w:rFonts w:ascii="Arial" w:hAnsi="Arial" w:eastAsia="Arial" w:cs="Arial"/>
        </w:rPr>
        <w:t xml:space="preserve">: 1776 </w:t>
      </w:r>
      <w:r>
        <w:rPr>
          <w:rFonts w:ascii="Nirmala UI" w:hAnsi="Nirmala UI" w:eastAsia="Nirmala UI" w:cs="Nirmala UI"/>
        </w:rPr>
        <w:t>සිට</w:t>
      </w:r>
      <w:r>
        <w:rPr>
          <w:rFonts w:ascii="Arial" w:hAnsi="Arial" w:eastAsia="Arial" w:cs="Arial"/>
        </w:rPr>
        <w:t xml:space="preserve"> 2023 </w:t>
      </w:r>
      <w:r>
        <w:rPr>
          <w:rFonts w:ascii="Nirmala UI" w:hAnsi="Nirmala UI" w:eastAsia="Nirmala UI" w:cs="Nirmala UI"/>
        </w:rPr>
        <w:t>දක්වා</w:t>
      </w:r>
      <w:r>
        <w:rPr>
          <w:rFonts w:ascii="Arial" w:hAnsi="Arial" w:eastAsia="Arial" w:cs="Arial"/>
        </w:rPr>
        <w:t xml:space="preserve"> </w:t>
      </w:r>
      <w:r>
        <w:rPr>
          <w:rFonts w:ascii="Nirmala UI" w:hAnsi="Nirmala UI" w:eastAsia="Nirmala UI" w:cs="Nirmala UI"/>
        </w:rPr>
        <w:t>මාර්ගලකුණු</w:t>
      </w:r>
      <w:r>
        <w:rPr>
          <w:rFonts w:ascii="Arial" w:hAnsi="Arial" w:eastAsia="Arial" w:cs="Arial"/>
        </w:rPr>
        <w:t xml:space="preserve"> </w:t>
      </w:r>
      <w:r>
        <w:rPr>
          <w:rFonts w:ascii="Nirmala UI" w:hAnsi="Nirmala UI" w:eastAsia="Nirmala UI" w:cs="Nirmala UI"/>
        </w:rPr>
        <w:t>වල</w:t>
      </w:r>
      <w:r>
        <w:rPr>
          <w:rFonts w:ascii="Arial" w:hAnsi="Arial" w:eastAsia="Arial" w:cs="Arial"/>
        </w:rPr>
        <w:t xml:space="preserve"> </w:t>
      </w:r>
      <w:r>
        <w:rPr>
          <w:rFonts w:ascii="Nirmala UI" w:hAnsi="Nirmala UI" w:eastAsia="Nirmala UI" w:cs="Nirmala UI"/>
        </w:rPr>
        <w:t>අනාවැකිමය</w:t>
      </w:r>
      <w:r>
        <w:rPr>
          <w:rFonts w:ascii="Arial" w:hAnsi="Arial" w:eastAsia="Arial" w:cs="Arial"/>
        </w:rPr>
        <w:t xml:space="preserve"> </w:t>
      </w:r>
      <w:r>
        <w:rPr>
          <w:rFonts w:ascii="Nirmala UI" w:hAnsi="Nirmala UI" w:eastAsia="Nirmala UI" w:cs="Nirmala UI"/>
        </w:rPr>
        <w:t>වැදගත්කම</w:t>
      </w:r>
      <w:r>
        <w:rPr>
          <w:rFonts w:ascii="Arial" w:hAnsi="Arial" w:eastAsia="Arial" w:cs="Arial"/>
        </w:rPr>
        <w:t xml:space="preserve"> </w:t>
      </w:r>
      <w:r>
        <w:rPr>
          <w:rFonts w:ascii="Nirmala UI" w:hAnsi="Nirmala UI" w:eastAsia="Nirmala UI" w:cs="Nirmala UI"/>
        </w:rPr>
        <w:t>එළිදරව්</w:t>
      </w:r>
      <w:r>
        <w:rPr>
          <w:rFonts w:ascii="Arial" w:hAnsi="Arial" w:eastAsia="Arial" w:cs="Arial"/>
        </w:rPr>
        <w:t xml:space="preserve"> </w:t>
      </w:r>
      <w:r>
        <w:rPr>
          <w:rFonts w:ascii="Nirmala UI" w:hAnsi="Nirmala UI" w:eastAsia="Nirmala UI" w:cs="Nirmala UI"/>
        </w:rPr>
        <w:t>කිරීම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Kusindikiza kwa wale mia moja na arobaini na nne elfu, kulikaanza tarehe 11 Septemba, 2001, na hukamilika katika sheria ya Jumapili nchini Marekani, ndicho kipindi ambamo athari ya kila ono hutimizwa. Baadhi ya maono hayo huendelea hadi kufikia kabisa kuja kwa pili kwa Kristo, lakini hata yale yanayotokea baada ya sheria ya Jumapili yamefungamanishwa na kipindi cha kutiwa muhuri. Kutiwa muhuri kwa wale mia moja na arobaini na nne elfu ndiko mahali ambapo agano la milele hutimizwa kikamilifu. Katika kipindi hicho Kristo huiandika sheria Yake juu ya mioyo na akili za watu Wake kwa umilele. Kutiwa muhuri huko kunawakilishwa na muungano wa uungu na ubinadamu, ambao hautendi dhambi.</w:t>
      </w:r>
    </w:p>
    <w:p>
      <w:pPr>
        <w:pStyle w:val="ArticleBody"/>
        <w:jc w:val="left"/>
      </w:pPr>
      <w:r>
        <w:rPr>
          <w:rFonts w:ascii="Times New Roman" w:hAnsi="Times New Roman" w:eastAsia="Times New Roman" w:cs="Times New Roman"/>
        </w:rPr>
        <w:t>“</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백</w:t>
      </w:r>
      <w:r>
        <w:rPr>
          <w:rFonts w:ascii="Times New Roman" w:hAnsi="Times New Roman" w:eastAsia="Times New Roman" w:cs="Times New Roman"/>
        </w:rPr>
        <w:t xml:space="preserve"> </w:t>
      </w:r>
      <w:r>
        <w:rPr>
          <w:rFonts w:ascii="Malgun Gothic" w:hAnsi="Malgun Gothic" w:eastAsia="Malgun Gothic" w:cs="Malgun Gothic"/>
        </w:rPr>
        <w:t>스무</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상징적</w:t>
      </w:r>
      <w:r>
        <w:rPr>
          <w:rFonts w:ascii="Times New Roman" w:hAnsi="Times New Roman" w:eastAsia="Times New Roman" w:cs="Times New Roman"/>
        </w:rPr>
        <w:t xml:space="preserve"> </w:t>
      </w:r>
      <w:r>
        <w:rPr>
          <w:rFonts w:ascii="Malgun Gothic" w:hAnsi="Malgun Gothic" w:eastAsia="Malgun Gothic" w:cs="Malgun Gothic"/>
        </w:rPr>
        <w:t>연결은</w:t>
      </w:r>
      <w:r>
        <w:rPr>
          <w:rFonts w:ascii="Times New Roman" w:hAnsi="Times New Roman" w:eastAsia="Times New Roman" w:cs="Times New Roman"/>
        </w:rPr>
        <w:t xml:space="preserve"> </w:t>
      </w:r>
      <w:r>
        <w:rPr>
          <w:rFonts w:ascii="Malgun Gothic" w:hAnsi="Malgun Gothic" w:eastAsia="Malgun Gothic" w:cs="Malgun Gothic"/>
        </w:rPr>
        <w:t>회복과</w:t>
      </w:r>
      <w:r>
        <w:rPr>
          <w:rFonts w:ascii="Times New Roman" w:hAnsi="Times New Roman" w:eastAsia="Times New Roman" w:cs="Times New Roman"/>
        </w:rPr>
        <w:t xml:space="preserve"> </w:t>
      </w:r>
      <w:r>
        <w:rPr>
          <w:rFonts w:ascii="Malgun Gothic" w:hAnsi="Malgun Gothic" w:eastAsia="Malgun Gothic" w:cs="Malgun Gothic"/>
        </w:rPr>
        <w:t>신성이</w:t>
      </w:r>
      <w:r>
        <w:rPr>
          <w:rFonts w:ascii="Times New Roman" w:hAnsi="Times New Roman" w:eastAsia="Times New Roman" w:cs="Times New Roman"/>
        </w:rPr>
        <w:t xml:space="preserve"> </w:t>
      </w:r>
      <w:r>
        <w:rPr>
          <w:rFonts w:ascii="Malgun Gothic" w:hAnsi="Malgun Gothic" w:eastAsia="Malgun Gothic" w:cs="Malgun Gothic"/>
        </w:rPr>
        <w:t>인성과</w:t>
      </w:r>
      <w:r>
        <w:rPr>
          <w:rFonts w:ascii="Times New Roman" w:hAnsi="Times New Roman" w:eastAsia="Times New Roman" w:cs="Times New Roman"/>
        </w:rPr>
        <w:t xml:space="preserve"> </w:t>
      </w:r>
      <w:r>
        <w:rPr>
          <w:rFonts w:ascii="Malgun Gothic" w:hAnsi="Malgun Gothic" w:eastAsia="Malgun Gothic" w:cs="Malgun Gothic"/>
        </w:rPr>
        <w:t>결합함을</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킹제임스</w:t>
      </w:r>
      <w:r>
        <w:rPr>
          <w:rFonts w:ascii="Times New Roman" w:hAnsi="Times New Roman" w:eastAsia="Times New Roman" w:cs="Times New Roman"/>
        </w:rPr>
        <w:t xml:space="preserve"> </w:t>
      </w:r>
      <w:r>
        <w:rPr>
          <w:rFonts w:ascii="Malgun Gothic" w:hAnsi="Malgun Gothic" w:eastAsia="Malgun Gothic" w:cs="Malgun Gothic"/>
        </w:rPr>
        <w:t>성경으로부터</w:t>
      </w:r>
      <w:r>
        <w:rPr>
          <w:rFonts w:ascii="Times New Roman" w:hAnsi="Times New Roman" w:eastAsia="Times New Roman" w:cs="Times New Roman"/>
        </w:rPr>
        <w:t xml:space="preserve"> </w:t>
      </w: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공개</w:t>
      </w:r>
      <w:r>
        <w:rPr>
          <w:rFonts w:ascii="Times New Roman" w:hAnsi="Times New Roman" w:eastAsia="Times New Roman" w:cs="Times New Roman"/>
        </w:rPr>
        <w:t xml:space="preserve"> </w:t>
      </w:r>
      <w:r>
        <w:rPr>
          <w:rFonts w:ascii="Malgun Gothic" w:hAnsi="Malgun Gothic" w:eastAsia="Malgun Gothic" w:cs="Malgun Gothic"/>
        </w:rPr>
        <w:t>발표가</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1831</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1833</w:t>
      </w:r>
      <w:r>
        <w:rPr>
          <w:rFonts w:ascii="Malgun Gothic" w:hAnsi="Malgun Gothic" w:eastAsia="Malgun Gothic" w:cs="Malgun Gothic"/>
        </w:rPr>
        <w:t>년</w:t>
      </w:r>
      <w:r>
        <w:rPr>
          <w:rFonts w:ascii="Times New Roman" w:hAnsi="Times New Roman" w:eastAsia="Times New Roman" w:cs="Times New Roman"/>
        </w:rPr>
        <w:t xml:space="preserve"> Vermont Telegraph</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게재되기에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이백이십</w:t>
      </w:r>
      <w:r>
        <w:rPr>
          <w:rFonts w:ascii="Times New Roman" w:hAnsi="Times New Roman" w:eastAsia="Times New Roman" w:cs="Times New Roman"/>
        </w:rPr>
        <w:t xml:space="preserve"> </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신성과</w:t>
      </w:r>
      <w:r>
        <w:rPr>
          <w:rFonts w:ascii="Times New Roman" w:hAnsi="Times New Roman" w:eastAsia="Times New Roman" w:cs="Times New Roman"/>
        </w:rPr>
        <w:t xml:space="preserve"> </w:t>
      </w:r>
      <w:r>
        <w:rPr>
          <w:rFonts w:ascii="Malgun Gothic" w:hAnsi="Malgun Gothic" w:eastAsia="Malgun Gothic" w:cs="Malgun Gothic"/>
        </w:rPr>
        <w:t>인성의</w:t>
      </w:r>
      <w:r>
        <w:rPr>
          <w:rFonts w:ascii="Times New Roman" w:hAnsi="Times New Roman" w:eastAsia="Times New Roman" w:cs="Times New Roman"/>
        </w:rPr>
        <w:t xml:space="preserve"> </w:t>
      </w:r>
      <w:r>
        <w:rPr>
          <w:rFonts w:ascii="Malgun Gothic" w:hAnsi="Malgun Gothic" w:eastAsia="Malgun Gothic" w:cs="Malgun Gothic"/>
        </w:rPr>
        <w:t>결합을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서명을</w:t>
      </w:r>
      <w:r>
        <w:rPr>
          <w:rFonts w:ascii="Times New Roman" w:hAnsi="Times New Roman" w:eastAsia="Times New Roman" w:cs="Times New Roman"/>
        </w:rPr>
        <w:t xml:space="preserve"> </w:t>
      </w:r>
      <w:r>
        <w:rPr>
          <w:rFonts w:ascii="Malgun Gothic" w:hAnsi="Malgun Gothic" w:eastAsia="Malgun Gothic" w:cs="Malgun Gothic"/>
        </w:rPr>
        <w:t>담고</w:t>
      </w:r>
      <w:r>
        <w:rPr>
          <w:rFonts w:ascii="Times New Roman" w:hAnsi="Times New Roman" w:eastAsia="Times New Roman" w:cs="Times New Roman"/>
        </w:rPr>
        <w:t xml:space="preserve"> </w:t>
      </w:r>
      <w:r>
        <w:rPr>
          <w:rFonts w:ascii="Malgun Gothic" w:hAnsi="Malgun Gothic" w:eastAsia="Malgun Gothic" w:cs="Malgun Gothic"/>
        </w:rPr>
        <w:t>있는데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놀라운</w:t>
      </w:r>
      <w:r>
        <w:rPr>
          <w:rFonts w:ascii="Times New Roman" w:hAnsi="Times New Roman" w:eastAsia="Times New Roman" w:cs="Times New Roman"/>
        </w:rPr>
        <w:t xml:space="preserve"> </w:t>
      </w:r>
      <w:r>
        <w:rPr>
          <w:rFonts w:ascii="Malgun Gothic" w:hAnsi="Malgun Gothic" w:eastAsia="Malgun Gothic" w:cs="Malgun Gothic"/>
        </w:rPr>
        <w:t>언어학자께서</w:t>
      </w:r>
      <w:r>
        <w:rPr>
          <w:rFonts w:ascii="Times New Roman" w:hAnsi="Times New Roman" w:eastAsia="Times New Roman" w:cs="Times New Roman"/>
        </w:rPr>
        <w:t xml:space="preserve"> </w:t>
      </w:r>
      <w:r>
        <w:rPr>
          <w:rFonts w:ascii="Malgun Gothic" w:hAnsi="Malgun Gothic" w:eastAsia="Malgun Gothic" w:cs="Malgun Gothic"/>
        </w:rPr>
        <w:t>히브리</w:t>
      </w:r>
      <w:r>
        <w:rPr>
          <w:rFonts w:ascii="Times New Roman" w:hAnsi="Times New Roman" w:eastAsia="Times New Roman" w:cs="Times New Roman"/>
        </w:rPr>
        <w:t xml:space="preserve"> </w:t>
      </w:r>
      <w:r>
        <w:rPr>
          <w:rFonts w:ascii="Malgun Gothic" w:hAnsi="Malgun Gothic" w:eastAsia="Malgun Gothic" w:cs="Malgun Gothic"/>
        </w:rPr>
        <w:t>알파벳의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열셋째</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글자를</w:t>
      </w:r>
      <w:r>
        <w:rPr>
          <w:rFonts w:ascii="Times New Roman" w:hAnsi="Times New Roman" w:eastAsia="Times New Roman" w:cs="Times New Roman"/>
        </w:rPr>
        <w:t xml:space="preserve"> </w:t>
      </w:r>
      <w:r>
        <w:rPr>
          <w:rFonts w:ascii="Malgun Gothic" w:hAnsi="Malgun Gothic" w:eastAsia="Malgun Gothic" w:cs="Malgun Gothic"/>
        </w:rPr>
        <w:t>결합하여</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단어를</w:t>
      </w:r>
      <w:r>
        <w:rPr>
          <w:rFonts w:ascii="Times New Roman" w:hAnsi="Times New Roman" w:eastAsia="Times New Roman" w:cs="Times New Roman"/>
        </w:rPr>
        <w:t xml:space="preserve"> </w:t>
      </w:r>
      <w:r>
        <w:rPr>
          <w:rFonts w:ascii="Malgun Gothic" w:hAnsi="Malgun Gothic" w:eastAsia="Malgun Gothic" w:cs="Malgun Gothic"/>
        </w:rPr>
        <w:t>이루도록</w:t>
      </w:r>
      <w:r>
        <w:rPr>
          <w:rFonts w:ascii="Times New Roman" w:hAnsi="Times New Roman" w:eastAsia="Times New Roman" w:cs="Times New Roman"/>
        </w:rPr>
        <w:t xml:space="preserve"> </w:t>
      </w:r>
      <w:r>
        <w:rPr>
          <w:rFonts w:ascii="Malgun Gothic" w:hAnsi="Malgun Gothic" w:eastAsia="Malgun Gothic" w:cs="Malgun Gothic"/>
        </w:rPr>
        <w:t>만드신</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단어이다</w:t>
      </w:r>
      <w:r>
        <w:rPr>
          <w:rFonts w:ascii="Times New Roman" w:hAnsi="Times New Roman" w:eastAsia="Times New Roman" w:cs="Times New Roman"/>
        </w:rPr>
        <w:t>. 1611</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킹제임스</w:t>
      </w:r>
      <w:r>
        <w:rPr>
          <w:rFonts w:ascii="Times New Roman" w:hAnsi="Times New Roman" w:eastAsia="Times New Roman" w:cs="Times New Roman"/>
        </w:rPr>
        <w:t xml:space="preserve"> </w:t>
      </w:r>
      <w:r>
        <w:rPr>
          <w:rFonts w:ascii="Malgun Gothic" w:hAnsi="Malgun Gothic" w:eastAsia="Malgun Gothic" w:cs="Malgun Gothic"/>
        </w:rPr>
        <w:t>성경으로부터</w:t>
      </w:r>
      <w:r>
        <w:rPr>
          <w:rFonts w:ascii="Times New Roman" w:hAnsi="Times New Roman" w:eastAsia="Times New Roman" w:cs="Times New Roman"/>
        </w:rPr>
        <w:t xml:space="preserve"> 1831</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출판에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이백이십</w:t>
      </w:r>
      <w:r>
        <w:rPr>
          <w:rFonts w:ascii="Times New Roman" w:hAnsi="Times New Roman" w:eastAsia="Times New Roman" w:cs="Times New Roman"/>
        </w:rPr>
        <w:t xml:space="preserve"> </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놀라운</w:t>
      </w:r>
      <w:r>
        <w:rPr>
          <w:rFonts w:ascii="Times New Roman" w:hAnsi="Times New Roman" w:eastAsia="Times New Roman" w:cs="Times New Roman"/>
        </w:rPr>
        <w:t xml:space="preserve"> </w:t>
      </w:r>
      <w:r>
        <w:rPr>
          <w:rFonts w:ascii="Malgun Gothic" w:hAnsi="Malgun Gothic" w:eastAsia="Malgun Gothic" w:cs="Malgun Gothic"/>
        </w:rPr>
        <w:t>언어학자의</w:t>
      </w:r>
      <w:r>
        <w:rPr>
          <w:rFonts w:ascii="Times New Roman" w:hAnsi="Times New Roman" w:eastAsia="Times New Roman" w:cs="Times New Roman"/>
        </w:rPr>
        <w:t xml:space="preserve"> </w:t>
      </w:r>
      <w:r>
        <w:rPr>
          <w:rFonts w:ascii="Malgun Gothic" w:hAnsi="Malgun Gothic" w:eastAsia="Malgun Gothic" w:cs="Malgun Gothic"/>
        </w:rPr>
        <w:t>서명을</w:t>
      </w:r>
      <w:r>
        <w:rPr>
          <w:rFonts w:ascii="Times New Roman" w:hAnsi="Times New Roman" w:eastAsia="Times New Roman" w:cs="Times New Roman"/>
        </w:rPr>
        <w:t xml:space="preserve"> </w:t>
      </w:r>
      <w:r>
        <w:rPr>
          <w:rFonts w:ascii="Malgun Gothic" w:hAnsi="Malgun Gothic" w:eastAsia="Malgun Gothic" w:cs="Malgun Gothic"/>
        </w:rPr>
        <w:t>반영한다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Tarehe hizo mbili (1611 na 1831) katikati yake, wakati wa mwisho mwaka 1798, huwakilisha kufunguliwa kwa muhuri wa ujumbe kutoka katika kitabu cha Danieli (Biblia ya King James), unaozalisha kuongezeka kwa maarifa kulikosababisha uchapishaji wa Miller mwaka 1831. Wakati wa mwisho mwaka 1798 pia uliashiria mwanzo wa mchakato wa kujaribiwa uliosababisha uasi wa wanawali wapumbavu, ambao Danieli katika sura ya kumi na mbili anawatambulisha kuwa waovu. Hivyo basi, 1798 huwakilisha namba kumi na tatu, katikati ya herufi ya kwanza na ya mwisho, kwa maana kumi na tatu ni ishara ya uasi. Mwaka 1798 pia unaunganishwa na kipindi cha matayarisho tangu 1776 hadi 1798, wakati wa mwisho.</w:t>
      </w:r>
    </w:p>
    <w:p>
      <w:pPr>
        <w:pStyle w:val="ArticleBody"/>
        <w:jc w:val="left"/>
      </w:pPr>
      <w:r>
        <w:rPr>
          <w:rFonts w:ascii="Times New Roman" w:hAnsi="Times New Roman" w:eastAsia="Times New Roman" w:cs="Times New Roman"/>
        </w:rPr>
        <w:t>Wekî bi girêdana du sed û bîst salan a Miller re ye, 1776 jî bi weşanek xwedayî, Daxuyaniya Serxwebûnê, tê nîşankirin, û dest bi demeke dike ku di 1798-an de bi weşandina Qanûnên Biyaniyan û Fitneyê re bi dawî dibe. Ew du sed û bîst salên girêdana sembolîk a xwedayîtî û mirovahiyê ya Miller, bi sala 1798-an ve bi bîst û du salên amadekariyê re, ji weşandina Daxuyaniya Serxwebûnê heta weşandina Qanûnên Biyaniyan û Fitneyê yên 1798-an, têne girêdan. Bîst û du ku dehekek ji du sed û bîst in, an jî dehyekek ji du sed û bîst in; hejmara bîst û du, wekî hejmara du sed û bîst, girêdana xwedayîtî bi mirovahiyê re temsîl dike.</w:t>
      </w:r>
    </w:p>
    <w:p>
      <w:pPr>
        <w:pStyle w:val="ArticleBody"/>
        <w:jc w:val="left"/>
      </w:pPr>
      <w:r>
        <w:rPr>
          <w:rFonts w:ascii="Times New Roman" w:hAnsi="Times New Roman" w:eastAsia="Times New Roman" w:cs="Times New Roman"/>
        </w:rPr>
        <w:t>Miller a miaka mia mbili na ishirini una alama ya kweli, kama ilivyo pia wakati wa kutiwa muhuri kwa wale mia moja na arobaini na nne elfu; na kipindi cha matayarisho tangu 1776 hadi 1798 nacho kina alama iyo hiyo, kwa maana tarehe ya katikati, yaani 1789, huonyesha kuchapishwa kwa Katiba iliyothibitishwa na makoloni kumi na matatu.</w:t>
      </w:r>
    </w:p>
    <w:p>
      <w:pPr>
        <w:pStyle w:val="ArticleBody"/>
        <w:jc w:val="left"/>
      </w:pPr>
      <w:r>
        <w:rPr>
          <w:rFonts w:ascii="Times New Roman" w:hAnsi="Times New Roman" w:eastAsia="Times New Roman" w:cs="Times New Roman"/>
        </w:rPr>
        <w:t>Milleri alligaq, taanna 1611-imi aallartittoq 1831-imilu naasoq, 1798-imi qeqqeqartoq, alligaqavoq ukiut marluk aqqaneq-marluk 1776-imiit 1798-imut sivisussusiligaq, 1789-imik qeqqeqartoq, tassunga. Ullut taakku tallimat tamarmik—1611, 1776, 1789, 1798, aamma 1831—naqiterinermik suliaqarfimmit ersersitaapput. Piareersarfiup nalaani ullut tassaapput qulingat ukiut marluk aqqaneq-marluk 1776-imiit 1798-imut, taamaattumillu nalaq taanna assersuutaavoq inuit ataatsimik hundredi marlunnik sisamaasunillu qulinik sisamanik naqissuserneqarnerisa nalaannut, tassaasoq piffissaq Guutip pissusiata inuttut pissusermut ataatsimoortinneqarfia. Millerip ukiut marluk hundredi marluk qulinillu sivisussusiligaq, kiisalu piareersarfiup ukiuni marluk aqqaneq-marlunni 1776-imiit 1798-imut sivisussusiligaq, tamarmik Guutip pissusiata inuttut pissusermut atassuserneqarneranik ersersitsipput.</w:t>
      </w:r>
    </w:p>
    <w:p>
      <w:pPr>
        <w:pStyle w:val="ArticleBody"/>
        <w:jc w:val="left"/>
      </w:pPr>
      <w:r>
        <w:rPr>
          <w:rFonts w:ascii="Times New Roman" w:hAnsi="Times New Roman" w:eastAsia="Times New Roman" w:cs="Times New Roman"/>
        </w:rPr>
        <w:t>Wakati wa kutiwa muhuri kwa wale laki moja na arobaini na nne elfu ulianza mnamo Septemba 11, 2001, na ukaonyeshwa kwa Uislamu wa ole wa tatu kuipiga nchi ya utukufu ya kiroho. Miaka ishirini na miwili baadaye, mnamo Oktoba 7, 2023, Uislamu wa ole wa tatu ulipiga tena nchi ya utukufu ya mfano, ya halisi. Katika sheria ya Jumapili iliyo karibu kuja, kutiwa muhuri kwa wale laki moja na arobaini na nne elfu kutakamilika, na Uislamu wa ole wa tatu utaipiga tena Marekani.</w:t>
      </w:r>
    </w:p>
    <w:p>
      <w:pPr>
        <w:pStyle w:val="ArticleBody"/>
        <w:jc w:val="left"/>
      </w:pPr>
      <w:r>
        <w:rPr>
          <w:rFonts w:ascii="Times New Roman" w:hAnsi="Times New Roman" w:eastAsia="Times New Roman" w:cs="Times New Roman"/>
        </w:rPr>
        <w:t>دەمێ نیشانکردن دەست پێ دەکات بە هێرشی ئیسلام لەسەر ئاژەڵی زەویی، و کۆتایی دێت بە هێرشی ئیسلام لەسەر ئاژەڵی زەویی. لە ناوەڕاستدا، ئیسلامی سێیەمین وای، نەتەوەی ئیسرائیلیدا لێی دا، کە لە ڕووی کتێبی پیرۆزەوە بە یەهودا نیشان دەدرێت. یەهودا خاکی شکۆدارە ڕاستەقینە و کۆنییەکەی کتێبی پیرۆز بوو، و ویلایەتە یەکگرتووەکان خاکی شکۆدارە ڕۆحانی و نوێیەکەن.</w:t>
      </w:r>
    </w:p>
    <w:p>
      <w:pPr>
        <w:pStyle w:val="ArticleBody"/>
        <w:jc w:val="left"/>
      </w:pPr>
      <w:r>
        <w:rPr>
          <w:rFonts w:ascii="Nirmala UI" w:hAnsi="Nirmala UI" w:eastAsia="Nirmala UI" w:cs="Nirmala UI"/>
        </w:rPr>
        <w:t>கிறிஸ்தவ</w:t>
      </w:r>
      <w:r>
        <w:rPr>
          <w:rFonts w:ascii="Times New Roman" w:hAnsi="Times New Roman" w:eastAsia="Times New Roman" w:cs="Times New Roman"/>
        </w:rPr>
        <w:t xml:space="preserve"> </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தேசத்திற்கே</w:t>
      </w:r>
      <w:r>
        <w:rPr>
          <w:rFonts w:ascii="Times New Roman" w:hAnsi="Times New Roman" w:eastAsia="Times New Roman" w:cs="Times New Roman"/>
        </w:rPr>
        <w:t xml:space="preserve"> </w:t>
      </w:r>
      <w:r>
        <w:rPr>
          <w:rFonts w:ascii="Nirmala UI" w:hAnsi="Nirmala UI" w:eastAsia="Nirmala UI" w:cs="Nirmala UI"/>
        </w:rPr>
        <w:t>இஸ்லாமின்</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அடிகளும்</w:t>
      </w:r>
      <w:r>
        <w:rPr>
          <w:rFonts w:ascii="Times New Roman" w:hAnsi="Times New Roman" w:eastAsia="Times New Roman" w:cs="Times New Roman"/>
        </w:rPr>
        <w:t xml:space="preserve"> </w:t>
      </w:r>
      <w:r>
        <w:rPr>
          <w:rFonts w:ascii="Nirmala UI" w:hAnsi="Nirmala UI" w:eastAsia="Nirmala UI" w:cs="Nirmala UI"/>
        </w:rPr>
        <w:t>நிகழ்த்தப்பட்டன</w:t>
      </w:r>
      <w:r>
        <w:rPr>
          <w:rFonts w:ascii="Times New Roman" w:hAnsi="Times New Roman" w:eastAsia="Times New Roman" w:cs="Times New Roman"/>
        </w:rPr>
        <w:t xml:space="preserve">. </w:t>
      </w:r>
      <w:r>
        <w:rPr>
          <w:rFonts w:ascii="Nirmala UI" w:hAnsi="Nirmala UI" w:eastAsia="Nirmala UI" w:cs="Nirmala UI"/>
        </w:rPr>
        <w:t>முதலும்</w:t>
      </w:r>
      <w:r>
        <w:rPr>
          <w:rFonts w:ascii="Times New Roman" w:hAnsi="Times New Roman" w:eastAsia="Times New Roman" w:cs="Times New Roman"/>
        </w:rPr>
        <w:t xml:space="preserve"> </w:t>
      </w:r>
      <w:r>
        <w:rPr>
          <w:rFonts w:ascii="Nirmala UI" w:hAnsi="Nirmala UI" w:eastAsia="Nirmala UI" w:cs="Nirmala UI"/>
        </w:rPr>
        <w:t>கடைசியுமான</w:t>
      </w:r>
      <w:r>
        <w:rPr>
          <w:rFonts w:ascii="Times New Roman" w:hAnsi="Times New Roman" w:eastAsia="Times New Roman" w:cs="Times New Roman"/>
        </w:rPr>
        <w:t xml:space="preserve"> </w:t>
      </w:r>
      <w:r>
        <w:rPr>
          <w:rFonts w:ascii="Nirmala UI" w:hAnsi="Nirmala UI" w:eastAsia="Nirmala UI" w:cs="Nirmala UI"/>
        </w:rPr>
        <w:t>அடி</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தேசத்திற்கு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நடுப்பகுதியிலான</w:t>
      </w:r>
      <w:r>
        <w:rPr>
          <w:rFonts w:ascii="Times New Roman" w:hAnsi="Times New Roman" w:eastAsia="Times New Roman" w:cs="Times New Roman"/>
        </w:rPr>
        <w:t xml:space="preserve"> </w:t>
      </w:r>
      <w:r>
        <w:rPr>
          <w:rFonts w:ascii="Nirmala UI" w:hAnsi="Nirmala UI" w:eastAsia="Nirmala UI" w:cs="Nirmala UI"/>
        </w:rPr>
        <w:t>அடி</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சொற்பொருள்</w:t>
      </w:r>
      <w:r>
        <w:rPr>
          <w:rFonts w:ascii="Times New Roman" w:hAnsi="Times New Roman" w:eastAsia="Times New Roman" w:cs="Times New Roman"/>
        </w:rPr>
        <w:t xml:space="preserve"> </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தேசத்திற்கு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நிகழ்த்தப்பட்டது</w:t>
      </w:r>
      <w:r>
        <w:rPr>
          <w:rFonts w:ascii="Times New Roman" w:hAnsi="Times New Roman" w:eastAsia="Times New Roman" w:cs="Times New Roman"/>
        </w:rPr>
        <w:t xml:space="preserve">. </w:t>
      </w:r>
      <w:r>
        <w:rPr>
          <w:rFonts w:ascii="Nirmala UI" w:hAnsi="Nirmala UI" w:eastAsia="Nirmala UI" w:cs="Nirmala UI"/>
        </w:rPr>
        <w:t>நடுப்பகுதி</w:t>
      </w:r>
      <w:r>
        <w:rPr>
          <w:rFonts w:ascii="Times New Roman" w:hAnsi="Times New Roman" w:eastAsia="Times New Roman" w:cs="Times New Roman"/>
        </w:rPr>
        <w:t xml:space="preserve"> </w:t>
      </w:r>
      <w:r>
        <w:rPr>
          <w:rFonts w:ascii="Nirmala UI" w:hAnsi="Nirmala UI" w:eastAsia="Nirmala UI" w:cs="Nirmala UI"/>
        </w:rPr>
        <w:t>வழிக்குறி</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இஸ்ரவேல்</w:t>
      </w:r>
      <w:r>
        <w:rPr>
          <w:rFonts w:ascii="Times New Roman" w:hAnsi="Times New Roman" w:eastAsia="Times New Roman" w:cs="Times New Roman"/>
        </w:rPr>
        <w:t xml:space="preserve"> </w:t>
      </w:r>
      <w:r>
        <w:rPr>
          <w:rFonts w:ascii="Nirmala UI" w:hAnsi="Nirmala UI" w:eastAsia="Nirmala UI" w:cs="Nirmala UI"/>
        </w:rPr>
        <w:t>நாட்டின்</w:t>
      </w:r>
      <w:r>
        <w:rPr>
          <w:rFonts w:ascii="Times New Roman" w:hAnsi="Times New Roman" w:eastAsia="Times New Roman" w:cs="Times New Roman"/>
        </w:rPr>
        <w:t xml:space="preserve"> </w:t>
      </w:r>
      <w:r>
        <w:rPr>
          <w:rFonts w:ascii="Nirmala UI" w:hAnsi="Nirmala UI" w:eastAsia="Nirmala UI" w:cs="Nirmala UI"/>
        </w:rPr>
        <w:t>மீது</w:t>
      </w:r>
      <w:r>
        <w:rPr>
          <w:rFonts w:ascii="Times New Roman" w:hAnsi="Times New Roman" w:eastAsia="Times New Roman" w:cs="Times New Roman"/>
        </w:rPr>
        <w:t xml:space="preserve"> </w:t>
      </w:r>
      <w:r>
        <w:rPr>
          <w:rFonts w:ascii="Nirmala UI" w:hAnsi="Nirmala UI" w:eastAsia="Nirmala UI" w:cs="Nirmala UI"/>
        </w:rPr>
        <w:t>நடத்தப்பட்ட</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தாக்குதலாக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தங்களுடைய</w:t>
      </w:r>
      <w:r>
        <w:rPr>
          <w:rFonts w:ascii="Times New Roman" w:hAnsi="Times New Roman" w:eastAsia="Times New Roman" w:cs="Times New Roman"/>
        </w:rPr>
        <w:t xml:space="preserve"> </w:t>
      </w:r>
      <w:r>
        <w:rPr>
          <w:rFonts w:ascii="Nirmala UI" w:hAnsi="Nirmala UI" w:eastAsia="Nirmala UI" w:cs="Nirmala UI"/>
        </w:rPr>
        <w:t>மேசியாவை</w:t>
      </w:r>
      <w:r>
        <w:rPr>
          <w:rFonts w:ascii="Times New Roman" w:hAnsi="Times New Roman" w:eastAsia="Times New Roman" w:cs="Times New Roman"/>
        </w:rPr>
        <w:t xml:space="preserve"> </w:t>
      </w:r>
      <w:r>
        <w:rPr>
          <w:rFonts w:ascii="Nirmala UI" w:hAnsi="Nirmala UI" w:eastAsia="Nirmala UI" w:cs="Nirmala UI"/>
        </w:rPr>
        <w:t>சிலுவையில்</w:t>
      </w:r>
      <w:r>
        <w:rPr>
          <w:rFonts w:ascii="Times New Roman" w:hAnsi="Times New Roman" w:eastAsia="Times New Roman" w:cs="Times New Roman"/>
        </w:rPr>
        <w:t xml:space="preserve"> </w:t>
      </w:r>
      <w:r>
        <w:rPr>
          <w:rFonts w:ascii="Nirmala UI" w:hAnsi="Nirmala UI" w:eastAsia="Nirmala UI" w:cs="Nirmala UI"/>
        </w:rPr>
        <w:t>அறையச்</w:t>
      </w:r>
      <w:r>
        <w:rPr>
          <w:rFonts w:ascii="Times New Roman" w:hAnsi="Times New Roman" w:eastAsia="Times New Roman" w:cs="Times New Roman"/>
        </w:rPr>
        <w:t xml:space="preserve"> </w:t>
      </w:r>
      <w:r>
        <w:rPr>
          <w:rFonts w:ascii="Nirmala UI" w:hAnsi="Nirmala UI" w:eastAsia="Nirmala UI" w:cs="Nirmala UI"/>
        </w:rPr>
        <w:t>செய்ததன்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சொற்பொருள்</w:t>
      </w:r>
      <w:r>
        <w:rPr>
          <w:rFonts w:ascii="Times New Roman" w:hAnsi="Times New Roman" w:eastAsia="Times New Roman" w:cs="Times New Roman"/>
        </w:rPr>
        <w:t xml:space="preserve"> </w:t>
      </w:r>
      <w:r>
        <w:rPr>
          <w:rFonts w:ascii="Nirmala UI" w:hAnsi="Nirmala UI" w:eastAsia="Nirmala UI" w:cs="Nirmala UI"/>
        </w:rPr>
        <w:t>இஸ்ரவேல்</w:t>
      </w:r>
      <w:r>
        <w:rPr>
          <w:rFonts w:ascii="Times New Roman" w:hAnsi="Times New Roman" w:eastAsia="Times New Roman" w:cs="Times New Roman"/>
        </w:rPr>
        <w:t xml:space="preserve"> </w:t>
      </w:r>
      <w:r>
        <w:rPr>
          <w:rFonts w:ascii="Nirmala UI" w:hAnsi="Nirmala UI" w:eastAsia="Nirmala UI" w:cs="Nirmala UI"/>
        </w:rPr>
        <w:t>கலகத்தின்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மாறியது</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எபிரேய</w:t>
      </w:r>
      <w:r>
        <w:rPr>
          <w:rFonts w:ascii="Times New Roman" w:hAnsi="Times New Roman" w:eastAsia="Times New Roman" w:cs="Times New Roman"/>
        </w:rPr>
        <w:t xml:space="preserve"> </w:t>
      </w:r>
      <w:r>
        <w:rPr>
          <w:rFonts w:ascii="Nirmala UI" w:hAnsi="Nirmala UI" w:eastAsia="Nirmala UI" w:cs="Nirmala UI"/>
        </w:rPr>
        <w:t>எழுத்துமாலையின்</w:t>
      </w:r>
      <w:r>
        <w:rPr>
          <w:rFonts w:ascii="Times New Roman" w:hAnsi="Times New Roman" w:eastAsia="Times New Roman" w:cs="Times New Roman"/>
        </w:rPr>
        <w:t xml:space="preserve"> </w:t>
      </w:r>
      <w:r>
        <w:rPr>
          <w:rFonts w:ascii="Nirmala UI" w:hAnsi="Nirmala UI" w:eastAsia="Nirmala UI" w:cs="Nirmala UI"/>
        </w:rPr>
        <w:t>பதிமூன்றாவது</w:t>
      </w:r>
      <w:r>
        <w:rPr>
          <w:rFonts w:ascii="Times New Roman" w:hAnsi="Times New Roman" w:eastAsia="Times New Roman" w:cs="Times New Roman"/>
        </w:rPr>
        <w:t xml:space="preserve"> </w:t>
      </w:r>
      <w:r>
        <w:rPr>
          <w:rFonts w:ascii="Nirmala UI" w:hAnsi="Nirmala UI" w:eastAsia="Nirmala UI" w:cs="Nirmala UI"/>
        </w:rPr>
        <w:t>எழுத்தால்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1776</w:t>
      </w:r>
      <w:r>
        <w:rPr>
          <w:rFonts w:ascii="Malgun Gothic" w:hAnsi="Malgun Gothic" w:eastAsia="Malgun Gothic" w:cs="Malgun Gothic"/>
        </w:rPr>
        <w:t>년부터</w:t>
      </w:r>
      <w:r>
        <w:rPr>
          <w:rFonts w:ascii="Times New Roman" w:hAnsi="Times New Roman" w:eastAsia="Times New Roman" w:cs="Times New Roman"/>
        </w:rPr>
        <w:t xml:space="preserve"> 1798</w:t>
      </w:r>
      <w:r>
        <w:rPr>
          <w:rFonts w:ascii="Malgun Gothic" w:hAnsi="Malgun Gothic" w:eastAsia="Malgun Gothic" w:cs="Malgun Gothic"/>
        </w:rPr>
        <w:t>년까지의</w:t>
      </w:r>
      <w:r>
        <w:rPr>
          <w:rFonts w:ascii="Times New Roman" w:hAnsi="Times New Roman" w:eastAsia="Times New Roman" w:cs="Times New Roman"/>
        </w:rPr>
        <w:t xml:space="preserve"> </w:t>
      </w:r>
      <w:r>
        <w:rPr>
          <w:rFonts w:ascii="Malgun Gothic" w:hAnsi="Malgun Gothic" w:eastAsia="Malgun Gothic" w:cs="Malgun Gothic"/>
        </w:rPr>
        <w:t>준비</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이백이십</w:t>
      </w:r>
      <w:r>
        <w:rPr>
          <w:rFonts w:ascii="Times New Roman" w:hAnsi="Times New Roman" w:eastAsia="Times New Roman" w:cs="Times New Roman"/>
        </w:rPr>
        <w:t xml:space="preserve"> </w:t>
      </w:r>
      <w:r>
        <w:rPr>
          <w:rFonts w:ascii="Malgun Gothic" w:hAnsi="Malgun Gothic" w:eastAsia="Malgun Gothic" w:cs="Malgun Gothic"/>
        </w:rPr>
        <w:t>년과도</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1776</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독립선언으로부터</w:t>
      </w:r>
      <w:r>
        <w:rPr>
          <w:rFonts w:ascii="Times New Roman" w:hAnsi="Times New Roman" w:eastAsia="Times New Roman" w:cs="Times New Roman"/>
        </w:rPr>
        <w:t xml:space="preserve"> 1996</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The Time of the End</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algun Gothic" w:hAnsi="Malgun Gothic" w:eastAsia="Malgun Gothic" w:cs="Malgun Gothic"/>
        </w:rPr>
        <w:t>잡지의</w:t>
      </w:r>
      <w:r>
        <w:rPr>
          <w:rFonts w:ascii="Times New Roman" w:hAnsi="Times New Roman" w:eastAsia="Times New Roman" w:cs="Times New Roman"/>
        </w:rPr>
        <w:t xml:space="preserve"> </w:t>
      </w:r>
      <w:r>
        <w:rPr>
          <w:rFonts w:ascii="Malgun Gothic" w:hAnsi="Malgun Gothic" w:eastAsia="Malgun Gothic" w:cs="Malgun Gothic"/>
        </w:rPr>
        <w:t>출판에</w:t>
      </w:r>
      <w:r>
        <w:rPr>
          <w:rFonts w:ascii="Times New Roman" w:hAnsi="Times New Roman" w:eastAsia="Times New Roman" w:cs="Times New Roman"/>
        </w:rPr>
        <w:t xml:space="preserve"> </w:t>
      </w:r>
      <w:r>
        <w:rPr>
          <w:rFonts w:ascii="Malgun Gothic" w:hAnsi="Malgun Gothic" w:eastAsia="Malgun Gothic" w:cs="Malgun Gothic"/>
        </w:rPr>
        <w:t>이르기까지가</w:t>
      </w:r>
      <w:r>
        <w:rPr>
          <w:rFonts w:ascii="Times New Roman" w:hAnsi="Times New Roman" w:eastAsia="Times New Roman" w:cs="Times New Roman"/>
        </w:rPr>
        <w:t xml:space="preserve"> </w:t>
      </w:r>
      <w:r>
        <w:rPr>
          <w:rFonts w:ascii="Malgun Gothic" w:hAnsi="Malgun Gothic" w:eastAsia="Malgun Gothic" w:cs="Malgun Gothic"/>
        </w:rPr>
        <w:t>이백이십</w:t>
      </w:r>
      <w:r>
        <w:rPr>
          <w:rFonts w:ascii="Times New Roman" w:hAnsi="Times New Roman" w:eastAsia="Times New Roman" w:cs="Times New Roman"/>
        </w:rPr>
        <w:t xml:space="preserve"> </w:t>
      </w:r>
      <w:r>
        <w:rPr>
          <w:rFonts w:ascii="Malgun Gothic" w:hAnsi="Malgun Gothic" w:eastAsia="Malgun Gothic" w:cs="Malgun Gothic"/>
        </w:rPr>
        <w:t>년이기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한가운데에는</w:t>
      </w:r>
      <w:r>
        <w:rPr>
          <w:rFonts w:ascii="Times New Roman" w:hAnsi="Times New Roman" w:eastAsia="Times New Roman" w:cs="Times New Roman"/>
        </w:rPr>
        <w:t xml:space="preserve"> 1989</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어리석고</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처녀들의</w:t>
      </w:r>
      <w:r>
        <w:rPr>
          <w:rFonts w:ascii="Times New Roman" w:hAnsi="Times New Roman" w:eastAsia="Times New Roman" w:cs="Times New Roman"/>
        </w:rPr>
        <w:t xml:space="preserve"> </w:t>
      </w:r>
      <w:r>
        <w:rPr>
          <w:rFonts w:ascii="Malgun Gothic" w:hAnsi="Malgun Gothic" w:eastAsia="Malgun Gothic" w:cs="Malgun Gothic"/>
        </w:rPr>
        <w:t>반역을</w:t>
      </w:r>
      <w:r>
        <w:rPr>
          <w:rFonts w:ascii="Times New Roman" w:hAnsi="Times New Roman" w:eastAsia="Times New Roman" w:cs="Times New Roman"/>
        </w:rPr>
        <w:t xml:space="preserve"> </w:t>
      </w:r>
      <w:r>
        <w:rPr>
          <w:rFonts w:ascii="Malgun Gothic" w:hAnsi="Malgun Gothic" w:eastAsia="Malgun Gothic" w:cs="Malgun Gothic"/>
        </w:rPr>
        <w:t>표지한다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1611</w:t>
      </w:r>
      <w:r>
        <w:rPr>
          <w:rFonts w:ascii="Malgun Gothic" w:hAnsi="Malgun Gothic" w:eastAsia="Malgun Gothic" w:cs="Malgun Gothic"/>
        </w:rPr>
        <w:t>년</w:t>
      </w:r>
      <w:r>
        <w:rPr>
          <w:rFonts w:ascii="Times New Roman" w:hAnsi="Times New Roman" w:eastAsia="Times New Roman" w:cs="Times New Roman"/>
        </w:rPr>
        <w:t>, 1776</w:t>
      </w:r>
      <w:r>
        <w:rPr>
          <w:rFonts w:ascii="Malgun Gothic" w:hAnsi="Malgun Gothic" w:eastAsia="Malgun Gothic" w:cs="Malgun Gothic"/>
        </w:rPr>
        <w:t>년</w:t>
      </w:r>
      <w:r>
        <w:rPr>
          <w:rFonts w:ascii="Times New Roman" w:hAnsi="Times New Roman" w:eastAsia="Times New Roman" w:cs="Times New Roman"/>
        </w:rPr>
        <w:t>, 1789</w:t>
      </w:r>
      <w:r>
        <w:rPr>
          <w:rFonts w:ascii="Malgun Gothic" w:hAnsi="Malgun Gothic" w:eastAsia="Malgun Gothic" w:cs="Malgun Gothic"/>
        </w:rPr>
        <w:t>년</w:t>
      </w:r>
      <w:r>
        <w:rPr>
          <w:rFonts w:ascii="Times New Roman" w:hAnsi="Times New Roman" w:eastAsia="Times New Roman" w:cs="Times New Roman"/>
        </w:rPr>
        <w:t>, 1798</w:t>
      </w:r>
      <w:r>
        <w:rPr>
          <w:rFonts w:ascii="Malgun Gothic" w:hAnsi="Malgun Gothic" w:eastAsia="Malgun Gothic" w:cs="Malgun Gothic"/>
        </w:rPr>
        <w:t>년</w:t>
      </w:r>
      <w:r>
        <w:rPr>
          <w:rFonts w:ascii="Times New Roman" w:hAnsi="Times New Roman" w:eastAsia="Times New Roman" w:cs="Times New Roman"/>
        </w:rPr>
        <w:t>, 1831</w:t>
      </w:r>
      <w:r>
        <w:rPr>
          <w:rFonts w:ascii="Malgun Gothic" w:hAnsi="Malgun Gothic" w:eastAsia="Malgun Gothic" w:cs="Malgun Gothic"/>
        </w:rPr>
        <w:t>년</w:t>
      </w:r>
      <w:r>
        <w:rPr>
          <w:rFonts w:ascii="Times New Roman" w:hAnsi="Times New Roman" w:eastAsia="Times New Roman" w:cs="Times New Roman"/>
        </w:rPr>
        <w:t>, 1989</w:t>
      </w:r>
      <w:r>
        <w:rPr>
          <w:rFonts w:ascii="Malgun Gothic" w:hAnsi="Malgun Gothic" w:eastAsia="Malgun Gothic" w:cs="Malgun Gothic"/>
        </w:rPr>
        <w:t>년</w:t>
      </w:r>
      <w:r>
        <w:rPr>
          <w:rFonts w:ascii="Times New Roman" w:hAnsi="Times New Roman" w:eastAsia="Times New Roman" w:cs="Times New Roman"/>
        </w:rPr>
        <w:t>, 1996</w:t>
      </w:r>
      <w:r>
        <w:rPr>
          <w:rFonts w:ascii="Malgun Gothic" w:hAnsi="Malgun Gothic" w:eastAsia="Malgun Gothic" w:cs="Malgun Gothic"/>
        </w:rPr>
        <w:t>년</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2023</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신성과</w:t>
      </w:r>
      <w:r>
        <w:rPr>
          <w:rFonts w:ascii="Times New Roman" w:hAnsi="Times New Roman" w:eastAsia="Times New Roman" w:cs="Times New Roman"/>
        </w:rPr>
        <w:t xml:space="preserve"> </w:t>
      </w:r>
      <w:r>
        <w:rPr>
          <w:rFonts w:ascii="Malgun Gothic" w:hAnsi="Malgun Gothic" w:eastAsia="Malgun Gothic" w:cs="Malgun Gothic"/>
        </w:rPr>
        <w:t>인성이</w:t>
      </w:r>
      <w:r>
        <w:rPr>
          <w:rFonts w:ascii="Times New Roman" w:hAnsi="Times New Roman" w:eastAsia="Times New Roman" w:cs="Times New Roman"/>
        </w:rPr>
        <w:t xml:space="preserve"> </w:t>
      </w:r>
      <w:r>
        <w:rPr>
          <w:rFonts w:ascii="Malgun Gothic" w:hAnsi="Malgun Gothic" w:eastAsia="Malgun Gothic" w:cs="Malgun Gothic"/>
        </w:rPr>
        <w:t>결합된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짓지</w:t>
      </w:r>
      <w:r>
        <w:rPr>
          <w:rFonts w:ascii="Times New Roman" w:hAnsi="Times New Roman" w:eastAsia="Times New Roman" w:cs="Times New Roman"/>
        </w:rPr>
        <w:t xml:space="preserve"> </w:t>
      </w:r>
      <w:r>
        <w:rPr>
          <w:rFonts w:ascii="Malgun Gothic" w:hAnsi="Malgun Gothic" w:eastAsia="Malgun Gothic" w:cs="Malgun Gothic"/>
        </w:rPr>
        <w:t>않는다는</w:t>
      </w:r>
      <w:r>
        <w:rPr>
          <w:rFonts w:ascii="Times New Roman" w:hAnsi="Times New Roman" w:eastAsia="Times New Roman" w:cs="Times New Roman"/>
        </w:rPr>
        <w:t xml:space="preserve"> </w:t>
      </w:r>
      <w:r>
        <w:rPr>
          <w:rFonts w:ascii="Malgun Gothic" w:hAnsi="Malgun Gothic" w:eastAsia="Malgun Gothic" w:cs="Malgun Gothic"/>
        </w:rPr>
        <w:t>진리와</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이정표들이다</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이정표가</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개는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반복된다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Icyumi ni nomolo yimwimvya ikyeseko, kandi iyo wongeyeho amatariki abiri yasubiwemwo ya 1776 na 1798, uba ufise igitigiri cose c’ivyemezo cumi na bibiri, bigereranya abantu ibihumbi ijana na mirongo ine na bine. Ivyo vyemezo vyose vyerekana ingene ikigeragezo c’abantu ibihumbi ijana na mirongo ine na bine kigenda, kikaba kiba kuva ku wa 11 Nyakanga 2001 gushitsa kw’itegeko rya Dimanche rigiye kuza vuba, aho Kristo asohoza igikorwa c’umumarayika wa gatatu mu gufatanya ubumana bwiwe n’ubuntu bw’abantu ibihumbi ijana na mirongo ine na bine, bo ku bw’ibihe vyose vy’ibihe bidashira—batacumura. Ego cane, iri jambo rishobora kubonwa gusa n’abahitamwo, nk’uko Yesaya abivuga, “kubonesha amaso yabo, no kwumvisha amatwi yabo, no gutahura mu mutima wabo, no guhinduka, no gukizwa.”</w:t>
      </w:r>
    </w:p>
    <w:p>
      <w:pPr>
        <w:pStyle w:val="ArticleBody"/>
        <w:jc w:val="left"/>
      </w:pPr>
      <w:r>
        <w:rPr>
          <w:rFonts w:ascii="Times New Roman" w:hAnsi="Times New Roman" w:eastAsia="Times New Roman" w:cs="Times New Roman"/>
        </w:rPr>
        <w:t>لە ڕۆژی ٢٢ی ئۆکتۆبەری ١٨٤٤، فریشتەی سێیەم هات، کاتێک مەسیح بە خێرایی هاتە پەرستگاکەی خۆی بۆ ئەنجامدانی مۆرکردنی سەد و چل و چوار هەزار. لەو کاتەدا گرووپێک لە میلەریتەکان دوای مەسیح کەوتنە ناو شوێنی پیرۆزترین، هەرچەندە دواتر وازیان لە شوێنکەوتنی ڕووناکی پێشکەوتووی فریشتەی سێیەم هێنا و یاخیبوونی قادەشی یەکەمیان دووبارە کردەوە، و بۆ گەڕان لە چۆڵەوانیی لائۆدیکیا هەتا هەموویان مردن دیاریکران.</w:t>
      </w:r>
    </w:p>
    <w:p>
      <w:pPr>
        <w:pStyle w:val="ArticleBody"/>
        <w:jc w:val="left"/>
      </w:pPr>
      <w:r>
        <w:rPr>
          <w:rFonts w:ascii="Times New Roman" w:hAnsi="Times New Roman" w:eastAsia="Times New Roman" w:cs="Times New Roman"/>
        </w:rPr>
        <w:t>Kristo igihe yinjiraga mu buryo butunguranye Ahera Cyane, ihuriro ry’ubumana n’ubumuntu ryagereranyaga umurimo yari yiteguye gusohoza, kandi uwo murimo wagereranyijwe mu buryo bw’ikigereranyo n’Umuhanga w’Indimi w’Igitangaza hamwe n’abahamya babiri. Abo bahamya bari Habakuki na Yohana. Mu gice CYA KABIRI umurongo WA MAKUMYABIRI, mu bitabo byombi, italiki ya 22 Ukwakira 1844 iragaragazwa. Umwe yashimangiye umurimo w’impongano (guhuza ngo babe umwe), watangiye kuri iyo tariki, undi agaragaza urusengero rwagombaga kwezwa.</w:t>
      </w:r>
    </w:p>
    <w:p>
      <w:pPr>
        <w:pStyle w:val="ArticleBody"/>
        <w:jc w:val="left"/>
      </w:pPr>
      <w:r>
        <w:rPr>
          <w:rFonts w:ascii="Times New Roman" w:hAnsi="Times New Roman" w:eastAsia="Times New Roman" w:cs="Times New Roman"/>
        </w:rPr>
        <w:t>Ihe apfemko, eyi mu U sukntɛr wɔhɛrɛ hɛrɛ no, a na egyina hɔ ma apfemko a da biara no (paganism) ne akyiwade a ɛma amamfo so yɛ amamfo (papalism) tumi ahorow no atiatia fam no. Apfemko no nso gyina hɔ ma Kristo, a ɔno ne apfemko a wɔsɛee no, na afei wɔsɔre no bio wɔ nnansa mu no. Ɛno nso gyina hɔ ma Millerfoɔ no apfemko a wɔsii no mfe aduanan nsia mu fi 1798 kosi 1844 no. Ɛno nso gyina hɔ ma onipa apfemko no, a wɔhyehyɛ no denam chromosomes aduanan nsia no so, na ɛno na ɛkyerɛ mu na ɛhyɛ onipa nipadua awosu ne ne mmoawa nsusuiɛ so. Ɛnyɛ asiane sɛ onipa nipadua no mu sel biara si ananmu wie pɛpɛɛpɛ wɔ nna mpem mmienu ahanum ne aduonu biara mu.</w:t>
      </w:r>
    </w:p>
    <w:p>
      <w:pPr>
        <w:pStyle w:val="ArticleBody"/>
        <w:jc w:val="left"/>
      </w:pPr>
      <w:r>
        <w:rPr>
          <w:rFonts w:ascii="Times New Roman" w:hAnsi="Times New Roman" w:eastAsia="Times New Roman" w:cs="Times New Roman"/>
        </w:rPr>
        <w:t>Mu bifashanyo vyose vy’Imana vyerekeye urusengero, bishushanya umurimo wa Kristo wo guhuza ubumana n’ubumuntu, ubumana bwama buza mbere y’ubumuntu. 1611 ibanza 1831. 1776 ibanza 1798. 1776 ibanza 1996. 2001 ibanza 2023. Aba-Millerite bakurikiye Kristo binjira Ahera Cane. Mu ntangiriro Imana yaremye umuntu.</w:t>
      </w:r>
    </w:p>
    <w:p>
      <w:pPr>
        <w:pStyle w:val="ArticleBody"/>
        <w:jc w:val="left"/>
      </w:pPr>
      <w:r>
        <w:rPr>
          <w:rFonts w:ascii="Times New Roman" w:hAnsi="Times New Roman" w:eastAsia="Times New Roman" w:cs="Times New Roman"/>
        </w:rPr>
        <w:t>ئێمە ئێستا دەگەڕێینەوە بۆ لێکدانەوەی سێ نیشانەی ڕێگاکەی 1776 و 1789 و 1798، کە ماوەی ئامادەکارییەکە پێشکەش دەکەن کە نموونەی کاتی مۆرکردنە. یەکەم ماوە، کە لەلایەن 1776 ـەوە نوێنەرایەتی دەکرێت، ڕاگەیاندنی سەربەخۆیی، و ماوەی دوو کۆنگرەی کیشوەری؛ و ماوەی دووەم، کە لەلایەن 1789 ـەوە نوێنەرایەتی دەکرێت، دەستوور، و ماوەی ماددەکانی هاوپەیمانییەوە هەتا 1798.</w:t>
      </w:r>
    </w:p>
    <w:p>
      <w:pPr>
        <w:pStyle w:val="ArticleBody"/>
        <w:jc w:val="left"/>
      </w:pPr>
      <w:r>
        <w:rPr>
          <w:rFonts w:ascii="Times New Roman" w:hAnsi="Times New Roman" w:eastAsia="Times New Roman" w:cs="Times New Roman"/>
        </w:rPr>
        <w:t>Sirriga sawirka bahallada, oo ah xaqiiqada ah in madaxii siddeedaad ka mid yahay toddobadii madax, ayaa lagu aqoonsaday labadaas xilli. Waxa kale oo lagu aqoonsaday calaamadda saddexaad ee taariikhdaas, hase yeeshee calaamaddaas waxay ka hadlayso siddeedaadka, isagoo ka mid ah toddobada, sida uu ku rumoobay baabtiisnimada. Labada xilli ee hore waxay matalaan rumoobidda siddeedaadka oo ka mid ah toddobada gudaha Maraykanka.</w:t>
      </w:r>
    </w:p>
    <w:p>
      <w:pPr>
        <w:pStyle w:val="ArticleBody"/>
        <w:jc w:val="left"/>
      </w:pPr>
      <w:r>
        <w:rPr>
          <w:rFonts w:ascii="Times New Roman" w:hAnsi="Times New Roman" w:eastAsia="Times New Roman" w:cs="Times New Roman"/>
        </w:rPr>
        <w:t>United States i wa sunga makila zivali; kimoxi ki vwangidila ni mulume, kasi kingi ki vwangidila ni nkento. Mulume kele ngolo ya politiki; yo kele lonzo ya Republican. Nkento kele ngolo ya nsambulu; yo kele lonzo ya Protestant. Yawu yina, ntangu yina ivwangidiliwa na 1776, ye Lusakumunu lwa Dipanda, ke monisa lonzo ya Protestant, samu bu nkuluntu bwa nzambi ke twadisaka ntete kimuntu. Mpe ntangu yina ivwangidiliwa na 1789, ye Mibeko Minene, ke monisa lonzo ya Republican.</w:t>
      </w:r>
    </w:p>
    <w:p>
      <w:pPr>
        <w:pStyle w:val="ArticleBody"/>
        <w:jc w:val="left"/>
      </w:pPr>
      <w:r>
        <w:rPr>
          <w:rFonts w:ascii="Times New Roman" w:hAnsi="Times New Roman" w:eastAsia="Times New Roman" w:cs="Times New Roman"/>
        </w:rPr>
        <w:t>Mu mwaka wa 2020, amahembe yombi yishwe n’ububasha bwa kizma bwa satani n’ubutemera ko Imana iriho bwo muri iki gihe. Ihembe nyakuri ry’Abaporotesitanti ryishwe ku wa 18 Nyakanga 2020, kandi ihembe ry’Abaripubulikani ryicwa nyuma yaho ku wa 3 Ugushyingo 2020. Mu mwaka wa 2023, abahamya bombi barahaguruka, maze isi yari yaranezerewe kubera intumbi zabo itangira kugira ubwoba.</w:t>
      </w:r>
    </w:p>
    <w:p>
      <w:pPr>
        <w:pStyle w:val="ArticleBody"/>
        <w:jc w:val="left"/>
      </w:pPr>
      <w:r>
        <w:rPr>
          <w:rFonts w:ascii="Times New Roman" w:hAnsi="Times New Roman" w:eastAsia="Times New Roman" w:cs="Times New Roman"/>
        </w:rPr>
        <w:t>Mu 2023, omulimu ogusembayo ogw’okuteeka akabonero ku emitwalo kikumi mu enkumi ana mu nnya gwatandika mu mulembe ogusembayo ogw’ebyafaayo by’ensi. Obwakatonda kaakano bugattibwa n’obuntu emirembe n’emirembe, kubanga abeesigwa ab’ennaku ez’oluvannyuma bazzawo emirembe n’emirembe ekifaananyi kya Kristo.</w:t>
      </w:r>
    </w:p>
    <w:p>
      <w:pPr>
        <w:pStyle w:val="ArticleBody"/>
        <w:jc w:val="left"/>
      </w:pPr>
      <w:r>
        <w:rPr>
          <w:rFonts w:ascii="Times New Roman" w:hAnsi="Times New Roman" w:eastAsia="Times New Roman" w:cs="Times New Roman"/>
        </w:rPr>
        <w:t>در سال ۲۰۲۳، کار نهاییِ پیوند دادنِ کلیسای مرتد با دولتِ مرتد در ملتِ وحشِ زمین آغاز شد. آنگاه ساختارِ قدرتی که به‌وسیلهٔ پاپیّت نمایان می‌شود—متشکل از کلیسایی مرتد که بر دولتی مرتد حکمرانی می‌کند—برپا می‌گردید و صورتِ وحش را بازتولید می‌کرد.</w:t>
      </w:r>
    </w:p>
    <w:p>
      <w:pPr>
        <w:pStyle w:val="ArticleBody"/>
        <w:jc w:val="left"/>
      </w:pPr>
      <w:r>
        <w:rPr>
          <w:rFonts w:ascii="Times New Roman" w:hAnsi="Times New Roman" w:eastAsia="Times New Roman" w:cs="Times New Roman"/>
        </w:rPr>
        <w:t>چالاکبووی مەزن بۆ ئەوانەی بانگهێشت کراون، تاقیکردنەوەی بینینی پێکهاتنی وێنەی ئاژەڵەکەیە، وەک لە “دەنگەکان، برووسکەکان، گڕەگڕەکان” و “زەلزەلە”ی داهاتوو نیشان دراوە. کاتی مۆرکردن ئەو ماوەیەیە کە تێیدا هەموو بینینێک کاریگەری تەواوی خۆی (هاتنەدی) دەدۆزێتەوە. لە ماوەی ئامادەکارییەکەدا لە 1776 هەتا 1798، کە نموونەی کاتی مۆرکردنە، گەردوولەی ناو گەردوولە هەبوون، کە ئەوەش بەشێکە لەو بینینەی حزقیال بینی کاتێک سەیری شوێنی هەرەپیرۆز کرد، لە کاتی مۆرکردنی سەد و چل و چوار هەزاردا. خواهر وایت ئەو گەردوولانە بە “تێکەڵبوونی ئالۆزی ڕووداوە مرۆییەکان” ناساندووە. ئەو ماوەی ئامادەکارییەی لە 1776 بۆ 1798 هەندێک لەو “تێکەڵبوونە ئالۆزانەی ڕووداوە مرۆییەکان” لەخۆگرتبوو، کە دەبێت تێبینی بکرێن.</w:t>
      </w:r>
    </w:p>
    <w:p>
      <w:pPr>
        <w:pStyle w:val="ArticleBody"/>
        <w:jc w:val="left"/>
      </w:pPr>
      <w:r>
        <w:rPr>
          <w:rFonts w:ascii="Times New Roman" w:hAnsi="Times New Roman" w:eastAsia="Times New Roman" w:cs="Times New Roman"/>
        </w:rPr>
        <w:t>Kimoja kinahusishwa na ukweli kwamba Ufaransa ya Kimapinduzi ilikuwa mfano wa Marekani. Mataifa yote mawili huiweka upapa juu ya kiti cha enzi cha dunia, na yote mawili humshusha. Mataifa yote mawili huweka wakfu nguvu zao za kijeshi na za kiuchumi ili kutimiza kazi hiyo. Mataifa yote mawili kwa ghafula huondoa dini zao zilizoanzishwa ili kuwa ya Kikatoliki. Mataifa yote mawili hupata “tetemeko la nchi” linaloangusha serikali zao zilizowekwa. Historia za mataifa yote mawili zimefungamana pamoja na 1789, kwa maana katika 1789, Mapinduzi ya Ufaransa yalianza na Katiba ya Marekani ilianza kutumika.</w:t>
      </w:r>
    </w:p>
    <w:p>
      <w:pPr>
        <w:pStyle w:val="ArticleBody"/>
        <w:jc w:val="left"/>
      </w:pPr>
      <w:r>
        <w:rPr>
          <w:rFonts w:ascii="Times New Roman" w:hAnsi="Times New Roman" w:eastAsia="Times New Roman" w:cs="Times New Roman"/>
        </w:rPr>
        <w:t>Mapinduzi ya Ufaransa yalidumu kwa miaka kumi. Napoleon Bonaparte alipanda madarakani katika hatua za mwisho za Mapinduzi ya Ufaransa. Alikuwa kiongozi mashuhuri wa kijeshi na alitekeleza wajibu wa msingi katika serikali ya Ufaransa baada ya mapinduzi yake ya mafanikio ya tarehe 9 Novemba 1799, ambayo yalimfanya kuwa Konsuli wa Kwanza wa Jamhuri ya Ufaransa.</w:t>
      </w:r>
    </w:p>
    <w:p>
      <w:pPr>
        <w:pStyle w:val="ArticleBody"/>
        <w:jc w:val="left"/>
      </w:pPr>
      <w:r>
        <w:rPr>
          <w:rFonts w:ascii="Times New Roman" w:hAnsi="Times New Roman" w:eastAsia="Times New Roman" w:cs="Times New Roman"/>
        </w:rPr>
        <w:t>لە ماوەی دووەمی سەردەمی ئامادەکاریی 1776 تا 1798، ئەو پیاوەی کە هەشتەم بوو (نەک بە پێی زنجیرە)، کە لە حەوتەکە بوو، John Hancock بوو. ئەو یەکێک بوو لەو هەشت سەرۆکەی لە ماوەی دووەمدا کە بە 1789 ـەوە نواندەکرێت (ساڵی شۆڕشی فەرەنسا). ئەو تەنها یەکێک بوو لەو هەشت سەرۆکەیەی کە هەروەها وەک سەرۆک لە ماوەی یەکەمدا سەرپەرشتی کردبوو، کە بە 1776 ـەوە نواندەکرێت. لەو واتای پێغەمبەرانەدا، ئەو هەشتەم بوو، کە لە حەوتەکە بوو.</w:t>
      </w:r>
    </w:p>
    <w:p>
      <w:pPr>
        <w:pStyle w:val="ArticleBody"/>
        <w:jc w:val="left"/>
      </w:pPr>
      <w:r>
        <w:rPr>
          <w:rFonts w:ascii="Times New Roman" w:hAnsi="Times New Roman" w:eastAsia="Times New Roman" w:cs="Times New Roman"/>
        </w:rPr>
        <w:t>Iyye yechiwíriso chekanguva chevanhu, nokuti nguva yokutanga inomiririra youMwari; naizvozvo iye ndiye mucherechedzo unosunga pamwe chete nguva mbiri idzodzo (youMwari neyevanhu). Chiwíriso chake ndicho chinonyanya kuzivikanwa munhoroondo yavanhu, uye chaimiririra zvinopfuura kunyora kwake kwakanaka kunoshamisa.</w:t>
      </w:r>
    </w:p>
    <w:p>
      <w:pPr>
        <w:pStyle w:val="ArticleBody"/>
        <w:jc w:val="left"/>
      </w:pPr>
      <w:r>
        <w:rPr>
          <w:rFonts w:ascii="Times New Roman" w:hAnsi="Times New Roman" w:eastAsia="Times New Roman" w:cs="Times New Roman"/>
        </w:rPr>
        <w:t>ʼAsûŋú yî John Hancock yî nà dî Declaration of Independence kî yí yî ʼasûŋú yî yûl târííkhí. ʼAsûŋú yî këne mâ yî shîrí kû yî ndîrî ndîrî yî kûm yî shûʼûrû, ndî kî yî ʼalâmâ târííkhí, ndî kî yî nîshân yî ʼazâdîyâ ʼAmrîkâyê û serhildanê koloniyên ʼAmrîkâyê li dijî hukmê Brîtanyayê. Hancock, ku di demê ʼimzâkirina Declaration di sala 1776-an de Serokê Continental Congress bû, li gorî rivayêtê navê xwe bi awayekî berbiçav ʼimzâ kir da ku King George III bê aynok jî bikaribe wê bixwîne; ev jî dileriya wî û pabendbûna wî bi meqseda ʼazâdiyê re nîşan dide.</w:t>
      </w:r>
    </w:p>
    <w:p>
      <w:pPr>
        <w:pStyle w:val="ArticleBody"/>
        <w:jc w:val="left"/>
      </w:pPr>
      <w:r>
        <w:rPr>
          <w:rFonts w:ascii="Times New Roman" w:hAnsi="Times New Roman" w:eastAsia="Times New Roman" w:cs="Times New Roman"/>
        </w:rPr>
        <w:t>هانكوك كان واحدًا من الرؤساء الثمانية في الفترة التي يمثّلها عام 1789، لكنه كان من الرجال السبعة الذين كانوا رؤساء في الفترة التي يمثّلها عام 1776. وكان هو الرئيس حين وُقِّع إعلان الاستقلال. يربط هانكوك الفترتين معًا بتوقيعه البشري، وهو واقع في كلٍّ من التاريخ الأول والتاريخ الثاني. فالتاريخ الأول يمثّل الإلهي، والتاريخ الثاني يمثّل البشري، والتوقيع الذي يربط التاريخين معًا هو توقيع اللغوي العجيب الذي استخدم أداة بشرية ليجمع بين الفترة الإلهية التي يمثّلها عام 1776، والفترة البشرية التي يمثّلها عام 1789.</w:t>
      </w:r>
    </w:p>
    <w:p>
      <w:pPr>
        <w:pStyle w:val="ArticleBody"/>
        <w:jc w:val="left"/>
      </w:pPr>
      <w:r>
        <w:rPr>
          <w:rFonts w:ascii="Times New Roman" w:hAnsi="Times New Roman" w:eastAsia="Times New Roman" w:cs="Times New Roman"/>
        </w:rPr>
        <w:t>Vũ kuandikila kimwe gusa kindi mu mateka y’isi gihiganwa n’umukono wa Hancock mu bijyanye no kumenyekana, kandi na wo ni umukono ufitanye isano n’umwaka wa 1789 n’Impinduramatwara y’Abafaransa. Uwo mukono urimo ubwoko bumwe bw’ubutwari Hancock yashakaga kugaragaza, kandi uboneka mu mateka y’u Bufaransa.</w:t>
      </w:r>
    </w:p>
    <w:p>
      <w:pPr>
        <w:pStyle w:val="ArticleBody"/>
        <w:jc w:val="left"/>
      </w:pPr>
      <w:r>
        <w:rPr>
          <w:rFonts w:ascii="Times New Roman" w:hAnsi="Times New Roman" w:eastAsia="Times New Roman" w:cs="Times New Roman"/>
        </w:rPr>
        <w:t>Mu byerekeye ku kumenyekana ku rwego rw’isi no ku busobanuro bw’ikimenyetso, umukono wa Napoléon Bonaparte ufite umwanya ugereranywa n’uwa John Hancock, nubwo biri mu rwego rw’amateka n’umuco bitandukanye. Napoléon, wari umuyobozi ukomeye wa gisirikare n’uwa politiki w’u Bufaransa, yasize ikimenyetso gikomeye mu mateka y’u Burayi n’ay’isi, cyane cyane mu gihe cy’Intambara za Napoléon. Umukono we, wakundaga kurangwa n’imiterere iwukakaye kandi yihariye, waje gushushanya ububasha bukomeye bwe n’impinduka zisesuye yazanye mu Burayi, zirimo n’ivugururwa ry’amategeko rizwi ku izina rya Napoleonic Code.</w:t>
      </w:r>
    </w:p>
    <w:p>
      <w:pPr>
        <w:pStyle w:val="ArticleBody"/>
        <w:jc w:val="left"/>
      </w:pPr>
      <w:r>
        <w:rPr>
          <w:rFonts w:ascii="Times New Roman" w:hAnsi="Times New Roman" w:eastAsia="Times New Roman" w:cs="Times New Roman"/>
        </w:rPr>
        <w:t>Mwa Hancock, di kùmò tɛ́ sɛnì aŋgà kàfàrà nɛ Bìrítísì kɛ́lɛ́nà ɲà, kàfàrà kɔrɔ kɛ́ àmɛ́ríkà kà yìrì bɔ, nì Napoleon mɔɔ kùmò tɛ́ sɛnì sɔrɔ bɛɛ dɔɔ: sùsù kɛ́lɛ́nà ni fɛrɛ ni yèrèya dòn, kà Yùrópù kɛrɛsɛnù sàŋgà kà bàra, kàfàrà kɔrɔ Fàránsì kà sàràkìyà kɛ́lɛ́nà kùnùnùmà fìlàliw. Kùmò fìlà bɛɛ tɛ́ wɔnù bàràkɛ dɔɔ kɛ́ àn bɛɛ kɛrɛsɛnù mɔɔw kɛ́lɛ́nà nà, kà wọnù kàfàrà tɛ́ wɔnù síyàw dànfà yèlɛma, ni àwọn kà bàràw kɔrɔ tɛ́ tìlɛ dúnìyà kà tànɛ kàn.</w:t>
      </w:r>
    </w:p>
    <w:p>
      <w:pPr>
        <w:pStyle w:val="ArticleBody"/>
        <w:jc w:val="left"/>
      </w:pPr>
      <w:r>
        <w:rPr>
          <w:rFonts w:ascii="Times New Roman" w:hAnsi="Times New Roman" w:eastAsia="Times New Roman" w:cs="Times New Roman"/>
        </w:rPr>
        <w:t>Ezekieli paonaga kuna mavili i katikati ya mavili, akiwakilisha mwingiliano mgumu wa matukio ya kibinadamu katika kipindi cha historia ya wakati wa kutiwa muhuri kwa wale laki moja na arobaini na nne elfu, mojawapo ya yale mavili lilikuwa limefanyiwa mfano kwa gurudumu katika mwaka wa 1789, wakati Katiba ya Marekani, mnyama mwenye pembe ya Kirepublican na pembe ya Kiprotestanti, ilipokutana na Ufaransa, mnyama mwenye pembe ya Misri na pembe ya Sodoma.</w:t>
      </w:r>
    </w:p>
    <w:p>
      <w:pPr>
        <w:pStyle w:val="ArticleBody"/>
        <w:jc w:val="left"/>
      </w:pPr>
      <w:r>
        <w:rPr>
          <w:rFonts w:ascii="Times New Roman" w:hAnsi="Times New Roman" w:eastAsia="Times New Roman" w:cs="Times New Roman"/>
        </w:rPr>
        <w:t xml:space="preserve">1789 </w:t>
      </w:r>
      <w:r>
        <w:rPr>
          <w:rFonts w:ascii="Nirmala UI" w:hAnsi="Nirmala UI" w:eastAsia="Nirmala UI" w:cs="Nirmala UI"/>
        </w:rPr>
        <w:t>മുതൽ</w:t>
      </w:r>
      <w:r>
        <w:rPr>
          <w:rFonts w:ascii="Times New Roman" w:hAnsi="Times New Roman" w:eastAsia="Times New Roman" w:cs="Times New Roman"/>
        </w:rPr>
        <w:t xml:space="preserve"> 1799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അഗാധകുഴിയിൽനിന്നു</w:t>
      </w:r>
      <w:r>
        <w:rPr>
          <w:rFonts w:ascii="Times New Roman" w:hAnsi="Times New Roman" w:eastAsia="Times New Roman" w:cs="Times New Roman"/>
        </w:rPr>
        <w:t xml:space="preserve"> </w:t>
      </w:r>
      <w:r>
        <w:rPr>
          <w:rFonts w:ascii="Nirmala UI" w:hAnsi="Nirmala UI" w:eastAsia="Nirmala UI" w:cs="Nirmala UI"/>
        </w:rPr>
        <w:t>ഉയർന്ന</w:t>
      </w:r>
      <w:r>
        <w:rPr>
          <w:rFonts w:ascii="Times New Roman" w:hAnsi="Times New Roman" w:eastAsia="Times New Roman" w:cs="Times New Roman"/>
        </w:rPr>
        <w:t xml:space="preserve"> </w:t>
      </w:r>
      <w:r>
        <w:rPr>
          <w:rFonts w:ascii="Nirmala UI" w:hAnsi="Nirmala UI" w:eastAsia="Nirmala UI" w:cs="Nirmala UI"/>
        </w:rPr>
        <w:t>നിരീശ്വരതയുടെ</w:t>
      </w:r>
      <w:r>
        <w:rPr>
          <w:rFonts w:ascii="Times New Roman" w:hAnsi="Times New Roman" w:eastAsia="Times New Roman" w:cs="Times New Roman"/>
        </w:rPr>
        <w:t xml:space="preserve"> </w:t>
      </w:r>
      <w:r>
        <w:rPr>
          <w:rFonts w:ascii="Nirmala UI" w:hAnsi="Nirmala UI" w:eastAsia="Nirmala UI" w:cs="Nirmala UI"/>
        </w:rPr>
        <w:t>മൃഗത്തിൽനിന്നു</w:t>
      </w:r>
      <w:r>
        <w:rPr>
          <w:rFonts w:ascii="Times New Roman" w:hAnsi="Times New Roman" w:eastAsia="Times New Roman" w:cs="Times New Roman"/>
        </w:rPr>
        <w:t xml:space="preserve"> </w:t>
      </w:r>
      <w:r>
        <w:rPr>
          <w:rFonts w:ascii="Nirmala UI" w:hAnsi="Nirmala UI" w:eastAsia="Nirmala UI" w:cs="Nirmala UI"/>
        </w:rPr>
        <w:t>ഉത്ഭവിച്ച</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ഭൂകമ്പം</w:t>
      </w:r>
      <w:r>
        <w:rPr>
          <w:rFonts w:ascii="Times New Roman" w:hAnsi="Times New Roman" w:eastAsia="Times New Roman" w:cs="Times New Roman"/>
        </w:rPr>
        <w:t xml:space="preserve">” </w:t>
      </w:r>
      <w:r>
        <w:rPr>
          <w:rFonts w:ascii="Nirmala UI" w:hAnsi="Nirmala UI" w:eastAsia="Nirmala UI" w:cs="Nirmala UI"/>
        </w:rPr>
        <w:t>മൂലം</w:t>
      </w:r>
      <w:r>
        <w:rPr>
          <w:rFonts w:ascii="Times New Roman" w:hAnsi="Times New Roman" w:eastAsia="Times New Roman" w:cs="Times New Roman"/>
        </w:rPr>
        <w:t xml:space="preserve"> </w:t>
      </w:r>
      <w:r>
        <w:rPr>
          <w:rFonts w:ascii="Nirmala UI" w:hAnsi="Nirmala UI" w:eastAsia="Nirmala UI" w:cs="Nirmala UI"/>
        </w:rPr>
        <w:t>ഫ്രാൻസ്</w:t>
      </w:r>
      <w:r>
        <w:rPr>
          <w:rFonts w:ascii="Times New Roman" w:hAnsi="Times New Roman" w:eastAsia="Times New Roman" w:cs="Times New Roman"/>
        </w:rPr>
        <w:t xml:space="preserve"> </w:t>
      </w:r>
      <w:r>
        <w:rPr>
          <w:rFonts w:ascii="Nirmala UI" w:hAnsi="Nirmala UI" w:eastAsia="Nirmala UI" w:cs="Nirmala UI"/>
        </w:rPr>
        <w:t>കുലുങ്ങിപ്പോയി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നാൽപ്പത്തിനാലായിരം</w:t>
      </w:r>
      <w:r>
        <w:rPr>
          <w:rFonts w:ascii="Times New Roman" w:hAnsi="Times New Roman" w:eastAsia="Times New Roman" w:cs="Times New Roman"/>
        </w:rPr>
        <w:t xml:space="preserve"> </w:t>
      </w:r>
      <w:r>
        <w:rPr>
          <w:rFonts w:ascii="Nirmala UI" w:hAnsi="Nirmala UI" w:eastAsia="Nirmala UI" w:cs="Nirmala UI"/>
        </w:rPr>
        <w:t>പേരുടെ</w:t>
      </w:r>
      <w:r>
        <w:rPr>
          <w:rFonts w:ascii="Times New Roman" w:hAnsi="Times New Roman" w:eastAsia="Times New Roman" w:cs="Times New Roman"/>
        </w:rPr>
        <w:t xml:space="preserve"> </w:t>
      </w:r>
      <w:r>
        <w:rPr>
          <w:rFonts w:ascii="Nirmala UI" w:hAnsi="Nirmala UI" w:eastAsia="Nirmala UI" w:cs="Nirmala UI"/>
        </w:rPr>
        <w:t>മുദ്രകുത്തൽ</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1789 </w:t>
      </w:r>
      <w:r>
        <w:rPr>
          <w:rFonts w:ascii="Nirmala UI" w:hAnsi="Nirmala UI" w:eastAsia="Nirmala UI" w:cs="Nirmala UI"/>
        </w:rPr>
        <w:t>ജൂലൈ</w:t>
      </w:r>
      <w:r>
        <w:rPr>
          <w:rFonts w:ascii="Times New Roman" w:hAnsi="Times New Roman" w:eastAsia="Times New Roman" w:cs="Times New Roman"/>
        </w:rPr>
        <w:t xml:space="preserve"> 18, 2020-</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w:t>
      </w:r>
      <w:r>
        <w:rPr>
          <w:rFonts w:ascii="Nirmala UI" w:hAnsi="Nirmala UI" w:eastAsia="Nirmala UI" w:cs="Nirmala UI"/>
        </w:rPr>
        <w:t>കാലഘട്ടത്തെ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അന്നാണ്</w:t>
      </w:r>
      <w:r>
        <w:rPr>
          <w:rFonts w:ascii="Times New Roman" w:hAnsi="Times New Roman" w:eastAsia="Times New Roman" w:cs="Times New Roman"/>
        </w:rPr>
        <w:t xml:space="preserve"> </w:t>
      </w:r>
      <w:r>
        <w:rPr>
          <w:rFonts w:ascii="Nirmala UI" w:hAnsi="Nirmala UI" w:eastAsia="Nirmala UI" w:cs="Nirmala UI"/>
        </w:rPr>
        <w:t>നിരീശ്വരതയുടെ</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സത്യപ്രൊട്ടസ്റ്റന്റിസത്തിന്റെ</w:t>
      </w:r>
      <w:r>
        <w:rPr>
          <w:rFonts w:ascii="Times New Roman" w:hAnsi="Times New Roman" w:eastAsia="Times New Roman" w:cs="Times New Roman"/>
        </w:rPr>
        <w:t xml:space="preserve"> </w:t>
      </w:r>
      <w:r>
        <w:rPr>
          <w:rFonts w:ascii="Nirmala UI" w:hAnsi="Nirmala UI" w:eastAsia="Nirmala UI" w:cs="Nirmala UI"/>
        </w:rPr>
        <w:t>കൊമ്പിനെ</w:t>
      </w:r>
      <w:r>
        <w:rPr>
          <w:rFonts w:ascii="Times New Roman" w:hAnsi="Times New Roman" w:eastAsia="Times New Roman" w:cs="Times New Roman"/>
        </w:rPr>
        <w:t xml:space="preserve"> </w:t>
      </w:r>
      <w:r>
        <w:rPr>
          <w:rFonts w:ascii="Nirmala UI" w:hAnsi="Nirmala UI" w:eastAsia="Nirmala UI" w:cs="Nirmala UI"/>
        </w:rPr>
        <w:t>അട്ടിമറിച്ച്</w:t>
      </w:r>
      <w:r>
        <w:rPr>
          <w:rFonts w:ascii="Times New Roman" w:hAnsi="Times New Roman" w:eastAsia="Times New Roman" w:cs="Times New Roman"/>
        </w:rPr>
        <w:t xml:space="preserve"> </w:t>
      </w:r>
      <w:r>
        <w:rPr>
          <w:rFonts w:ascii="Nirmala UI" w:hAnsi="Nirmala UI" w:eastAsia="Nirmala UI" w:cs="Nirmala UI"/>
        </w:rPr>
        <w:t>കൊന്നത്</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November 3, 2020-</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നിരീശ്വരതയുടെ</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റിപ്പബ്ലിക്കൻത്വത്തിന്റെ</w:t>
      </w:r>
      <w:r>
        <w:rPr>
          <w:rFonts w:ascii="Times New Roman" w:hAnsi="Times New Roman" w:eastAsia="Times New Roman" w:cs="Times New Roman"/>
        </w:rPr>
        <w:t xml:space="preserve"> </w:t>
      </w:r>
      <w:r>
        <w:rPr>
          <w:rFonts w:ascii="Nirmala UI" w:hAnsi="Nirmala UI" w:eastAsia="Nirmala UI" w:cs="Nirmala UI"/>
        </w:rPr>
        <w:t>കൊമ്പിനെയും</w:t>
      </w:r>
      <w:r>
        <w:rPr>
          <w:rFonts w:ascii="Times New Roman" w:hAnsi="Times New Roman" w:eastAsia="Times New Roman" w:cs="Times New Roman"/>
        </w:rPr>
        <w:t xml:space="preserve"> </w:t>
      </w:r>
      <w:r>
        <w:rPr>
          <w:rFonts w:ascii="Nirmala UI" w:hAnsi="Nirmala UI" w:eastAsia="Nirmala UI" w:cs="Nirmala UI"/>
        </w:rPr>
        <w:t>അട്ടിമറിച്ച്</w:t>
      </w:r>
      <w:r>
        <w:rPr>
          <w:rFonts w:ascii="Times New Roman" w:hAnsi="Times New Roman" w:eastAsia="Times New Roman" w:cs="Times New Roman"/>
        </w:rPr>
        <w:t xml:space="preserve"> </w:t>
      </w:r>
      <w:r>
        <w:rPr>
          <w:rFonts w:ascii="Nirmala UI" w:hAnsi="Nirmala UI" w:eastAsia="Nirmala UI" w:cs="Nirmala UI"/>
        </w:rPr>
        <w:t>കൊന്നു</w:t>
      </w:r>
      <w:r>
        <w:rPr>
          <w:rFonts w:ascii="Times New Roman" w:hAnsi="Times New Roman" w:eastAsia="Times New Roman" w:cs="Times New Roman"/>
        </w:rPr>
        <w:t>. 1789-</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ചക്രം</w:t>
      </w:r>
      <w:r>
        <w:rPr>
          <w:rFonts w:ascii="Times New Roman" w:hAnsi="Times New Roman" w:eastAsia="Times New Roman" w:cs="Times New Roman"/>
        </w:rPr>
        <w:t xml:space="preserve"> 2020-</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ചക്രത്തെ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അതായത്</w:t>
      </w:r>
      <w:r>
        <w:rPr>
          <w:rFonts w:ascii="Times New Roman" w:hAnsi="Times New Roman" w:eastAsia="Times New Roman" w:cs="Times New Roman"/>
        </w:rPr>
        <w:t xml:space="preserve"> July 18 (</w:t>
      </w:r>
      <w:r>
        <w:rPr>
          <w:rFonts w:ascii="Nirmala UI" w:hAnsi="Nirmala UI" w:eastAsia="Nirmala UI" w:cs="Nirmala UI"/>
        </w:rPr>
        <w:t>ദൈവത്വം</w:t>
      </w:r>
      <w:r>
        <w:rPr>
          <w:rFonts w:ascii="Times New Roman" w:hAnsi="Times New Roman" w:eastAsia="Times New Roman" w:cs="Times New Roman"/>
        </w:rPr>
        <w:t>), November 3, 2020 (</w:t>
      </w:r>
      <w:r>
        <w:rPr>
          <w:rFonts w:ascii="Nirmala UI" w:hAnsi="Nirmala UI" w:eastAsia="Nirmala UI" w:cs="Nirmala UI"/>
        </w:rPr>
        <w:t>മാനവത്വം</w:t>
      </w:r>
      <w:r>
        <w:rPr>
          <w:rFonts w:ascii="Times New Roman" w:hAnsi="Times New Roman" w:eastAsia="Times New Roman" w:cs="Times New Roman"/>
        </w:rPr>
        <w:t xml:space="preserve">) </w:t>
      </w:r>
      <w:r>
        <w:rPr>
          <w:rFonts w:ascii="Nirmala UI" w:hAnsi="Nirmala UI" w:eastAsia="Nirmala UI" w:cs="Nirmala UI"/>
        </w:rPr>
        <w:t>എന്നിങ്ങനെ</w:t>
      </w:r>
      <w:r>
        <w:rPr>
          <w:rFonts w:ascii="Times New Roman" w:hAnsi="Times New Roman" w:eastAsia="Times New Roman" w:cs="Times New Roman"/>
        </w:rPr>
        <w:t xml:space="preserve"> </w:t>
      </w:r>
      <w:r>
        <w:rPr>
          <w:rFonts w:ascii="Nirmala UI" w:hAnsi="Nirmala UI" w:eastAsia="Nirmala UI" w:cs="Nirmala UI"/>
        </w:rPr>
        <w:t>പ്രതിനിധീകരിക്കപ്പെടുന്നതുപോലെ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Ya Mungu, kama inavyowakilishwa na ubinadamu, hupatikana katika saini mbili mashuhuri zaidi duniani, ambazo zote mbili zimefungamanishwa na mwaka 1789, na zote mbili zinawakilisha mamlaka zinazoliweka na kuliondoa upapa kutoka katika kiti cha enzi cha dunia. Mwaka 1789, kama katikati ya alama tatu za wakati zinazowakilisha saini ya Mungu ya kweli, una saini ya makoloni “kumi na matatu” na “uasi” wa Mapinduzi ya Ufaransa.</w:t>
      </w:r>
    </w:p>
    <w:p>
      <w:pPr>
        <w:pStyle w:val="ArticleBody"/>
        <w:jc w:val="left"/>
      </w:pPr>
      <w:r>
        <w:rPr>
          <w:rFonts w:ascii="Times New Roman" w:hAnsi="Times New Roman" w:eastAsia="Times New Roman" w:cs="Times New Roman"/>
        </w:rPr>
        <w:t>1789</w:t>
      </w:r>
      <w:r>
        <w:rPr>
          <w:rFonts w:ascii="Malgun Gothic" w:hAnsi="Malgun Gothic" w:eastAsia="Malgun Gothic" w:cs="Malgun Gothic"/>
        </w:rPr>
        <w:t>부터</w:t>
      </w:r>
      <w:r>
        <w:rPr>
          <w:rFonts w:ascii="Times New Roman" w:hAnsi="Times New Roman" w:eastAsia="Times New Roman" w:cs="Times New Roman"/>
        </w:rPr>
        <w:t xml:space="preserve"> 1799</w:t>
      </w:r>
      <w:r>
        <w:rPr>
          <w:rFonts w:ascii="Malgun Gothic" w:hAnsi="Malgun Gothic" w:eastAsia="Malgun Gothic" w:cs="Malgun Gothic"/>
        </w:rPr>
        <w:t>까지는</w:t>
      </w:r>
      <w:r>
        <w:rPr>
          <w:rFonts w:ascii="Times New Roman" w:hAnsi="Times New Roman" w:eastAsia="Times New Roman" w:cs="Times New Roman"/>
        </w:rPr>
        <w:t xml:space="preserve"> </w:t>
      </w:r>
      <w:r>
        <w:rPr>
          <w:rFonts w:ascii="Malgun Gothic" w:hAnsi="Malgun Gothic" w:eastAsia="Malgun Gothic" w:cs="Malgun Gothic"/>
        </w:rPr>
        <w:t>프랑스</w:t>
      </w:r>
      <w:r>
        <w:rPr>
          <w:rFonts w:ascii="Times New Roman" w:hAnsi="Times New Roman" w:eastAsia="Times New Roman" w:cs="Times New Roman"/>
        </w:rPr>
        <w:t xml:space="preserve"> </w:t>
      </w:r>
      <w:r>
        <w:rPr>
          <w:rFonts w:ascii="Malgun Gothic" w:hAnsi="Malgun Gothic" w:eastAsia="Malgun Gothic" w:cs="Malgun Gothic"/>
        </w:rPr>
        <w:t>혁명의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숫자</w:t>
      </w:r>
      <w:r>
        <w:rPr>
          <w:rFonts w:ascii="Times New Roman" w:hAnsi="Times New Roman" w:eastAsia="Times New Roman" w:cs="Times New Roman"/>
        </w:rPr>
        <w:t xml:space="preserve"> </w:t>
      </w:r>
      <w:r>
        <w:rPr>
          <w:rFonts w:ascii="Malgun Gothic" w:hAnsi="Malgun Gothic" w:eastAsia="Malgun Gothic" w:cs="Malgun Gothic"/>
        </w:rPr>
        <w:t>열은</w:t>
      </w:r>
      <w:r>
        <w:rPr>
          <w:rFonts w:ascii="Times New Roman" w:hAnsi="Times New Roman" w:eastAsia="Times New Roman" w:cs="Times New Roman"/>
        </w:rPr>
        <w:t xml:space="preserve"> </w:t>
      </w:r>
      <w:r>
        <w:rPr>
          <w:rFonts w:ascii="Malgun Gothic" w:hAnsi="Malgun Gothic" w:eastAsia="Malgun Gothic" w:cs="Malgun Gothic"/>
        </w:rPr>
        <w:t>시험을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1789</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글자이며</w:t>
      </w:r>
      <w:r>
        <w:rPr>
          <w:rFonts w:ascii="Times New Roman" w:hAnsi="Times New Roman" w:eastAsia="Times New Roman" w:cs="Times New Roman"/>
        </w:rPr>
        <w:t>, 1799</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프랑스에서의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글자를</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중간</w:t>
      </w:r>
      <w:r>
        <w:rPr>
          <w:rFonts w:ascii="Times New Roman" w:hAnsi="Times New Roman" w:eastAsia="Times New Roman" w:cs="Times New Roman"/>
        </w:rPr>
        <w:t xml:space="preserve"> </w:t>
      </w:r>
      <w:r>
        <w:rPr>
          <w:rFonts w:ascii="Malgun Gothic" w:hAnsi="Malgun Gothic" w:eastAsia="Malgun Gothic" w:cs="Malgun Gothic"/>
        </w:rPr>
        <w:t>시기는</w:t>
      </w:r>
      <w:r>
        <w:rPr>
          <w:rFonts w:ascii="Times New Roman" w:hAnsi="Times New Roman" w:eastAsia="Times New Roman" w:cs="Times New Roman"/>
        </w:rPr>
        <w:t xml:space="preserve"> 1793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프랑스</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처형된</w:t>
      </w:r>
      <w:r>
        <w:rPr>
          <w:rFonts w:ascii="Times New Roman" w:hAnsi="Times New Roman" w:eastAsia="Times New Roman" w:cs="Times New Roman"/>
        </w:rPr>
        <w:t xml:space="preserve"> </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두드러지게</w:t>
      </w:r>
      <w:r>
        <w:rPr>
          <w:rFonts w:ascii="Times New Roman" w:hAnsi="Times New Roman" w:eastAsia="Times New Roman" w:cs="Times New Roman"/>
        </w:rPr>
        <w:t xml:space="preserve"> </w:t>
      </w:r>
      <w:r>
        <w:rPr>
          <w:rFonts w:ascii="Malgun Gothic" w:hAnsi="Malgun Gothic" w:eastAsia="Malgun Gothic" w:cs="Malgun Gothic"/>
        </w:rPr>
        <w:t>표시되었으니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시민들이</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교만한</w:t>
      </w:r>
      <w:r>
        <w:rPr>
          <w:rFonts w:ascii="Times New Roman" w:hAnsi="Times New Roman" w:eastAsia="Times New Roman" w:cs="Times New Roman"/>
        </w:rPr>
        <w:t xml:space="preserve"> </w:t>
      </w:r>
      <w:r>
        <w:rPr>
          <w:rFonts w:ascii="Malgun Gothic" w:hAnsi="Malgun Gothic" w:eastAsia="Malgun Gothic" w:cs="Malgun Gothic"/>
        </w:rPr>
        <w:t>왕권</w:t>
      </w:r>
      <w:r>
        <w:rPr>
          <w:rFonts w:ascii="Times New Roman" w:hAnsi="Times New Roman" w:eastAsia="Times New Roman" w:cs="Times New Roman"/>
        </w:rPr>
        <w:t xml:space="preserve"> </w:t>
      </w:r>
      <w:r>
        <w:rPr>
          <w:rFonts w:ascii="Malgun Gothic" w:hAnsi="Malgun Gothic" w:eastAsia="Malgun Gothic" w:cs="Malgun Gothic"/>
        </w:rPr>
        <w:t>통치에</w:t>
      </w:r>
      <w:r>
        <w:rPr>
          <w:rFonts w:ascii="Times New Roman" w:hAnsi="Times New Roman" w:eastAsia="Times New Roman" w:cs="Times New Roman"/>
        </w:rPr>
        <w:t xml:space="preserve"> </w:t>
      </w:r>
      <w:r>
        <w:rPr>
          <w:rFonts w:ascii="Malgun Gothic" w:hAnsi="Malgun Gothic" w:eastAsia="Malgun Gothic" w:cs="Malgun Gothic"/>
        </w:rPr>
        <w:t>대항하여</w:t>
      </w:r>
      <w:r>
        <w:rPr>
          <w:rFonts w:ascii="Times New Roman" w:hAnsi="Times New Roman" w:eastAsia="Times New Roman" w:cs="Times New Roman"/>
        </w:rPr>
        <w:t xml:space="preserve"> </w:t>
      </w:r>
      <w:r>
        <w:rPr>
          <w:rFonts w:ascii="Malgun Gothic" w:hAnsi="Malgun Gothic" w:eastAsia="Malgun Gothic" w:cs="Malgun Gothic"/>
        </w:rPr>
        <w:t>반역하였기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Ulya wa Amani ambaayo Ufaransa ulikataa ulikuwa wa kung’olewa hakika kabisa, na matokeo yangekuwa ya kutisha. Tarehe 21 Januari, 1793, miaka mia mbili hamsini na minane tangu siku ile ile ambayo iliutia Ufaransa kikamilifu katika kuwatesa Wanamatengenezo, msafara mwingine, wenye kusudi lililo tofauti sana, ulipita katika mitaa ya Parisi.” The Great Controversy, 230.</w:t>
      </w:r>
    </w:p>
    <w:p>
      <w:pPr>
        <w:pStyle w:val="ArticleBody"/>
        <w:jc w:val="left"/>
      </w:pPr>
      <w:r>
        <w:rPr>
          <w:rFonts w:ascii="Times New Roman" w:hAnsi="Times New Roman" w:eastAsia="Times New Roman" w:cs="Times New Roman"/>
        </w:rPr>
        <w:t>1789 mwaka waonesha uasi wa herufi ya kumi na tatu kwa mnyama mwenye pembe mbili wa Marekani, na herufi ya kwanza kwa mnyama mwenye pembe mbili wa Ufaransa. Herufi ya kati ya Ufaransa ilikuwa 1793, wakati mfalme wa Ufaransa alikatwa kichwa chake, na Napoleon aliwakilisha herufi ya mwisho alipoitwaa mamlaka ya serikali mwaka wa 1799. Saini ya “kweli” katika historia ya kuangushwa kwa Ufaransa, inayowakilishwa na 1789, 1793, na 1799, ni gurudumu la kinabii lililofungamanishwa pamoja na gurudumu la kinabii la 1776, 1789, na 1798.</w:t>
      </w:r>
    </w:p>
    <w:p>
      <w:pPr>
        <w:pStyle w:val="ArticleBody"/>
        <w:jc w:val="left"/>
      </w:pPr>
      <w:r>
        <w:rPr>
          <w:rFonts w:ascii="Microsoft YaHei" w:hAnsi="Microsoft YaHei" w:eastAsia="Microsoft YaHei" w:cs="Microsoft YaHei"/>
        </w:rPr>
        <w:t>歷史中的兩個記載都包含了人類歷史上最著名的兩個簽名</w:t>
      </w:r>
      <w:r>
        <w:rPr>
          <w:rFonts w:ascii="Times New Roman" w:hAnsi="Times New Roman" w:eastAsia="Times New Roman" w:cs="Times New Roman"/>
        </w:rPr>
        <w:t>,</w:t>
      </w:r>
      <w:r>
        <w:rPr>
          <w:rFonts w:ascii="Microsoft YaHei" w:hAnsi="Microsoft YaHei" w:eastAsia="Microsoft YaHei" w:cs="Microsoft YaHei"/>
        </w:rPr>
        <w:t>從而將「真理」這一神聖的簽名與兩個人的簽名聯繫在一起</w:t>
      </w:r>
      <w:r>
        <w:rPr>
          <w:rFonts w:ascii="Times New Roman" w:hAnsi="Times New Roman" w:eastAsia="Times New Roman" w:cs="Times New Roman"/>
        </w:rPr>
        <w:t>.</w:t>
      </w:r>
      <w:r>
        <w:rPr>
          <w:rFonts w:ascii="Microsoft YaHei" w:hAnsi="Microsoft YaHei" w:eastAsia="Microsoft YaHei" w:cs="Microsoft YaHei"/>
        </w:rPr>
        <w:t>兩個輪子都與第十三個字母相連</w:t>
      </w:r>
      <w:r>
        <w:rPr>
          <w:rFonts w:ascii="Times New Roman" w:hAnsi="Times New Roman" w:eastAsia="Times New Roman" w:cs="Times New Roman"/>
        </w:rPr>
        <w:t>,</w:t>
      </w:r>
      <w:r>
        <w:rPr>
          <w:rFonts w:ascii="Microsoft YaHei" w:hAnsi="Microsoft YaHei" w:eastAsia="Microsoft YaHei" w:cs="Microsoft YaHei"/>
        </w:rPr>
        <w:t>處於十四萬四千人受印的時期</w:t>
      </w:r>
      <w:r>
        <w:rPr>
          <w:rFonts w:ascii="Times New Roman" w:hAnsi="Times New Roman" w:eastAsia="Times New Roman" w:cs="Times New Roman"/>
        </w:rPr>
        <w:t>,</w:t>
      </w:r>
      <w:r>
        <w:rPr>
          <w:rFonts w:ascii="Microsoft YaHei" w:hAnsi="Microsoft YaHei" w:eastAsia="Microsoft YaHei" w:cs="Microsoft YaHei"/>
        </w:rPr>
        <w:t>就是從二〇二〇年兩個見證人被殺開始</w:t>
      </w:r>
      <w:r>
        <w:rPr>
          <w:rFonts w:ascii="Times New Roman" w:hAnsi="Times New Roman" w:eastAsia="Times New Roman" w:cs="Times New Roman"/>
        </w:rPr>
        <w:t>,</w:t>
      </w:r>
      <w:r>
        <w:rPr>
          <w:rFonts w:ascii="Microsoft YaHei" w:hAnsi="Microsoft YaHei" w:eastAsia="Microsoft YaHei" w:cs="Microsoft YaHei"/>
        </w:rPr>
        <w:t>直到他們於二〇二三年站起來為止</w:t>
      </w:r>
      <w:r>
        <w:rPr>
          <w:rFonts w:ascii="Times New Roman" w:hAnsi="Times New Roman" w:eastAsia="Times New Roman" w:cs="Times New Roman"/>
        </w:rPr>
        <w:t>,</w:t>
      </w:r>
      <w:r>
        <w:rPr>
          <w:rFonts w:ascii="Microsoft YaHei" w:hAnsi="Microsoft YaHei" w:eastAsia="Microsoft YaHei" w:cs="Microsoft YaHei"/>
        </w:rPr>
        <w:t>而這一時期以二〇二三年十月七日為標誌</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kiganiro gikurikira tuzakomeza inyigisho yacu.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Thelathini na Saba</dc:title>
  <dc:subject>කු: 1776 සිට 2023 දක්වා මාර්ගලකුණු වල අනාවැකිමය වැදගත්කම එළිදරව් කිරීම</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