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Danîêlê - Sed û Çil û Çarەمین</w:t>
      </w:r>
    </w:p>
    <w:p>
      <w:pPr>
        <w:pStyle w:val="ArticleSubtitle"/>
        <w:jc w:val="left"/>
      </w:pPr>
      <w:r>
        <w:rPr>
          <w:rFonts w:ascii="Arial" w:hAnsi="Arial" w:eastAsia="Arial" w:cs="Arial"/>
        </w:rPr>
        <w:t>Maana ya Kinabii ya Kusambaratika kwa Chama cha Democratic nchini Marekani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Kusambaratika kwa chama cha Democratic nchini Marekani ni somo maalumu la unabii wa kibiblia. Ni mojawapo ya sifa za kinabii zinazohusishwa na rais wa nane na wa mwisho wa Marekani. Kunahusishwa na mienendo ya kinabii ya kumfanya rais wa nane, aliye wa wale saba, kuwa kichwa cha sanamu ya mnyama. Sanamu ya mnyama ulimwenguni ina pande mbili, hata hivyo ni ya namna tatu. Ni ya pande mbili kwa kuwa inawakilisha muungano wa Kanisa na Serikali, lakini ni ya namna tatu, kwa maana imeundwa na wafalme kumi (uendeshaji wa serikali), nao huongozwa na mfalme mkuu (uendeshaji wa kanisa). Mnyama huyo hubebwa na kutawaliwa na kichwa kimoja, yaani kichwa cha nane, kilicho wa wale saba.</w:t>
      </w:r>
    </w:p>
    <w:p>
      <w:pPr>
        <w:pStyle w:val="ArticleBody"/>
        <w:jc w:val="left"/>
      </w:pPr>
      <w:r>
        <w:rPr>
          <w:rFonts w:ascii="Times New Roman" w:hAnsi="Times New Roman" w:eastAsia="Times New Roman" w:cs="Times New Roman"/>
        </w:rPr>
        <w:t>Tāswīr ya mnyama katika Marekani ni ya namna mbili, hata hivyo ni ya namna tatu. Ni ya namna mbili kwa kuwa inawakilisha muungano wa kanisa na dola; lakini ni ya namna tatu, kwa maana imeundwa na pembe ya Kirepublican iliyoasi (ufundi wa dola), ambayo inaongozwa na pembe ya Kiprotestanti iliyoasi (ufundi wa kanisa). Mnyama huyo hupandwa na kutawaliwa na kichwa kimoja, yaani kichwa cha nane, ambacho ni cha wale saba.</w:t>
      </w:r>
    </w:p>
    <w:p>
      <w:pPr>
        <w:pStyle w:val="ArticleBody"/>
        <w:jc w:val="left"/>
      </w:pPr>
      <w:r>
        <w:rPr>
          <w:rFonts w:ascii="Times New Roman" w:hAnsi="Times New Roman" w:eastAsia="Times New Roman" w:cs="Times New Roman"/>
        </w:rPr>
        <w:t>Omutwe, mu mbeera zonna zombi, ye mukungu ow’obufuzi obw’amaanyi obutaliiko kukoma. Ebeera obufuzi bwe mwe bulagirwa mu ngeri ey’olwatu ye lunyiriri olw’amaloboozi g’ebyafaayo ng’ensolo ey’oku nsi bw’eyogera ng’ogusota, kubanga “okwogera” kye kiraga ekikulu ennyo eky’ensolo ey’oku nsi. Yagyogera mu 1776, 1789, 1798, 1863, 2001, 2021 era eri kumpi okwogera nate ekifaananyi bwe kinaaba kimaze okutegekeka ddala mu tteeka lya Ssande eriri kumpi okujja.</w:t>
      </w:r>
    </w:p>
    <w:p>
      <w:pPr>
        <w:pStyle w:val="ArticleBody"/>
        <w:jc w:val="left"/>
      </w:pPr>
      <w:r>
        <w:rPr>
          <w:rFonts w:ascii="Times New Roman" w:hAnsi="Times New Roman" w:eastAsia="Times New Roman" w:cs="Times New Roman"/>
        </w:rPr>
        <w:t>Paulo ūgū in, amangʻanya a ububī, āliyo amādaraka ga upapa, lyali likola kale imbombo, lelo lyali likānilwa na cisoka lya Rumi ya bapagani. Mu 1798 na 1799, cisoka cāfumyāpo umuntu wa lubembu mu bukole, lelo mu 1989, papa wa Rumi acimfya cisoka ca Soviet Union. Umlandu wonse wa busololi, ukufika na ku mpela, ulangisha upapa nga uli mu nkondo na cisoka. Papa wa Rumi ni wene munyapakata uyo akuti asombolwe ng’ākalūnga ka cilundwa ca bubī ca lwano lwa fitatu lwa cisoka, inyama, na kasesema wa bufi mu nshiku sha kulekelesha. Munyina White atile, “pansi pa mutwe umo, amādaraka ga upapa,” kabili no Mwasābi wa Masalimo na we alondolola ishumi lya bamfumu nga balisombola umutwe wa munani, uyo uuli wa pa cinelubali.</w:t>
      </w:r>
    </w:p>
    <w:p>
      <w:pPr>
        <w:pStyle w:val="ArticleScripture"/>
        <w:jc w:val="left"/>
      </w:pPr>
      <w:r>
        <w:rPr>
          <w:rFonts w:ascii="Times New Roman" w:hAnsi="Times New Roman" w:eastAsia="Times New Roman" w:cs="Times New Roman"/>
        </w:rPr>
        <w:t>Ґо, міне, дүшманеки те қияс деҡенин; сені жек көргендер башын көтәрген. Улар халқыңға қарсы айлалы кеңес қылған, әрі жасырылғандарыңа қарсы мәслихатласқан. Улар: «Келіңдер, оларды ұлт болудан жойып ташлайық; Исраилниң аты енді еске алынбасын»,— деген. Забур 83:2–4.</w:t>
      </w:r>
    </w:p>
    <w:p>
      <w:pPr>
        <w:pStyle w:val="ArticleBody"/>
        <w:jc w:val="left"/>
      </w:pPr>
      <w:r>
        <w:rPr>
          <w:rFonts w:ascii="Times New Roman" w:hAnsi="Times New Roman" w:eastAsia="Times New Roman" w:cs="Times New Roman"/>
        </w:rPr>
        <w:t>Endagaano empiikano ezireeta Obumanyiso bw’Enyamanswa, eryo riba ery’ebice bisatu mu mimerere yaaryo, kandi n’ery’ebice bibiri. Ririba omukunganizo ogw’ebice bibiri ogw’obunyamurwa n’obutegeki bw’eggwanga, kwonka enkora eyo ey’ebyobufuzi eritegekebwa omutwe gumwe. Perezida ow’omunaana niwe alitegeka kandi agendere ku Kifaananyi ky’Enyamanswa. Perezida ow’omunaana, ori ow’omu bakuru musanvu abaamubaireho mbere, niwe perezida ow’aha muheru ow’obwakabaka “obw’omukaaga” obw’obunabbi bwa Baibuli, kandi yaahabwa ekihuta kye ekitsiisa nk’“ow’omukaaga” perezida.</w:t>
      </w:r>
    </w:p>
    <w:p>
      <w:pPr>
        <w:pStyle w:val="ArticleBody"/>
        <w:jc w:val="left"/>
      </w:pPr>
      <w:r>
        <w:rPr>
          <w:rFonts w:ascii="Times New Roman" w:hAnsi="Times New Roman" w:eastAsia="Times New Roman" w:cs="Times New Roman"/>
        </w:rPr>
        <w:t>Omusajja ow’obunnabbi ow’ekibi abadde mu lutalo n’ogusota mu byafaayo bye byonna. Donald Trump ye kabaka omugagga eyasusumbuwaza ogusota ow’obwegassi bw’ensi yonna, era okuva lwe yasooka okulangirira ekigendererwa kye okwesimbawo ku bwa pulezidenti nga June 16, 2015, ku Trump Tower mu kibuga New York, ekibuga ekyo kyennyini wewaagwira Twin Towers nga September 11, 2001, era n’ekibuga Freedom Tower, eyazzibwawo mu kifo kya Twin Towers, mwe yateerekebwa mu butongole nga November 3, 2014, abadde mu lutalo olw’ebyobufuzi, olw’embeera z’abantu, n’olw’endowooza n’amaanyi g’ogusota okuva olwo.</w:t>
      </w:r>
    </w:p>
    <w:p>
      <w:pPr>
        <w:pStyle w:val="ArticleBody"/>
        <w:jc w:val="left"/>
      </w:pPr>
      <w:r>
        <w:rPr>
          <w:rFonts w:ascii="Times New Roman" w:hAnsi="Times New Roman" w:eastAsia="Times New Roman" w:cs="Times New Roman"/>
        </w:rPr>
        <w:t>Pangu uthetho weSonto ozayo msinyane, umtshato phakathi kukaKristu nekhulu elinamashumi amane anesine amawaka ugqityezelwa, yaye nokukrexeza phakathi kwehenyukazi laseRoma nookumkani bomhlaba kugqityezelwa emtshatweni womgunyathi. Kulo mthetho weSonto loo mawele aphuma emyezweni wase-Edeni omabini ayaphakanyiswa, yaye kwangaxeshanye ahlaselwa ngumgunyathi. Ezo ziko zimbini zingamawele ngumtshato neSabatha yosuku lwesixhenxe.</w:t>
      </w:r>
    </w:p>
    <w:p>
      <w:pPr>
        <w:pStyle w:val="ArticleScripture"/>
        <w:jc w:val="left"/>
      </w:pPr>
      <w:r>
        <w:rPr>
          <w:rFonts w:ascii="Times New Roman" w:hAnsi="Times New Roman" w:eastAsia="Times New Roman" w:cs="Times New Roman"/>
        </w:rPr>
        <w:t>“Pharisiyawa paşê li ser rewabûna telaqê ji Wî pirsîn, Îsa guhdarên xwe vegerand ser saziya zewacê, wek ku di afirandinê de hatibû danîn. Wî got: ‘Ji ber hişkiya dilê we,’ Mûsa ‘destûr da we ku jinên xwe berdin; lê ji destpêkê ve wisa nebû.’ Matthew 19:8. Wî wan birin roja xweş a Edenê, dema ku Xwedê li ser hemû tiştan got ku ‘pir baş’ in. Hingê zewac û Şemî jêderka xwe standin, du saziyên hevduçem ji bo rûmeta Xwedê û ji bo berjewendiya mirovahiyê. Hingê, wek ku Afirîner destên ew cotê pîroz di zewacê de bi hev girêda û got: Mêrê ‘bavê xwe û dayika xwe bihêle, û bi jina xwe ve bibe yek; û ewê bibin yek laş’ (Genesis 2:24), Wî yasa zewacê ji bo hemû zarokên Adem heya dawiya demê ragihand. Ew ya ku Bavê Ezelî bi xwe baş îlan kiribû, yasa bereketa herî bilind û geşedana mirov bû.” Thoughts From the Mount of Blessings, 63.</w:t>
      </w:r>
    </w:p>
    <w:p>
      <w:pPr>
        <w:pStyle w:val="ArticleBody"/>
        <w:jc w:val="left"/>
      </w:pPr>
      <w:r>
        <w:rPr>
          <w:rFonts w:ascii="Times New Roman" w:hAnsi="Times New Roman" w:eastAsia="Times New Roman" w:cs="Times New Roman"/>
        </w:rPr>
        <w:t>Kaiŋa katatu ako, apo Protestanti ya uvitivi, ushamani, na Ukatoliki vakwatana mavoko pa nshiku ya mwiko wa Sande, ni uvwifanyi wa ndoa ya mu Edeni apo “Muumbi akwatanyije mavoko a baŵili abatakatifu mu ndoa.” Pa mwiko wa Sande, biikalo bibili vya ndoa na Sabato, vinakuzwa juu, na pa kyanda kimwe vinachafuzwa. Historia ya kutiwa muhuri yatandike apo Minara ya Mapacha yagwile, na historia iyo iishila apo biikalo bibili vya ndoa na Sabato vinakuzwa juu. Pakati ka historia iyo, Freedom Tower yaliwekwa wakfu mu 2014, na kuchochea kwa Trump ulimwenguni kwa utandawazi kwatandike pa Trump Tower mu 2015.</w:t>
      </w:r>
    </w:p>
    <w:p>
      <w:pPr>
        <w:pStyle w:val="ArticleBody"/>
        <w:jc w:val="left"/>
      </w:pPr>
      <w:r>
        <w:rPr>
          <w:rFonts w:ascii="Times New Roman" w:hAnsi="Times New Roman" w:eastAsia="Times New Roman" w:cs="Times New Roman"/>
        </w:rPr>
        <w:t>Minara ya Pacha ziliangushwa kama karipio la upendo wa fedha wa utandawazi, na Mnara wa Freedom ni mfano wa uasi wa Nimrodi dhidi ya Mungu wa Mbinguni na hukumu aliyokuwa ameleta kwa gharika, kama vile Mnara wa Freedom ulivyo ishara dhidi ya hukumu ya Mungu ya Septemba 11, 2001.</w:t>
      </w:r>
    </w:p>
    <w:p>
      <w:pPr>
        <w:pStyle w:val="ArticleScripture"/>
        <w:jc w:val="left"/>
      </w:pPr>
      <w:r>
        <w:rPr>
          <w:rFonts w:ascii="Times New Roman" w:hAnsi="Times New Roman" w:eastAsia="Times New Roman" w:cs="Times New Roman"/>
        </w:rPr>
        <w:t>“Di carekê de, gava ku ez li Bajarê New Yorkê bûm, di dema şevê de hate gazîkirin ku ez bibînim avahiyên ku qat bi qat ber bi ezman ve bilind dibûn. Ji bo van avahiyan hatibû peywirdarkirin ku dijagirê agir in, û ew hatibûn avakirin da ku xwediyên xwe û avakerên xwe bi rûmet bikin. Van avahiyan bilindtir û hîn bilindtir dibûn, û di wan de materyalê herî biha dihat bikaranîn. Ew kesên ku van avahiyan a wan bûn, ji xwe nepirsîn: ‘Em çawa dikarin herî baş Xwedê bi rûmet bikin?’ Xudan di hizrên wan de tune bû.”</w:t>
      </w:r>
    </w:p>
    <w:p>
      <w:pPr>
        <w:pStyle w:val="ArticleScripture"/>
        <w:jc w:val="left"/>
      </w:pPr>
      <w:r>
        <w:rPr>
          <w:rFonts w:ascii="Times New Roman" w:hAnsi="Times New Roman" w:eastAsia="Times New Roman" w:cs="Times New Roman"/>
        </w:rPr>
        <w:t>Nalangisip ako: “O, kung makita lamang sana ng mga namumuhunan ng kanilang mga yaman sa ganitong paraan ang kanilang landasin ayon sa pagkakakita ng Diyos dito! Nagpapatung-patong sila ng mariringal na gusali, ngunit pagkahangal-hangal sa paningin ng Tagapamahala ng sansinukob ang kanilang pagpaplano at paglalangkap ng mga balak. Hindi nila pinag-aaralan sa pamamagitan ng buong kapangyarihan ng puso at isip kung paano nila maluluwalhati ang Diyos. Nawala sa kanilang paningin ito, ang unang tungkulin ng tao.”</w:t>
      </w:r>
    </w:p>
    <w:p>
      <w:pPr>
        <w:pStyle w:val="ArticleScripture"/>
        <w:jc w:val="left"/>
      </w:pPr>
      <w:r>
        <w:rPr>
          <w:rFonts w:ascii="Times New Roman" w:hAnsi="Times New Roman" w:eastAsia="Times New Roman" w:cs="Times New Roman"/>
        </w:rPr>
        <w:t>“Pamene nyumba zazitali izi zinkamangidwa, eni ake anasangalala ndi kudzikuza kodzaza ndi chilakolako, popeza anali ndi ndalama zogwiritsira ntchito pokhutiritsa iwo eni ndi kuyambitsa nsanje mwa oyandikana nawo. Ndalama zambiri zimene iwo anaikamo motero zinapezedwa mwa kukakamiza, mwa kupondereza osauka. Iwo anaiwala kuti kumwamba kusungidwa mbiri ya ntchito iliyonse ya malonda; mgwirizano uliwonse wosalungama, mchitidwe uliwonse wachinyengo, zalembedwa kumeneko. Nthawi ikudza imene m’chinyengo chawo ndi mwano wawo anthu adzafika pamlingo umene Ambuye sadzawalola kuupitirira, ndipo adzaphunzira kuti pali malire a kuleza mtima kwa Yehova.” Testimonies, volume 9, 12.</w:t>
      </w:r>
    </w:p>
    <w:p>
      <w:pPr>
        <w:pStyle w:val="ArticleBody"/>
        <w:jc w:val="left"/>
      </w:pPr>
      <w:r>
        <w:rPr>
          <w:rFonts w:ascii="Times New Roman" w:hAnsi="Times New Roman" w:eastAsia="Times New Roman" w:cs="Times New Roman"/>
        </w:rPr>
        <w:t>Uasi uliowakilishwa na mnara wa Nimrodi ulikuwa ni dhidi ya hukumu ya Mungu ya karibuni ya Gharika, nao uliwakilisha kwa mfano uasi wa mabenki wa utandawazi dhidi ya hukumu ya Mungu ya karibuni. Uhuru kama unavyofafanuliwa katika kamusi ya utandawazi ni kinyume kabisa na uhuru wa kibiblia. Uhuru katika kamusi ya yule joka ni ufisadi wa maadili, unaoashiriwa na uasherati wa Mapinduzi ya Ufaransa.</w:t>
      </w:r>
    </w:p>
    <w:p>
      <w:pPr>
        <w:pStyle w:val="ArticleScripture"/>
        <w:jc w:val="left"/>
      </w:pPr>
      <w:r>
        <w:rPr>
          <w:rFonts w:ascii="Times New Roman" w:hAnsi="Times New Roman" w:eastAsia="Times New Roman" w:cs="Times New Roman"/>
        </w:rPr>
        <w:t>“‘Umujyi munini’ abahamya bicirwamo, kandi aho intumbi zabo ziryamye, ni Misiri ‘mu buryo bw’umwuka.’ Mu mahanga yose agaragazwa mu mateka ya Bibiliya, Misiri ni yo yahakanye cyane kurusha ayandi kubaho kw’Imana nzima kandi ikarwanya amategeko yayo. Nta mwami n’umwe wigeze atinyuka kwigomeka ku mugaragaro no mu bwibone bukabije ku butware bwo mu Ijuru nk’uko umwami wa Misiri yabigenje. Igihe Mose yamuzaniraga ubutumwa mu izina ry’Uwiteka, Farawo yasubije yishyize hejuru ati: ‘Uwiteka ni nde, ngo numvire ijwi rye ndeke Abisirayeli bagende? Sinzi Uwiteka, kandi byongeye, sinzareka Abisirayeli kugenda.’ Kuva 5:2, A.R.V. Uku ni ukutemera Imana, kandi ishyanga rihagarariwe na Misiri ryari kuzavuga uguhakana nk’uko kw’ uburenganzira bw’Imana nzima kandi rikagaragaza umwuka nk’uwo wo kutizera no gusuzugura. ‘Umujyi munini’ kandi ugereranywa, ‘mu buryo bw’umwuka,’ na Sodomu. Kononekara kwa Sodomu mu kwica amategeko y’Imana kwagaragariye by’umwihariko mu busambanyi bukabije. Kandi iki cyaha na cyo cyari kuzaba ikimenyetso gikomeye cyane kiranga ishyanga ryagombaga gusohoza ibisobanuro by’uyu murongo.”</w:t>
      </w:r>
    </w:p>
    <w:p>
      <w:pPr>
        <w:pStyle w:val="ArticleScripture"/>
        <w:jc w:val="left"/>
      </w:pPr>
      <w:r>
        <w:rPr>
          <w:rFonts w:ascii="Times New Roman" w:hAnsi="Times New Roman" w:eastAsia="Times New Roman" w:cs="Times New Roman"/>
        </w:rPr>
        <w:t>ئەگەر بەپێی وشەکانی پێغەمبەر بێت، کەمێک پێش ساڵی 1798 هێزێک بە ڕەچەڵەکی و خاسیەتی شەیتانی هەڵدەستێت تاکو لەدژی پەرتوکی پیرۆز شەڕ بکات. و لەو خاکەی کە شایەتی دوو شایەتحەڵگری خودا بەم شێوەیە بێدەنگ دەکرێت، بێباوەڕیی فیرعەون و بێبەندیی سەدۆم ئاشکرا دەبێت.</w:t>
      </w:r>
    </w:p>
    <w:p>
      <w:pPr>
        <w:pStyle w:val="ArticleScripture"/>
        <w:jc w:val="left"/>
      </w:pPr>
      <w:r>
        <w:rPr>
          <w:rFonts w:ascii="Times New Roman" w:hAnsi="Times New Roman" w:eastAsia="Times New Roman" w:cs="Times New Roman"/>
        </w:rPr>
        <w:t>“Utabiri huu umetimizwa kwa usahihi wa hali ya juu na kwa namna ya kushangaza katika historia ya Ufaransa. Wakati wa Mapinduzi, mwaka 1793, ‘ulimwengu kwa mara ya kwanza ulisikia kusanyiko la watu, waliozaliwa na kulelewa katika ustaarabu, na wakijipa haki ya kuitawala mojawapo ya mataifa bora zaidi ya Ulaya, wakipaza sauti yao ya pamoja kuikana kweli iliyo kuu na takatifu sana ambayo nafsi ya mwanadamu huipokea, na kwa umoja kuikana imani na ibada ya Mungu.’—Sir Walter Scott, Life of Napoleon, juz. 1, sura ya 17....”</w:t>
      </w:r>
    </w:p>
    <w:p>
      <w:pPr>
        <w:pStyle w:val="ArticleScripture"/>
        <w:jc w:val="left"/>
      </w:pPr>
      <w:r>
        <w:rPr>
          <w:rFonts w:ascii="Times New Roman" w:hAnsi="Times New Roman" w:eastAsia="Times New Roman" w:cs="Times New Roman"/>
        </w:rPr>
        <w:t>“Ufaransa navona yalionyesha tabia zile zilizokitofautisha hasa Sodoma. Wakati wa Mapinduzi kulionekana wazi hali ya upotovu wa maadili na uharibifu iliyofanana na ile iliyoleta maangamizi juu ya miji ya bondeni. Naye mwanahistoria anaviwasilisha pamoja kutomwamini Mungu na ufisadi wa Ufaransa, kama ilivyotolewa katika unabii: ‘Yaliyohusiana kwa karibu sana na sheria hizi zilizogusa dini, yalikuwa yale yaliyolishusha agano la ndoa—ahadi takatifu kuliko zote ambazo wanadamu waweza kuingia, na ambayo kudumu kwake huchangia kwa nguvu nyingi zaidi katika kuimarishwa kwa jamii—hadi kuwa hali ya mkataba wa kiraia tu wa tabia ya muda mfupi, ambao watu wowote wawili wangeweza kuuingia na kuuvunja wapendavyo…. Kama pepo wachafu wangekuwa wamejitwika kazi ya kugundua njia ya kuharibu kwa ufanisi mkubwa zaidi kila kitu chenye kuheshimiwa, chenye uzuri, au chenye kudumu katika maisha ya nyumbani, na wakati huohuo kupata uhakika kwamba uovu ambao walikusudia kuleta ungeendelezwa kutoka kizazi kimoja hadi kingine, wasingeweza kubuni mpango ulio na ufanisi zaidi kuliko udhalilishaji wa ndoa…. Sophie Arnoult, mwigizaji aliyekuwa maarufu kwa maneno ya busara aliyosema, aliieleza ndoa ya jamhuri kuwa “sakramenti ya uzinzi.”’”—Scott, juz. 1, sura ya 17.” Pambano Kuu, 269, 270.</w:t>
      </w:r>
    </w:p>
    <w:p>
      <w:pPr>
        <w:pStyle w:val="ArticleBody"/>
        <w:jc w:val="left"/>
      </w:pPr>
      <w:r>
        <w:rPr>
          <w:rFonts w:ascii="Times New Roman" w:hAnsi="Times New Roman" w:eastAsia="Times New Roman" w:cs="Times New Roman"/>
        </w:rPr>
        <w:t>۲۰۱۴-ئەم ساڵەدا لە شارى نیویۆرک پەیکرەوەکراوی «فریدۆم تاوەر» تەنها نوێنەری یاغیبوونی قەڵای نەمرود نییە، بەڵکو هێمای پێناسەی ئازادی لەلایەن گلوبالیستەکانیشە؛ وەک لە پەرەپێدانی جوڵەی بێ‌بەندوباری LGBTQ+ دەردەکەوێت، کە نوێنەری یاغیبوونە لە دژی یاسای خودا. ئازادیی ڕاستەقینە بە تەواوی پێچەوانەی ئەوەیە کە ئەو تاوەرە نوێنەرایەتی دەکات؛ بەڵام یەکێک لە شێوازە کۆنەکانی فێڵ و هەڵخەڵەتاندن کە لەلایەن شوێنکەوتوانی ئەژدیها بەکاردێت، ئەوەیە وشە و دەستەواژەکان دووبارە پێناسە بکرێن بۆ ئەوەی دەرئەنجامە هەڵە دروست بکرێت. ئەژدیها پارێزەری کلاسیکییە، و ئەوە ئەو وشەسازەیە کە زمان دەلووشێنێت بۆ ئەوەی ئەنجامە خراپەکان بەرهەم بهێنێت. بەڵام واتای ڕاستەقینەی وشەی «ئازادی» ئەو ئازادییە نییە کە لە هەرج‌ومەرجی Antifa نوێنەرایەتی دەکرێت، یان لەو بێ‌بەندوبارییەی کە شۆڕشی فەڕەنسا هێمایەتی دەکات.</w:t>
      </w:r>
    </w:p>
    <w:p>
      <w:pPr>
        <w:pStyle w:val="ArticleScripture"/>
        <w:jc w:val="left"/>
      </w:pPr>
      <w:r>
        <w:rPr>
          <w:rFonts w:ascii="Times New Roman" w:hAnsi="Times New Roman" w:eastAsia="Times New Roman" w:cs="Times New Roman"/>
        </w:rPr>
        <w:t>“Худаға өзини беришни рәт қилған һәр бир җан башқа бир күчниң контроллуқи астидадур. У өзигә тәвә әмәс. У әркинлик һәққидә сөз қилиши мүмкин, бирақ у әң хорлуқлуқ қуллуқ ичидидур. Униң һәқиқәтниң гөзәллигини көрүшигә йол қоюлмайду, чүнки униң зеһни Шәйтанниң контроллуқи астидадур. У өзини өз һөкүминиң көрсәтмилиригә әгишиватимән дәп хушал қилғини билән, у қараңғулуқниң әмириниң ирадисигә бойсуниду. Мәсиһ җанни гуна қуллуғиниң кишәнлиридин азад қилиш үчүн кәлди. ‘Әгәр оғул силәрни азад қилса, силәр һәқиқәтән азад болисиләр.’ ‘Мәсиһ Әйсада болған һаятлиқ Роһиниң қануни’ бизни ‘гуна вә өлүм қанунидин’ азад қилиду. Римлиқларға 8:2.”</w:t>
      </w:r>
    </w:p>
    <w:p>
      <w:pPr>
        <w:pStyle w:val="ArticleScripture"/>
        <w:jc w:val="left"/>
      </w:pPr>
      <w:r>
        <w:rPr>
          <w:rFonts w:ascii="Times New Roman" w:hAnsi="Times New Roman" w:eastAsia="Times New Roman" w:cs="Times New Roman"/>
        </w:rPr>
        <w:t>“Ukombozini hakuna kulazimishwa kamwe. Hakuna nguvu yoyote ya nje itumiwayo. Chini ya mvuto wa Roho wa Mungu, mwanadamu huachwa huru kuchagua atakayemtumikia. Katika badiliko litokealo wakati roho inajisalimisha kwa Kristo, mna maana ya juu kabisa ya uhuru. Kufukuzwa kwa dhambi ni tendo la roho yenyewe. Ni kweli, hatuna uwezo wa kujikomboa wenyewe kutoka chini ya utawala wa Shetani; lakini tunapotamani kuwekwa huru kutoka katika dhambi, na katika hitaji letu kuu tunapolia kuomba nguvu iliyo nje yetu na juu yetu, nguvu za roho hujazwa nguvu za kimungu za Roho Mtakatifu, nazo hutii maagizo ya mapenzi katika kutimiza mapenzi ya Mungu.” Tumaini la Vizazi Vyote, 466.</w:t>
      </w:r>
    </w:p>
    <w:p>
      <w:pPr>
        <w:pStyle w:val="ArticleBody"/>
        <w:jc w:val="left"/>
      </w:pPr>
      <w:r>
        <w:rPr>
          <w:rFonts w:ascii="Times New Roman" w:hAnsi="Times New Roman" w:eastAsia="Times New Roman" w:cs="Times New Roman"/>
        </w:rPr>
        <w:t>Ubwigenge bwasemelerwaga n’Inzu y’Ubwigenge, bwari ubusambanyi bw’Impinduramatwara y’Abafaransa n’ubwigomeke bwa Nimurodi. Umwaka wakurikiyeho rwose, ku Munara wa Trump, perezida wari umukire kurusha abandi kuva mu 1989 yatangaje ko aziyamamaza, ikintu cyari kuzahagurutsa abashyigikiye ubutegetsi bw’isi yose. Uwo mwaka nyine, ishyingiranwa ry’abahuje ibitsina ryemejwe ku rwego rwa leta nkuru muri Leta Zunze Ubumwe za Amerika, nk’uko byagenze mu mpinduramatwara yo mu Bufaransa igihe bahinduraga ishyingiranwa bakarigira “amasezerano asanzwe ya gisivili y’igihe gito.”</w:t>
      </w:r>
    </w:p>
    <w:p>
      <w:pPr>
        <w:pStyle w:val="ArticleBody"/>
        <w:jc w:val="left"/>
      </w:pPr>
      <w:r>
        <w:rPr>
          <w:rFonts w:ascii="Times New Roman" w:hAnsi="Times New Roman" w:eastAsia="Times New Roman" w:cs="Times New Roman"/>
        </w:rPr>
        <w:t>Dragoni na raisi tajiri zaidi walianzisha vita. Uharibifu wa Minara Miwili kwa mguso wa uweza wa Mungu uliashiria mwanzo wa wakati wa kutiwa muhuri na kuwasili kwa mnyama wa Uislamu atokaye katika shimo lisilo na mwisho. Katika kuwekwa wakfu kwa Minara ya Uhuru katikati ya historia hiyo ya kinabii, kuwasili kwa mnyama wa Ukanamungu atokaye katika shimo lisilo na mwisho kunaashiriwa. Sasa, kuanguka kwa taasisi zile mbili za Sabato na ndoa, ambazo ziliwekwa katika Bustani ya Edeni, kunaashiria hitimisho la wakati wa kutiwa muhuri na kuwasili kwa mnyama wa tatu, wa Kikatoliki, atokaye katika shimo lisilo na mwisho.</w:t>
      </w:r>
    </w:p>
    <w:p>
      <w:pPr>
        <w:pStyle w:val="ArticleBody"/>
        <w:jc w:val="left"/>
      </w:pPr>
      <w:r>
        <w:rPr>
          <w:rFonts w:ascii="Times New Roman" w:hAnsi="Times New Roman" w:eastAsia="Times New Roman" w:cs="Times New Roman"/>
        </w:rPr>
        <w:t>2020-nji ýylyň noýabr aýynyň 3-nde Tramp, papalyk 1798-nji ýylda ölümli ýara alşy ýaly, ölümli syýasy ýara aldy. Bu ýara 1798-nji ýylda göni manydaky Fransiýa tarapyndan, 2020-nji ýylda bolsa ruhy Fransiýa tarapyndan ýetirildi.</w:t>
      </w:r>
    </w:p>
    <w:p>
      <w:pPr>
        <w:pStyle w:val="ArticleScripture"/>
        <w:jc w:val="left"/>
      </w:pPr>
      <w:r>
        <w:rPr>
          <w:rFonts w:ascii="Times New Roman" w:hAnsi="Times New Roman" w:eastAsia="Times New Roman" w:cs="Times New Roman"/>
        </w:rPr>
        <w:t>Û dema ku ew şahidiya xwe biqedînin, wê hingê heywana ku ji kûrahiya bêbin derdikeve li dijî wan şer bike, û ser wan bikeve, û wan bikuje. Û laşên wan ên mirî dê li kolana wî bajarê mezin bimînin, yê ku bi wateya ruhanî navê wî Sodom û Misir tê gotin, li wir jî Xudanê me hate xaçkirin. Vahî 11:7, 8.</w:t>
      </w:r>
    </w:p>
    <w:p>
      <w:pPr>
        <w:pStyle w:val="ArticleBody"/>
        <w:jc w:val="left"/>
      </w:pPr>
      <w:r>
        <w:rPr>
          <w:rFonts w:ascii="Times New Roman" w:hAnsi="Times New Roman" w:eastAsia="Times New Roman" w:cs="Times New Roman"/>
        </w:rPr>
        <w:t>Di buku The Great Controversy, Saudari White mengidentifikasi Prancis sebagai “kota besar tempat Tuhan kita disalibkan”.</w:t>
      </w:r>
    </w:p>
    <w:p>
      <w:pPr>
        <w:pStyle w:val="ArticleScripture"/>
        <w:jc w:val="left"/>
      </w:pPr>
      <w:r>
        <w:rPr>
          <w:rFonts w:ascii="Times New Roman" w:hAnsi="Times New Roman" w:eastAsia="Times New Roman" w:cs="Times New Roman"/>
        </w:rPr>
        <w:t>“Omuprofeti okuvuga ati, kale, emyaka mputi ng’egenda okutuuka ku 1798, amaanyi agamu agava mu Sitaani era agalina obutonde bwe, gaali galijja okugolokoka okulwana ne Bayibuli. Era mu nsi omujulirwa gw’abajulirwa ba Katonda ababiri gye gwandisirisibwa bwe gutyo, eyo gye waali okulabikiramu obutakkiriza bwa Falaawo n’obukaba bwa Sodomu.” The Great Controversy, 270.</w:t>
      </w:r>
    </w:p>
    <w:p>
      <w:pPr>
        <w:pStyle w:val="ArticleBody"/>
        <w:jc w:val="left"/>
      </w:pPr>
      <w:r>
        <w:rPr>
          <w:rFonts w:ascii="Times New Roman" w:hAnsi="Times New Roman" w:eastAsia="Times New Roman" w:cs="Times New Roman"/>
        </w:rPr>
        <w:t>Ku Sunday law ka United States long taim klostu kam, image bilong beast bai kamap ples klia olgeta; na ol husat i bin mekim image bilong Christ i kamap ples klia olgeta long ol yet, bai God i litimapim ol olsem ensign bilong Em. Olsem wanpela ensign bai ol i holim antap seventh-day Sabbath, na soim stretpela pasin bilong Christ long graun olgeta. Stretpela pasin bilong Christ em i kamap tasol long bung wantaim bilong Divinity wantaim humanity; na insait long dispela bikpela tru, em ol i kolim wanpela mystery, institution bilong marriage tu i stap antap. Ensign i makim Sabbath na dispela tupela wantok institution bilong en, em marriage.</w:t>
      </w:r>
    </w:p>
    <w:p>
      <w:pPr>
        <w:pStyle w:val="ArticleScripture"/>
        <w:jc w:val="left"/>
      </w:pPr>
      <w:r>
        <w:rPr>
          <w:rFonts w:ascii="Times New Roman" w:hAnsi="Times New Roman" w:eastAsia="Times New Roman" w:cs="Times New Roman"/>
        </w:rPr>
        <w:t>Ji ber ku mêr serê jina xwe ye, wekî ku Mesîh jî serê dêrê ye; û ew xelaskerê bedenê ye. Ji ber vê yekê, çawa dêr bindestê Mesîh e, wusa jî bila jin di her tiştî de bindestê mêrên xwe bin. Mêran, jinên xwe hez bikin, wekî ku Mesîh jî dêrê hez kir û xwe ji bo wê da; da ku wê pîroz bike û bi şûştina avê bi peyvê wê paqij bike; da ku wê ji bo xwe wekî dêrek bi rûmet amade bike, bê kêmasî, bê çîn, an tiştekî wiha; lê da ku wê pîroz û bêqusûr be. Wusa divê mêr jî jinên xwe wekî bedenên xwe hez bikin. Yê ku jina xwe hez dike, xwe hez dike. Çimkî tu kes tu carî ji goştê xwe nefret nekiriye; lê ew wê dixwîne û lê mirovaniyê dike, wekî ku Xudan jî dêrê dike. Ji ber ku em endamên bedenê wî ne, ji goştê wî û ji hestiyên wî. Ji ber vê yekê, mêr dê bav û diya xwe bihêle û bi jina xwe ve were girêdan, û ew her du dê bibin yek goşt. Ev sira mezin e; lê ez qala Mesîh û dêrê dikim. Efesî 5:23–32.</w:t>
      </w:r>
    </w:p>
    <w:p>
      <w:pPr>
        <w:pStyle w:val="ArticleBody"/>
        <w:jc w:val="left"/>
      </w:pPr>
      <w:r>
        <w:rPr>
          <w:rFonts w:ascii="Times New Roman" w:hAnsi="Times New Roman" w:eastAsia="Times New Roman" w:cs="Times New Roman"/>
        </w:rPr>
        <w:t>Akasonggo kikalata ka mivayava na miwili ya Sabato na Ndoa, na ndoa yawakilisha muungano wa Uungu na ubinadamu. Siri ya ndoa hiyo yawakilisha kanisa Lake, ambalo ndilo hekalu Lake.</w:t>
      </w:r>
    </w:p>
    <w:p>
      <w:pPr>
        <w:pStyle w:val="ArticleScripture"/>
        <w:jc w:val="left"/>
      </w:pPr>
      <w:r>
        <w:rPr>
          <w:rFonts w:ascii="Times New Roman" w:hAnsi="Times New Roman" w:eastAsia="Times New Roman" w:cs="Times New Roman"/>
        </w:rPr>
        <w:t>“Mndandanda uwo ukaŵa chimanyikwiro cha tempile.” *The Desire of Ages*, 596.</w:t>
      </w:r>
    </w:p>
    <w:p>
      <w:pPr>
        <w:pStyle w:val="ArticleBody"/>
        <w:jc w:val="left"/>
      </w:pPr>
      <w:r>
        <w:rPr>
          <w:rFonts w:ascii="Times New Roman" w:hAnsi="Times New Roman" w:eastAsia="Times New Roman" w:cs="Times New Roman"/>
        </w:rPr>
        <w:t>A ngatu ya mwanzo ya muhuri, Minara Miwili ilianguka; katikati ya wakati wa muhuri, “minara” miwili, inayowakilisha mchakato wa kutenganisha makundi mawili (kwa ajili ya pembe zote mbili), ilitambulishwa; na mwishoni mwa wakati wa muhuri, Minara Miwili ya hekalu la Mungu na Sabato itainuliwa kuwa bendera kwa Mataifa.</w:t>
      </w:r>
    </w:p>
    <w:p>
      <w:pPr>
        <w:pStyle w:val="ArticleBody"/>
        <w:jc w:val="left"/>
      </w:pPr>
      <w:r>
        <w:rPr>
          <w:rFonts w:ascii="Times New Roman" w:hAnsi="Times New Roman" w:eastAsia="Times New Roman" w:cs="Times New Roman"/>
        </w:rPr>
        <w:t>Tukayita kuenderera mberi nechidzidzo ichi muchinyorwa chinotevera.</w:t>
      </w:r>
    </w:p>
    <w:p>
      <w:pPr>
        <w:pStyle w:val="ArticleScripture"/>
        <w:jc w:val="left"/>
      </w:pPr>
      <w:r>
        <w:rPr>
          <w:rFonts w:ascii="Times New Roman" w:hAnsi="Times New Roman" w:eastAsia="Times New Roman" w:cs="Times New Roman"/>
        </w:rPr>
        <w:t>Nokuti umunsi wa Yehova Nyiringabo uzatera umuntu wese wiboneye kandi wishyize hejuru, no ku muntu wese wikuza; kandi azacishwa bugufi. Uzatera no ku masederi yose y’i Lebanoni, maremare kandi yishyize hejuru, no ku mipingo yose y’i Bashani, no ku misozi miremire yose, no ku duce twose twishyize hejuru, no ku minara miremire yose, no ku nkuta zose zikomeye, no ku mato yose y’i Tarushishi, no ku bishushanyo byose by’igikundiro. Kandi ubwibone bw’umuntu buzunamishwa, n’ubwiyemezi bw’abantu buzacishwa bugufi; kandi Yehova wenyine ni we uzashyirwa hejuru kuri uwo munsi. Kandi ibigirwamana azabikuraho rwose. Kandi bazinjira mu myobo yo mu bitare no mu buvumo bwo mu butaka, bahunga ubwoba bwa Yehova n’ubwiza bw’icyubahiro cye, igihe azahagurukira guhinda isi umushyitsi bikomeye. Kuri uwo munsi umuntu azajugunya ibigirwamana bye by’ifeza n’ibigirwamana bye by’izahabu, ibyo buri wese yiremeye kugira ngo abiramye, abihe ibicira n’udusiga; kugira ngo yinjire mu masenga y’ibitare bisesaguritse, no mu myenge yo mu bitare bikomeye, ahunga ubwoba bwa Yehova n’ubwiza bw’icyubahiro cye, igihe azahagurukira guhinda isi umushyitsi bikomeye. Nimureke kwiringira umuntu, ufite umwuka mu mazuru ye; kuko se yabarwaho iki? Yesaya 2:12–22.</w:t>
      </w:r>
    </w:p>
    <w:p>
      <w:pPr>
        <w:pStyle w:val="ArticleScripture"/>
        <w:jc w:val="left"/>
      </w:pPr>
      <w:r>
        <w:rPr>
          <w:rFonts w:ascii="Times New Roman" w:hAnsi="Times New Roman" w:eastAsia="Times New Roman" w:cs="Times New Roman"/>
        </w:rPr>
        <w:t>Ubwiza bwanje, n’igihome canje; umunara wanje muremure, n’umukiza wanje; inkinzo yanje, kandi uwo nizigiramwo; uwuganza abantu banje akabashira musi yanje. Zaburi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Danîêlê - Sed û Çil û Çarەمین</dc:title>
  <dc:subject>Maana ya Kinabii ya Kusambaratika kwa Chama cha Democratic nchini Marekani</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