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Hamsini na Mbili</w:t>
      </w:r>
    </w:p>
    <w:p>
      <w:pPr>
        <w:pStyle w:val="ArticleSubtitle"/>
        <w:jc w:val="left"/>
      </w:pPr>
      <w:r>
        <w:rPr>
          <w:rFonts w:ascii="Arial" w:hAnsi="Arial" w:eastAsia="Arial" w:cs="Arial"/>
        </w:rPr>
        <w:t>Ezekiel a ahoma eaarari zer ɔ ha kakrow: Nkane kɛ Agyenkwa a ɔsane de ba 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Tukusisida mutsetse wa Hezekieri chitsauko chemakumi matatu nezvinomwe, uyo unotanga kuratidza kurira kwehwamanda yechinomwe neshoko rinotumirwa kuRaodhikia, izvo zvinoita kuti hondo yevane zana namakumi mana nezvina ezviuru ivepo. Ipapo Hezekieri anodzokorora mutsetse iwoyo uye achiuwedzera, nokuunza kubatanidzwa kwetsvimbo mbiri dzeumambo hwokumusoro nehwokumaodzanyemba hwaIsraeri, somufananidzo womuitiro uyo Humwari nounhu zvinobatanidzwa nawo panguva yokurira kweHwamanda yeChinomwe. Kana marudzi maviri aya abatanidzwa pamwe chete sorudzi rumwe, Hezekieri anoratidza kuti vane mambo pamusoro pavo, uye ipapo anobata sungano isingaperi, iyo iri sungano inozadzikiswa nevane zana namakumi mana nezvina ezviuru, achisimbisa kuti vanhu vesungano vomazuva okupedzisira ivawo vaizova nenzvimbo tsvene yaMwari pakati pavo nokusingaperi.</w:t>
      </w:r>
    </w:p>
    <w:p>
      <w:pPr>
        <w:pStyle w:val="ArticleBody"/>
        <w:jc w:val="left"/>
      </w:pPr>
      <w:r>
        <w:rPr>
          <w:rFonts w:ascii="Times New Roman" w:hAnsi="Times New Roman" w:eastAsia="Times New Roman" w:cs="Times New Roman"/>
        </w:rPr>
        <w:t>Twayongereye kuri uwo murongo umurimo wa Yohana wo gupima urusengero mu mwaka wa 1844, bityo bigaragaza mu kimenyetso igipimo cya nyuma cyatangiye ku wa 11 Nzeri 2001. Icyo gupima kivugwaho kandi na Zekariya, ushyiramo ko gupima kubaho igihe Imana yongeye guhitamo Yerusalemu nk’umurwa wo gushyiramo izina ryayo. Turimo gukoresha imvugoshusho igereranya ibice bigize urusengero n’inkoni ebyiri z’ubwami bwo mu majyaruguru n’ubwo mu majyepfo bwa Isirayeli. Umurimo wa Kristo wo guhuza Ubumana bwe n’ubumuntu bw’abanyagihumbi ijana na mirongo ine na bane ugaragazwa mu buhanuzi bubiri bw’imyaka ibihumbi bibiri na magana atanu na makumyabiri bwo gutatanywa kwagejejwe ku bwami bwo mu majyaruguru n’ubwo mu majyepfo, bufatanije n’ubuhanuzi bw’imyaka ibihumbi bibiri na magana atatu.</w:t>
      </w:r>
    </w:p>
    <w:p>
      <w:pPr>
        <w:pStyle w:val="ArticleBody"/>
        <w:jc w:val="left"/>
      </w:pPr>
      <w:r>
        <w:rPr>
          <w:rFonts w:ascii="Times New Roman" w:hAnsi="Times New Roman" w:eastAsia="Times New Roman" w:cs="Times New Roman"/>
        </w:rPr>
        <w:t>Ku mataisho ya fito vya Ezekieli vinawakilisha nini katika kazi ya injili kunahitaji ufahamu wa msingi wa injili. Kristo alikubali mwili wetu ulioanguka baada ya miaka elfu nne ya udhaifu wa kurithiwa, uliopitishwa kwake kupitia kwa Mariamu. Akiwa Kielelezo chetu, alionyesha kwamba kwa kutumia mapenzi yake, yakisalimishwa kwa mapenzi ya Baba yake, sisi twaweza kushinda kama alivyoshinda, kwa kuyatumia mapenzi yetu katika kujitiisha kwa mapenzi yake. Mapenzi yetu hutumiwa, ama kwa mema au kwa maovu katika ubongo wetu, ulio ngome ya nafsi.</w:t>
      </w:r>
    </w:p>
    <w:p>
      <w:pPr>
        <w:pStyle w:val="ArticleScripture"/>
        <w:jc w:val="left"/>
      </w:pPr>
      <w:r>
        <w:rPr>
          <w:rFonts w:ascii="Times New Roman" w:hAnsi="Times New Roman" w:eastAsia="Times New Roman" w:cs="Times New Roman"/>
        </w:rPr>
        <w:t>“Mwanafunzi anayetaka kuweka kazi ya mihula miwili katika muhula mmoja, hapaswi kuruhusiwa kufuata matakwa yake mwenyewe katika jambo hili. Kwa wengi, kujitwika kufanya kazi maradufu humaanisha kuuchosha mno ubongo, na kupuuza mazoezi ya mwili yanayofaa. Si jambo la busara kudhani kwamba akili inaweza kushika na kumeng’enya ziada ya chakula cha kiakili; na kuilisha akili kupita kiasi ni dhambi kubwa sawasawa na kuzilemea viungo vya umeng’enyaji, kwa kutoupa tumbo nyakati za kupumzika. Ubongo ni ngome ya mwanadamu wote, na mazoea mabaya ya kula, kuvaa, au kulala huathiri ubongo, na kuzuia kufikiwa kwa kile ambacho mwanafunzi anakitamani,—nidhamu njema ya akili. Sehemu yoyote ya mwili isiyotendewa kwa uangalifu itapeleka taarifa ya jeraha lake kwa ubongo. Ni lazima kuonyeshwa subira nyingi na ustahimilivu mwingi katika kuwafundisha vijana jinsi ya kulinda afya yao. Wanapaswa kujulishwa vema katika jambo hili, ili kila msuli na kiungo vipate kutiwa nguvu na kufunzwa kwa namna ambayo, katika utendaji wa hiari au usio wa hiari, afya iliyo bora kabisa ipatikane, na ubongo upewe nguvu ili kuhimili mzigo wa masomo.” Christian Education, 124.</w:t>
      </w:r>
    </w:p>
    <w:p>
      <w:pPr>
        <w:pStyle w:val="ArticleBody"/>
        <w:jc w:val="left"/>
      </w:pPr>
      <w:r>
        <w:rPr>
          <w:rFonts w:ascii="Times New Roman" w:hAnsi="Times New Roman" w:eastAsia="Times New Roman" w:cs="Times New Roman"/>
        </w:rPr>
        <w:t>Ntuŋa yʼiŋgumban yʼiŋgumban yi kuviŋa kuandikila mǝlɔŋ mɔ Nzambé va minlem miétu ni va mavɔ́nda maétu; ni mulem wa minlem miétu ná mulem wa mavɔ́nda maétu vǝ́ ku “citadelle ya mioyo miétu,” yina i bɔ́ngo biétu.</w:t>
      </w:r>
    </w:p>
    <w:p>
      <w:pPr>
        <w:pStyle w:val="ArticleScripture"/>
        <w:jc w:val="left"/>
      </w:pPr>
      <w:r>
        <w:rPr>
          <w:rFonts w:ascii="Times New Roman" w:hAnsi="Times New Roman" w:eastAsia="Times New Roman" w:cs="Times New Roman"/>
        </w:rPr>
        <w:t>“Eri lümi tashi anüla mepüli menden lashi memsübo temeden, shidi ashi aküm, shisü, aru mechi küdi mezübo oji lüma. Kümzüi asü menden tekhili tsüla lümzüi teyi; aru, Kibou menden akhüm küla ari tashi merenbo, sashi aru Satan-ki asüla mezübo akhri tsüla lümzüi teyi. Etsü kethibo, etsu meyili mezüi. Akenou Uli akhüm küla ari tashi mepüli mechi, eri lümi tashi ameshi küla shiba ashi küdi, timi ta tsüla meyibo küla lüka mezüi. Atsi shi aru atsü küji mebazo adzübo, tashi akhüm tezü, timi, akhri mezübo atoubo, aru shidi ashi aküm aru mechi-lübo shi mebazo. Lümzüi ashishi mezüi, aru, atsübo mezübo küla atsüla ameshiba atoubo, arishi aru lümzüi tsüdi asübo den mebazo, aru atsüla asashi temeshi asübo küla adzübo, küdi lümzüi ashishi menden atsüla akhri mezübo memeyili. Atsüla asashi kümzüi den khrotho mebazo lüma; aru, Kibou temekhrie asü ashi mepfübo den nübo meyili lüma, kümzüi tezübo shibai lübo, aru atsüla aküm aru shisü asübo küla alaka meyibo mezübo.” Adventist Home, 330.</w:t>
      </w:r>
    </w:p>
    <w:p>
      <w:pPr>
        <w:pStyle w:val="ArticleBody"/>
        <w:jc w:val="left"/>
      </w:pPr>
      <w:r>
        <w:rPr>
          <w:rFonts w:ascii="Times New Roman" w:hAnsi="Times New Roman" w:eastAsia="Times New Roman" w:cs="Times New Roman"/>
        </w:rPr>
        <w:t>“Akili,” “moyo,” “ubongo” ni “ngome ya nafsi.” Ngome ni boma linalopaswa kulindwa dhidi ya kuingia kwa dhambi.</w:t>
      </w:r>
    </w:p>
    <w:p>
      <w:pPr>
        <w:pStyle w:val="ArticleScripture"/>
        <w:jc w:val="left"/>
      </w:pPr>
      <w:r>
        <w:rPr>
          <w:rFonts w:ascii="Times New Roman" w:hAnsi="Times New Roman" w:eastAsia="Times New Roman" w:cs="Times New Roman"/>
        </w:rPr>
        <w:t>“Katika sala Yake kwa Baba, Kristo aliupa ulimwengu somo linalopaswa kuchongwa katika akili na nafsi. ‘Na uzima wa milele ndio huu,’ akasema, ‘wakujue Wewe, Mungu wa pekee wa kweli, na Yesu Kristo uliyemtuma.’ Yohana 17:3. Hii ndiyo elimu ya kweli. Huwapa watu nguvu. Ujuzi wa uzoefu wa Mungu na wa Yesu Kristo ambaye amemtuma, humbadilisha mwanadamu awe katika mfano wa Mungu. Humpa mwanadamu uwezo wa kujitawala, ukileta kila msukumo na shauku ya tabia ya chini chini ya utawala wa nguvu za juu za akili. Humfanya mwenye kuupokea kuwa mwana wa Mungu na mrithi wa mbingu. Humleta katika ushirika na akili ya Yeye asiye na ukomo, na kumfungulia hazina nyingi za ulimwengu.” Christ’s Object Lessons, 114.</w:t>
      </w:r>
    </w:p>
    <w:p>
      <w:pPr>
        <w:pStyle w:val="ArticleBody"/>
        <w:jc w:val="left"/>
      </w:pPr>
      <w:r>
        <w:rPr>
          <w:rFonts w:ascii="Times New Roman" w:hAnsi="Times New Roman" w:eastAsia="Times New Roman" w:cs="Times New Roman"/>
        </w:rPr>
        <w:t>“nguvu za juu” zapaswa kutumiwa kuvidhibiti na kuviweka chini ya utiisho “misukumo na tamaa za asili ya chini.” Nguvu za juu zimo katika nia, nayo ni “ushirika na nia ya Yule asiye na kikomo,” unao “mbadilisha mwanadamu kuwa katika mfano wa Mungu.” Katika wakati wa kutiwa muhuri wa wale mia na arobaini na nne elfu, mfano wa mnyama huundwa katika kundi moja na mfano wa Kristo katika kundi lile jingine. Kile kinachotimiza badiliko hilo ni muungano wa nia. Wale walio na nia ya kimwili au ya mwili, kama Paulo anavyoitambulisha, huunda mfano wa mwili—mnyama. Wale waliofikia nia ya Kristo, huunda mfano wa Kristo. Ahadi ya agano ni kwamba tunaweza kuifikia nia ya Kristo katika uongofu, ijapokuwa sisi sote tulizaliwa na nia ya kimwili.</w:t>
      </w:r>
    </w:p>
    <w:p>
      <w:pPr>
        <w:pStyle w:val="ArticleScripture"/>
        <w:jc w:val="left"/>
      </w:pPr>
      <w:r>
        <w:rPr>
          <w:rFonts w:ascii="Times New Roman" w:hAnsi="Times New Roman" w:eastAsia="Times New Roman" w:cs="Times New Roman"/>
        </w:rPr>
        <w:t>Muwe na nia hii ndani yenu, ambayo ilikuwa pia ndani ya Kristo Yesu: Ambaye, akiwa katika umbo la Mungu, hakuona kuwa ni unyang’anyi kuwa sawa na Mungu; bali alijifanya kuwa si kitu, akatwaa umbo la mtumwa, akafanywa katika mfano wa wanadamu; naye, akiwa ameonekana katika hali kama mwanadamu, alijinyenyekeza, akawa mtii hata mauti, naam, mauti ya msalaba. Wafilipi 2:5–8.</w:t>
      </w:r>
    </w:p>
    <w:p>
      <w:pPr>
        <w:pStyle w:val="ArticleBody"/>
        <w:jc w:val="left"/>
      </w:pPr>
      <w:r>
        <w:rPr>
          <w:rFonts w:ascii="Times New Roman" w:hAnsi="Times New Roman" w:eastAsia="Times New Roman" w:cs="Times New Roman"/>
        </w:rPr>
        <w:t>Khriishti mpeete mutwe gwandi mu fwe, nge byali so mu Khriishti, pantu twaafumbwa mu kifwanikisho kyakwe. Lelo tatwakwata uwo mutwe; twakwata umutwe wa mubili, uwashitishiwa ku lubembu.</w:t>
      </w:r>
    </w:p>
    <w:p>
      <w:pPr>
        <w:pStyle w:val="ArticleScripture"/>
        <w:jc w:val="left"/>
      </w:pPr>
      <w:r>
        <w:rPr>
          <w:rFonts w:ascii="Times New Roman" w:hAnsi="Times New Roman" w:eastAsia="Times New Roman" w:cs="Times New Roman"/>
        </w:rPr>
        <w:t>Basi, ka ku rĩho gũtirĩ gucookerwo ikpe o na othe arĩa marĩ thĩinĩ wa Kristo Jesu, arĩa matendaga kũringana na mwĩrĩ, no matendaga kũringana na Roho. Nĩgũkorwo watho wa Roho wa muoyo thĩinĩ wa Kristo Jesu nĩũndigũthũrĩte ngĩe na watho wa mehia na gũkua. Nĩgũkorwo ũrĩa watho ndwahonokire gwĩka, tondu warĩ mũnyararu nĩ ũndũ wa mwĩrĩ, Ngai agatumithia Mwana wake mwene thĩinĩ wa mũhianano wa mwĩrĩ wa mehia, na nĩ ũndũ wa mehia, agacookerera mehia thĩinĩ wa mwĩrĩ; nĩguo ũthingu wa watho ũhingĩrio thĩinĩ witũ, ithuĩ arĩa tutendaga kũringana na mwĩrĩ, no tũtendaga kũringana na Roho. Nĩgũkorwo arĩa marĩ kũringana na mwĩrĩ meciragia maũndũ ma mwĩrĩ; no arĩa marĩ kũringana na Roho meciragia maũndũ ma Roho. Nĩgũkorwo gwĩciria kwa mwĩrĩ nĩ gũkua; no gwĩciria kwa Roho nĩ muoyo na thayũ. Nĩgũkorwo gwĩciria kwa mwĩrĩ nĩ ũthũĩ kũrĩ Ngai; nĩgũkorwo gũtiĩ watho wa Ngai, o na ti kwagĩrĩra gũtiĩ. Nĩ ũndũ ũcio arĩa marĩ thĩinĩ wa mwĩrĩ matingĩhota kũkenia Ngai. No inyuĩ mũtirĩ thĩinĩ wa mwĩrĩ, no mũrĩ thĩinĩ wa Roho, angĩkorwo Roho wa Ngai atũũraga thĩinĩ wanyu. Rĩrĩ, angĩkorwo mũndũ o wothe ndarĩ na Roho wa Kristo, ũcio ti wake. Na angĩkorwo Kristo arĩ thĩinĩ wanyu, mwĩrĩ nĩ mũkuũ nĩ ũndũ wa mehia; no Roho nĩ muoyo nĩ ũndũ wa ũthingu. Arooma 8:1–10.</w:t>
      </w:r>
    </w:p>
    <w:p>
      <w:pPr>
        <w:pStyle w:val="ArticleBody"/>
        <w:jc w:val="left"/>
      </w:pPr>
      <w:r>
        <w:rPr>
          <w:rFonts w:ascii="Times New Roman" w:hAnsi="Times New Roman" w:eastAsia="Times New Roman" w:cs="Times New Roman"/>
        </w:rPr>
        <w:t>Kuva wa Mwuka ni ubugingo, kandi kuva wa mubiri ni urupfu. Umubiri ni kamere yo hasi; ni wo soko y’ibyiyumvo byacu. Iyo kamere yo hasi ya kimubiri ikwiriye gutegekwa na kamere yo hejuru, kandi ibyo bigerwaho no gukoresha ubushake bwacu tuyoboka Mwuka Wera. Imitima yacu ya kimubiri yo hejuru ishobora guhindurwa hano n’ubu, ariko kamere yacu yo hasi igomba gutegereza Ukuza kwa Kabiri kugira ngo ihindurwe.</w:t>
      </w:r>
    </w:p>
    <w:p>
      <w:pPr>
        <w:pStyle w:val="ArticleBody"/>
        <w:jc w:val="left"/>
      </w:pPr>
      <w:r>
        <w:rPr>
          <w:rFonts w:ascii="Times New Roman" w:hAnsi="Times New Roman" w:eastAsia="Times New Roman" w:cs="Times New Roman"/>
        </w:rPr>
        <w:t>Ezekiel ra anaꞌbëtsitsel va ku ra namun nân, anaꞌbëtsitsel va ra yaa nkyan ji tsu, ken ama yei ra tsu 1798. Amaa ra tyee va vaa ngatsü nân dya, vaa 1260 nguunyoo ra paganism ra host ngaam nûn, ken vaa 1260 nguunyoo ra papalism ra host ngaam nûn. Anaꞌbëtsitsel va tsyi ra mii dya ra Sanctuary ra God ngaam nûn, ai Sanctuary ra God ra yaa ra southern kingdom. Host va ra paganism ken papalism ngaam nûn, va temple ra yitsyaa, maa vaa southern kingdom ji relasyon, va body, ken southern kingdom va ra God tsya nâa ra head tso. Northern kingdom va body, southern kingdom va head.</w:t>
      </w:r>
    </w:p>
    <w:p>
      <w:pPr>
        <w:pStyle w:val="ArticleBody"/>
        <w:jc w:val="left"/>
      </w:pPr>
      <w:r>
        <w:rPr>
          <w:rFonts w:ascii="Times New Roman" w:hAnsi="Times New Roman" w:eastAsia="Times New Roman" w:cs="Times New Roman"/>
        </w:rPr>
        <w:t>Obwakabaka obw’omukono ogwa bukiikakkono obwawulamu bubiri obw’emyaka lukumi mu bibiri mu nkaaga, bwakiikirira emitendera ebiri egy’enjawulo egy’okwenda okw’ekibi mu yeekaalu ey’omubiri, nga bwe byakiikirirwa okwenda okw’ekibi okw’obuzaale n’okwo okwafunibwa olw’okulowooza n’empisa ezakulizibwa. Obupagaani bwali kabonero ak’okwenda okw’ekibi okw’obuzaale mu yeekaalu ey’omubiri, era obupapa obwakkiriza eddiini y’obupagaani bukiikirira okwenda okw’ekibi okwafunibwa olw’okulowooza n’empisa ezakulizibwa. Mu mbeera zombi, yeekaalu ey’omubiri teyayinza kukyusibwa okutuusa ku Kujja okw’Okubiri, n’olwekyo omuggo gw’obwakabaka obw’omukono ogwa bukiikakkono gwatuuka bokka ku 1798, era Yokaana bwe yagambibwa okupima yeekaalu, omuggo ogwo gwalina okulekebwa ebbali.</w:t>
      </w:r>
    </w:p>
    <w:p>
      <w:pPr>
        <w:pStyle w:val="ArticleBody"/>
        <w:jc w:val="left"/>
      </w:pPr>
      <w:r>
        <w:rPr>
          <w:rFonts w:ascii="Times New Roman" w:hAnsi="Times New Roman" w:eastAsia="Times New Roman" w:cs="Times New Roman"/>
        </w:rPr>
        <w:t>Amagama “ihinduka” asobanura uguhindurwa canke uguhinduka uva mu mimerere canke mu kuntu wari umeze, ukaja mu yindi. Igihe Adamu na Eva bacumura, “bahindutse” bava mu mimerere yabo ya mbere, kuko bari baremwe batunganye, mw’ishusho y’Imana, aho ubushobozi bwo hejuru bwaganza ubushobozi bwo hasi. Igihe bacumura, “bahindutse” baba ibiremwa aho ubushobozi bwo hasi bwafashe ubukuru hejuru y’ubushobozi bwo hejuru. Kandi ico kintu bakiraze uruvyaro rwabo rwose.</w:t>
      </w:r>
    </w:p>
    <w:p>
      <w:pPr>
        <w:pStyle w:val="ArticleBody"/>
        <w:jc w:val="left"/>
      </w:pPr>
      <w:r>
        <w:rPr>
          <w:rFonts w:ascii="Times New Roman" w:hAnsi="Times New Roman" w:eastAsia="Times New Roman" w:cs="Times New Roman"/>
        </w:rPr>
        <w:t>Mu buhanuzi bw’imigogo ibiri ya Ezekiyeli, Umwami yahisemo Yerusalemu ngo ibe umutwe, umurwa mukuru aho umwami yabaga. Yagombaga kuba ububasha bwo hejuru. Mu mugereranyo w’imigogo ibiri, ubwami bwo mu majyepfo bwari ububasha bwo hasi ugereranyije n’ubwami bwo hejuru bwo mu majyaruguru. Guhinduka kugaragazwa n’igihe iyo migogo ibiri yagombaga gufatanywa, kwasabaga ko ubwami bwo mu majyepfo busubizwa mu mwanya wabwo wo kuba umutwe. Yagombaga guhindukirira ubwami bwo mu majyaruguru, kuko icyo gihe bwari bwifatanyije n’umwami nyakuri wo mu majyaruguru, kandi buhujwe n’intebe y’ubwami y’ubwami nyakuri bwo mu majyaruguru.</w:t>
      </w:r>
    </w:p>
    <w:p>
      <w:pPr>
        <w:pStyle w:val="ArticleBody"/>
        <w:jc w:val="left"/>
      </w:pPr>
      <w:r>
        <w:rPr>
          <w:rFonts w:ascii="Times New Roman" w:hAnsi="Times New Roman" w:eastAsia="Times New Roman" w:cs="Times New Roman"/>
        </w:rPr>
        <w:t>Tulizugulira ya, obwakabaka obw’omumambuka bwatuuka bwatuuka ku 1798 kwonka, kandi Yohaana yagambirwa kulekaho ekiyumba eky’omu rujegere, ekyo na kyo ekyatuukaga ku 1798 kwonka. Obwakabaka obw’omumaserengeta bwari bwakugaitwa ku muti gw’emyaka enkumi ibiri n’ebikumi bisatu omumazana n’okwija kwa maraika waakashatu, kwonka obwakabaka obw’omumambuka bwari bwakuhwaho nk’oku okugaitwa kw’obwakatonda n’obuntu kwahikirizibwa omu bisenge bibiri eby’omu yeekaalu ebi Yohaana yaramaze okupima. Obwakabaka obw’omumambuka bwari bwahurizibwa hamwe n’obwakabaka obw’omumaserengeta n’omukago gwa makumi ana na mukaaga, omumazana n’okwija kwa maraika waakashatu, kwonka tibwahurizibwa butereevu na 1844 nk’oku obwakabaka obw’omumaserengeta bwahurizibwaga.</w:t>
      </w:r>
    </w:p>
    <w:p>
      <w:pPr>
        <w:pStyle w:val="ArticleBody"/>
        <w:jc w:val="left"/>
      </w:pPr>
      <w:r>
        <w:rPr>
          <w:rFonts w:ascii="Malgun Gothic" w:hAnsi="Malgun Gothic" w:eastAsia="Malgun Gothic" w:cs="Malgun Gothic"/>
        </w:rPr>
        <w:t>연합</w:t>
      </w:r>
      <w:r>
        <w:rPr>
          <w:rFonts w:ascii="Times New Roman" w:hAnsi="Times New Roman" w:eastAsia="Times New Roman" w:cs="Times New Roman"/>
        </w:rPr>
        <w:t xml:space="preserve"> </w:t>
      </w:r>
      <w:r>
        <w:rPr>
          <w:rFonts w:ascii="Malgun Gothic" w:hAnsi="Malgun Gothic" w:eastAsia="Malgun Gothic" w:cs="Malgun Gothic"/>
        </w:rPr>
        <w:t>왕국은</w:t>
      </w:r>
      <w:r>
        <w:rPr>
          <w:rFonts w:ascii="Times New Roman" w:hAnsi="Times New Roman" w:eastAsia="Times New Roman" w:cs="Times New Roman"/>
        </w:rPr>
        <w:t xml:space="preserve"> </w:t>
      </w:r>
      <w:r>
        <w:rPr>
          <w:rFonts w:ascii="Malgun Gothic" w:hAnsi="Malgun Gothic" w:eastAsia="Malgun Gothic" w:cs="Malgun Gothic"/>
        </w:rPr>
        <w:t>사십육</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성전과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이백이십</w:t>
      </w:r>
      <w:r>
        <w:rPr>
          <w:rFonts w:ascii="Times New Roman" w:hAnsi="Times New Roman" w:eastAsia="Times New Roman" w:cs="Times New Roman"/>
        </w:rPr>
        <w:t xml:space="preserve"> </w:t>
      </w:r>
      <w:r>
        <w:rPr>
          <w:rFonts w:ascii="Malgun Gothic" w:hAnsi="Malgun Gothic" w:eastAsia="Malgun Gothic" w:cs="Malgun Gothic"/>
        </w:rPr>
        <w:t>년으로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신성과</w:t>
      </w:r>
      <w:r>
        <w:rPr>
          <w:rFonts w:ascii="Times New Roman" w:hAnsi="Times New Roman" w:eastAsia="Times New Roman" w:cs="Times New Roman"/>
        </w:rPr>
        <w:t xml:space="preserve"> </w:t>
      </w:r>
      <w:r>
        <w:rPr>
          <w:rFonts w:ascii="Malgun Gothic" w:hAnsi="Malgun Gothic" w:eastAsia="Malgun Gothic" w:cs="Malgun Gothic"/>
        </w:rPr>
        <w:t>인성의</w:t>
      </w:r>
      <w:r>
        <w:rPr>
          <w:rFonts w:ascii="Times New Roman" w:hAnsi="Times New Roman" w:eastAsia="Times New Roman" w:cs="Times New Roman"/>
        </w:rPr>
        <w:t xml:space="preserve"> </w:t>
      </w:r>
      <w:r>
        <w:rPr>
          <w:rFonts w:ascii="Malgun Gothic" w:hAnsi="Malgun Gothic" w:eastAsia="Malgun Gothic" w:cs="Malgun Gothic"/>
        </w:rPr>
        <w:t>결합</w:t>
      </w:r>
      <w:r>
        <w:rPr>
          <w:rFonts w:ascii="Times New Roman" w:hAnsi="Times New Roman" w:eastAsia="Times New Roman" w:cs="Times New Roman"/>
        </w:rPr>
        <w:t xml:space="preserve"> </w:t>
      </w:r>
      <w:r>
        <w:rPr>
          <w:rFonts w:ascii="Malgun Gothic" w:hAnsi="Malgun Gothic" w:eastAsia="Malgun Gothic" w:cs="Malgun Gothic"/>
        </w:rPr>
        <w:t>양자와</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1798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왕국은</w:t>
      </w:r>
      <w:r>
        <w:rPr>
          <w:rFonts w:ascii="Times New Roman" w:hAnsi="Times New Roman" w:eastAsia="Times New Roman" w:cs="Times New Roman"/>
        </w:rPr>
        <w:t xml:space="preserve"> </w:t>
      </w:r>
      <w:r>
        <w:rPr>
          <w:rFonts w:ascii="Malgun Gothic" w:hAnsi="Malgun Gothic" w:eastAsia="Malgun Gothic" w:cs="Malgun Gothic"/>
        </w:rPr>
        <w:t>사십육</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성전의</w:t>
      </w:r>
      <w:r>
        <w:rPr>
          <w:rFonts w:ascii="Times New Roman" w:hAnsi="Times New Roman" w:eastAsia="Times New Roman" w:cs="Times New Roman"/>
        </w:rPr>
        <w:t xml:space="preserve"> </w:t>
      </w:r>
      <w:r>
        <w:rPr>
          <w:rFonts w:ascii="Malgun Gothic" w:hAnsi="Malgun Gothic" w:eastAsia="Malgun Gothic" w:cs="Malgun Gothic"/>
        </w:rPr>
        <w:t>기초를</w:t>
      </w:r>
      <w:r>
        <w:rPr>
          <w:rFonts w:ascii="Times New Roman" w:hAnsi="Times New Roman" w:eastAsia="Times New Roman" w:cs="Times New Roman"/>
        </w:rPr>
        <w:t xml:space="preserve"> </w:t>
      </w:r>
      <w:r>
        <w:rPr>
          <w:rFonts w:ascii="Malgun Gothic" w:hAnsi="Malgun Gothic" w:eastAsia="Malgun Gothic" w:cs="Malgun Gothic"/>
        </w:rPr>
        <w:t>표시하였으나</w:t>
      </w:r>
      <w:r>
        <w:rPr>
          <w:rFonts w:ascii="Times New Roman" w:hAnsi="Times New Roman" w:eastAsia="Times New Roman" w:cs="Times New Roman"/>
        </w:rPr>
        <w:t xml:space="preserve">, </w:t>
      </w:r>
      <w:r>
        <w:rPr>
          <w:rFonts w:ascii="Malgun Gothic" w:hAnsi="Malgun Gothic" w:eastAsia="Malgun Gothic" w:cs="Malgun Gothic"/>
        </w:rPr>
        <w:t>거기서</w:t>
      </w:r>
      <w:r>
        <w:rPr>
          <w:rFonts w:ascii="Times New Roman" w:hAnsi="Times New Roman" w:eastAsia="Times New Roman" w:cs="Times New Roman"/>
        </w:rPr>
        <w:t xml:space="preserve"> </w:t>
      </w:r>
      <w:r>
        <w:rPr>
          <w:rFonts w:ascii="Malgun Gothic" w:hAnsi="Malgun Gothic" w:eastAsia="Malgun Gothic" w:cs="Malgun Gothic"/>
        </w:rPr>
        <w:t>끝이</w:t>
      </w:r>
      <w:r>
        <w:rPr>
          <w:rFonts w:ascii="Times New Roman" w:hAnsi="Times New Roman" w:eastAsia="Times New Roman" w:cs="Times New Roman"/>
        </w:rPr>
        <w:t xml:space="preserve"> </w:t>
      </w:r>
      <w:r>
        <w:rPr>
          <w:rFonts w:ascii="Malgun Gothic" w:hAnsi="Malgun Gothic" w:eastAsia="Malgun Gothic" w:cs="Malgun Gothic"/>
        </w:rPr>
        <w:t>났으니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기초로서</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친히</w:t>
      </w:r>
      <w:r>
        <w:rPr>
          <w:rFonts w:ascii="Times New Roman" w:hAnsi="Times New Roman" w:eastAsia="Times New Roman" w:cs="Times New Roman"/>
        </w:rPr>
        <w:t xml:space="preserve"> </w:t>
      </w:r>
      <w:r>
        <w:rPr>
          <w:rFonts w:ascii="Malgun Gothic" w:hAnsi="Malgun Gothic" w:eastAsia="Malgun Gothic" w:cs="Malgun Gothic"/>
        </w:rPr>
        <w:t>취하신</w:t>
      </w:r>
      <w:r>
        <w:rPr>
          <w:rFonts w:ascii="Times New Roman" w:hAnsi="Times New Roman" w:eastAsia="Times New Roman" w:cs="Times New Roman"/>
        </w:rPr>
        <w:t xml:space="preserve"> </w:t>
      </w:r>
      <w:r>
        <w:rPr>
          <w:rFonts w:ascii="Malgun Gothic" w:hAnsi="Malgun Gothic" w:eastAsia="Malgun Gothic" w:cs="Malgun Gothic"/>
        </w:rPr>
        <w:t>육체를</w:t>
      </w:r>
      <w:r>
        <w:rPr>
          <w:rFonts w:ascii="Times New Roman" w:hAnsi="Times New Roman" w:eastAsia="Times New Roman" w:cs="Times New Roman"/>
        </w:rPr>
        <w:t xml:space="preserve"> </w:t>
      </w:r>
      <w:r>
        <w:rPr>
          <w:rFonts w:ascii="Malgun Gothic" w:hAnsi="Malgun Gothic" w:eastAsia="Malgun Gothic" w:cs="Malgun Gothic"/>
        </w:rPr>
        <w:t>표상하였기</w:t>
      </w:r>
      <w:r>
        <w:rPr>
          <w:rFonts w:ascii="Times New Roman" w:hAnsi="Times New Roman" w:eastAsia="Times New Roman" w:cs="Times New Roman"/>
        </w:rPr>
        <w:t xml:space="preserve"> </w:t>
      </w:r>
      <w:r>
        <w:rPr>
          <w:rFonts w:ascii="Malgun Gothic" w:hAnsi="Malgun Gothic" w:eastAsia="Malgun Gothic" w:cs="Malgun Gothic"/>
        </w:rPr>
        <w:t>때문이며</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육체는</w:t>
      </w:r>
      <w:r>
        <w:rPr>
          <w:rFonts w:ascii="Times New Roman" w:hAnsi="Times New Roman" w:eastAsia="Times New Roman" w:cs="Times New Roman"/>
        </w:rPr>
        <w:t xml:space="preserve"> </w:t>
      </w:r>
      <w:r>
        <w:rPr>
          <w:rFonts w:ascii="Malgun Gothic" w:hAnsi="Malgun Gothic" w:eastAsia="Malgun Gothic" w:cs="Malgun Gothic"/>
        </w:rPr>
        <w:t>창세로부터</w:t>
      </w:r>
      <w:r>
        <w:rPr>
          <w:rFonts w:ascii="Times New Roman" w:hAnsi="Times New Roman" w:eastAsia="Times New Roman" w:cs="Times New Roman"/>
        </w:rPr>
        <w:t xml:space="preserve"> </w:t>
      </w:r>
      <w:r>
        <w:rPr>
          <w:rFonts w:ascii="Malgun Gothic" w:hAnsi="Malgun Gothic" w:eastAsia="Malgun Gothic" w:cs="Malgun Gothic"/>
        </w:rPr>
        <w:t>죽임을</w:t>
      </w:r>
      <w:r>
        <w:rPr>
          <w:rFonts w:ascii="Times New Roman" w:hAnsi="Times New Roman" w:eastAsia="Times New Roman" w:cs="Times New Roman"/>
        </w:rPr>
        <w:t xml:space="preserve"> </w:t>
      </w:r>
      <w:r>
        <w:rPr>
          <w:rFonts w:ascii="Malgun Gothic" w:hAnsi="Malgun Gothic" w:eastAsia="Malgun Gothic" w:cs="Malgun Gothic"/>
        </w:rPr>
        <w:t>당한</w:t>
      </w:r>
      <w:r>
        <w:rPr>
          <w:rFonts w:ascii="Times New Roman" w:hAnsi="Times New Roman" w:eastAsia="Times New Roman" w:cs="Times New Roman"/>
        </w:rPr>
        <w:t xml:space="preserve"> </w:t>
      </w:r>
      <w:r>
        <w:rPr>
          <w:rFonts w:ascii="Malgun Gothic" w:hAnsi="Malgun Gothic" w:eastAsia="Malgun Gothic" w:cs="Malgun Gothic"/>
        </w:rPr>
        <w:t>것이기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성전은</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대치될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상징들이며</w:t>
      </w:r>
      <w:r>
        <w:rPr>
          <w:rFonts w:ascii="Times New Roman" w:hAnsi="Times New Roman" w:eastAsia="Times New Roman" w:cs="Times New Roman"/>
        </w:rPr>
        <w:t>,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놓인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사십육</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기초는</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인간적</w:t>
      </w:r>
      <w:r>
        <w:rPr>
          <w:rFonts w:ascii="Times New Roman" w:hAnsi="Times New Roman" w:eastAsia="Times New Roman" w:cs="Times New Roman"/>
        </w:rPr>
        <w:t xml:space="preserve"> </w:t>
      </w:r>
      <w:r>
        <w:rPr>
          <w:rFonts w:ascii="Malgun Gothic" w:hAnsi="Malgun Gothic" w:eastAsia="Malgun Gothic" w:cs="Malgun Gothic"/>
        </w:rPr>
        <w:t>육체를</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주고</w:t>
      </w:r>
      <w:r>
        <w:rPr>
          <w:rFonts w:ascii="Times New Roman" w:hAnsi="Times New Roman" w:eastAsia="Times New Roman" w:cs="Times New Roman"/>
        </w:rPr>
        <w:t>,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사십육</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종결은</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신성을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Jeshi lililokanyagwa chini hata mwaka 1798 halikuwa patakatifu pa Mungu, ijapokuwa patakatifu pa Mungu liliwakilishwa kana kwamba linakanyagwa chini katika kipindi hicho cha wakati; lakini kukanyagwa huko chini kulikuwa kukitendeka katika ufalme wa kusini, ambako Mungu alikuwa amechagua Yerusalemu, ili kuweka patakatifu Pake na jina Lake. Jeshi lililokuwa limekanyagwa chini liliwawakilisha Mataifa; liliuwakilisha mwili.</w:t>
      </w:r>
    </w:p>
    <w:p>
      <w:pPr>
        <w:pStyle w:val="ArticleBody"/>
        <w:jc w:val="left"/>
      </w:pPr>
      <w:r>
        <w:rPr>
          <w:rFonts w:ascii="Times New Roman" w:hAnsi="Times New Roman" w:eastAsia="Times New Roman" w:cs="Times New Roman"/>
        </w:rPr>
        <w:t>Adamu na Hawa walipotenda dhambi, “nyakati saba” za miaka elfu saba ya wanadamu kukanyagwa chini na dhambi zilianza. Wakati huo, Mwana-Kondoo aliyechinjwa tangu kuwekwa msingi wa ulimwengu alitoa ngozi za kondoo ili kufunika uchi wenye dhambi wa wanadamu. Kukanyagwa chini kwa wanadamu kulipofikia mwisho wake mwaka 1798, Mwana-Kondoo, aliye msingi na mjenzi wa kila uwakilishi uliotakaswa wa hekalu, alichinjwa tena. Hapo ufalme wa kaskazini, na hekalu la kibinadamu lililowakilishwa humo, ulifikia mwisho wake.</w:t>
      </w:r>
    </w:p>
    <w:p>
      <w:pPr>
        <w:pStyle w:val="ArticleBody"/>
        <w:jc w:val="left"/>
      </w:pPr>
      <w:r>
        <w:rPr>
          <w:rFonts w:ascii="Times New Roman" w:hAnsi="Times New Roman" w:eastAsia="Times New Roman" w:cs="Times New Roman"/>
        </w:rPr>
        <w:t>1798 mumbere eyo omurwanyisa wa Kristo ow’ebisuba yaitwa, amaze kureeta obujulizi bwe obw’amasitaani obw’emyaka esatu n’ekitundu egy’obunnabbi, obwatandikira ku kuheebwa obushoboorozi bwe mu mwaka gwa 538, ekyasangirwamu emyaka makumi asatu egy’okweteekateeka eyatandikira mu mwaka gwa 508. Ebyo byali eby’okukoppa kwa bwasitaani okw’emyaka makumi asatu Kristo gye yateekateekamu, eyatandikira ku kuzaalibwa Kwe, ne gihendera ku kuheebwa Kwe obushoboorozi, bwe yabatizibwa, era oluvannyuma n’awa obujulizi Bwe okumala emyaka esatu n’ekitundu egy’amazima okutuusa bwe yatuuka ku kifo Omwana gw’Endiga eyattibwa okuva ku kutondebwa kw’ensi we yakomererwa. Awo ne kituukirira ekisuubizo Kye nti, oluvannyuma lw’okuzikirizibwa kwa yeekaalu, Aligizukiza mu nnaku ssatu.</w:t>
      </w:r>
    </w:p>
    <w:p>
      <w:pPr>
        <w:pStyle w:val="ArticleBody"/>
        <w:jc w:val="left"/>
      </w:pPr>
      <w:r>
        <w:rPr>
          <w:rFonts w:ascii="Times New Roman" w:hAnsi="Times New Roman" w:eastAsia="Times New Roman" w:cs="Times New Roman"/>
        </w:rPr>
        <w:t>Uyo ni we wari wa kulamusya hekalu lya mubili Gwake, pantu ni maka ga Uungu Bwake aga yafulishishe ukubuka ku bafwe, pantu Uungu Bwake tabwafwile pa kupopolwa pa musalaba, lelo ni Buntu Bwake bwafwile pa musalaba, pantu te kuti Lesa afwe.</w:t>
      </w:r>
    </w:p>
    <w:p>
      <w:pPr>
        <w:pStyle w:val="ArticleScripture"/>
        <w:jc w:val="left"/>
      </w:pPr>
      <w:r>
        <w:rPr>
          <w:rFonts w:ascii="Times New Roman" w:hAnsi="Times New Roman" w:eastAsia="Times New Roman" w:cs="Times New Roman"/>
        </w:rPr>
        <w:t>“‘Ndie uvuŋukilo, ndee moyo’ (Johane 11:25). Yula ye aahanjile ati, ‘Ngame ndjaŋgika omwenyo gwange, opo ndjikaagale po vali’ (Johane 10:17), a dja mo mombila e na omwenyo oo wa li mu ye mwene. Uunhu wa fila; uuKalunga inau fila. MuuKalunga wawe, Kristus a li e na okutya okukwaatela po okuvunga iikolezo yefyo. Ye ota popi kutya oku na omwenyo mu ye mwene, a nyumune yo ahe ye ngeno ta hala.” Selected Messages, book 1, 301.</w:t>
      </w:r>
    </w:p>
    <w:p>
      <w:pPr>
        <w:pStyle w:val="ArticleBody"/>
        <w:jc w:val="left"/>
      </w:pPr>
      <w:r>
        <w:rPr>
          <w:rFonts w:ascii="Times New Roman" w:hAnsi="Times New Roman" w:eastAsia="Times New Roman" w:cs="Times New Roman"/>
        </w:rPr>
        <w:t>Mu 1798, urusengero rw’umuntu, ari rwo ngabo z’“ubwami bwo mu majyaruguru”, rwageze ku iherezo, kuko nk’ikimenyetso cya kamere yo hasi, rutashoboraga guhindurwa kugeza ku muzuko wo Kugaruka kwa Kabiri. Nyamara ariko, rwagaragaje urufatiro rw’imyaka mirongo ine n’itandatu igihe Kristo yazuraga urusengero rwashoboraga guhindurwa, rwagereranywaga n’ubwami bwo mu majyepfo, bwari ikimenyetso cy’imbaraga zo hejuru z’ubwenge, zihindurwa ako kanya umunyabyaha atsindishirijwe.</w:t>
      </w:r>
    </w:p>
    <w:p>
      <w:pPr>
        <w:pStyle w:val="ArticleScripture"/>
        <w:jc w:val="left"/>
      </w:pPr>
      <w:r>
        <w:rPr>
          <w:rFonts w:ascii="Times New Roman" w:hAnsi="Times New Roman" w:eastAsia="Times New Roman" w:cs="Times New Roman"/>
        </w:rPr>
        <w:t>Kristo Yena mwene atengilepo umusingi, epo abatume bapangileko Eklesia ya kwa Lesa. Mu Byandiko Bya Mushilo, icipasho ca kutungako itempile ciletekwa lyonse mu kulangisha ukwakulwa kwa Eklesia. Zakaria alelandapo pali Kristo ngo Musambo uyo wali no kwikula itempile yakwe Yehova. Alandapo no ku Bantu ba mitundu nga balekafwilisha muli uyu mulimo ati, “Abo abali ukutali bakeisa no kwikula mu itempile yakwe Yehova;” kabili Esaya alanda ati, “Abana ba bena fyalo bali no kwikula impango shobe.” Zakaria 6:12, 15; Esaya 60:10.</w:t>
      </w:r>
    </w:p>
    <w:p>
      <w:pPr>
        <w:pStyle w:val="ArticleScripture"/>
        <w:jc w:val="left"/>
      </w:pPr>
      <w:r>
        <w:rPr>
          <w:rFonts w:ascii="Times New Roman" w:hAnsi="Times New Roman" w:eastAsia="Times New Roman" w:cs="Times New Roman"/>
        </w:rPr>
        <w:t>Hiliuska kut narangpa yaa tempel na, Peterka ani, ‘Mi-kaa aan kuda, tukuk hihchii talhkun-ga, minam nura hilu-uli takari, Chukchaamali-ka hachikin nala, ak-chiin iitx̣a, hipi hihla hihchii talhkun anokiiya, hanak yánna ilhpakihlii, tempel akxohmiili-kat iklaha, yahchokla chulhpakihlii iyyiik, Isht Chukchaamali-ka anumpuli ik-ayaa onnah ayoppachi-kat, Iisus Christa-at i̱tibapisa, Chukchaamali-ka i̱nla anumpa-kat.’ 1 Peter 2:4, 5.</w:t>
      </w:r>
    </w:p>
    <w:p>
      <w:pPr>
        <w:pStyle w:val="ArticleScripture"/>
        <w:jc w:val="left"/>
      </w:pPr>
      <w:r>
        <w:rPr>
          <w:rFonts w:ascii="Times New Roman" w:hAnsi="Times New Roman" w:eastAsia="Times New Roman" w:cs="Times New Roman"/>
        </w:rPr>
        <w:t>“Mu bwina bwa mayezo bwa Bayudaaya n’ab’omu mahanga, abatume bakoraga umurimo, bakuramo amabuye yo gushyirwa ku rufatiro. Mu rwandiko rwe yandikiye abizera b’i Efeso, Pawulo yaravuze ati: ‘Nuko rero ntimukiri abanyamahanga n’abashyitsi, ahubwo muri abenegihugu hamwe n’abera, kandi muri abo mu rugo rw’Imana; kandi mwubatswe ku rufatiro rw’abatume n’abahanuzi, Kristo Yesu ubwe ari we Buye rikuru ry’imfuruka; muri we inyubako yose, ihujwe neza, ikurira kuba urusengero rwera mu Mwami: kandi muri we namwe murubakanwa hamwe ngo mube ubuturo bw’Imana ku bw’Umwuka.’ Abefeso 2:19–22.”</w:t>
      </w:r>
    </w:p>
    <w:p>
      <w:pPr>
        <w:pStyle w:val="ArticleScripture"/>
        <w:jc w:val="left"/>
      </w:pPr>
      <w:r>
        <w:rPr>
          <w:rFonts w:ascii="Times New Roman" w:hAnsi="Times New Roman" w:eastAsia="Times New Roman" w:cs="Times New Roman"/>
        </w:rPr>
        <w:t>Na kwa Wakorintho aliandika: “Kwa kadiri ya neema ya Mungu niliyopewa, kama fundi mjenzi mwenye hekima, nimeweka msingi, na mwingine anajenga juu yake. Lakini kila mtu na aangalie jinsi ajengavyo juu yake. Kwa maana hakuna mtu awezaye kuweka msingi mwingine isipokuwa ule uliokwisha kuwekwa, nao ni Yesu Kristo. Basi ikiwa mtu yeyote akijenga juu ya msingi huu kwa dhahabu, fedha, mawe ya thamani, miti, majani makavu, mabua; kazi ya kila mtu itadhihirishwa wazi; kwa maana siku ile itaitangaza, kwa sababu itafunuliwa katika moto; nao moto utaijaribu kazi ya kila mtu, ni ya namna gani.” 1 Wakorintho 3:10–13.</w:t>
      </w:r>
    </w:p>
    <w:p>
      <w:pPr>
        <w:pStyle w:val="ArticleScripture"/>
        <w:jc w:val="left"/>
      </w:pPr>
      <w:r>
        <w:rPr>
          <w:rFonts w:ascii="Times New Roman" w:hAnsi="Times New Roman" w:eastAsia="Times New Roman" w:cs="Times New Roman"/>
        </w:rPr>
        <w:t>“Apostolos piande ko rieguing neng salig a pátábasan, ya ra nga Rock of Ages. Yang pátábasan a iti, inyangay da ro manga bato a inukit da manlapud mundo. Aliwa a andi ti sagabal no nagbanbannog ro manga managtukod. Nagbalin a makapadas unay ti trabaho da gapu iti pannakakontra dagiti kabusor ni Cristo. Masapul a makipagbalubal da iti kinapanatiko, kinapakumbaba a naiduma, ken pannakagura dagidiay agtukod iti maysa a biddut a pátábasan. Adu dagidiay nagtrabaho a kas managtukod ti iglesia a maipadisda kadagiti managtukod ti pader idi tiempo ni Nehemiah, maipanggep kadakuada ket naisurat: ‘They which builded on the wall, and they that bare burdens, with those that laded, everyone with one of his hands wrought in the work, and with the other hand held a weapon.’ Nehemiah 4:17.” Acts of the Apostles, 595, 596.</w:t>
      </w:r>
    </w:p>
    <w:p>
      <w:pPr>
        <w:pStyle w:val="ArticleBody"/>
        <w:jc w:val="left"/>
      </w:pPr>
      <w:r>
        <w:rPr>
          <w:rFonts w:ascii="Times New Roman" w:hAnsi="Times New Roman" w:eastAsia="Times New Roman" w:cs="Times New Roman"/>
        </w:rPr>
        <w:t>Twahendelea na uchunguzi huu katika makala inayofuata.</w:t>
      </w:r>
    </w:p>
    <w:p>
      <w:pPr>
        <w:pStyle w:val="ArticleScripture"/>
        <w:jc w:val="left"/>
      </w:pPr>
      <w:r>
        <w:rPr>
          <w:rFonts w:ascii="Times New Roman" w:hAnsi="Times New Roman" w:eastAsia="Times New Roman" w:cs="Times New Roman"/>
        </w:rPr>
        <w:t>“Ukuwa kw’omuntu kwagcwalisa izulu lonke ngosizi. Izwe uNkulunkulu ayelidalile lonakaliswa ngesiqalekiso sesono, futhi lahlalwa yizidalwa ezazimiselwe ukuhlupheka nokufa. Akuzange kubonakale ndlela yokuphunyuka kulabo abephule umthetho. Izingelosi zayeka izingoma zazo zokudumisa. Kuzo zonke izigodlo zasezulwini kwakukhona ukulila ngenxa yencithakalo isono esasiyibangele.</w:t>
      </w:r>
    </w:p>
    <w:p>
      <w:pPr>
        <w:pStyle w:val="ArticleScripture"/>
        <w:jc w:val="left"/>
      </w:pPr>
      <w:r>
        <w:rPr>
          <w:rFonts w:ascii="Times New Roman" w:hAnsi="Times New Roman" w:eastAsia="Times New Roman" w:cs="Times New Roman"/>
        </w:rPr>
        <w:t>“Mwan wa Nzambi, Mukalenga wa nkembo wa zulu, wasimikilwe nsa muwila bwena bwa bantu batomboloke. Mutima wakwe wasundukibwe na luse lukatampe lukashidi nshiku, patupu malanda a nsi ya balube akamwena kumpala kwa Ye. Kadi dinanga dya buntu bwa Nzambi dyakadi dyumvije lukanu lua kuikudiwa kua muntu. Mikenji ya Nzambi, ya kuputuka, yakadibanza moyo wa mubidi wa mushipi. Mu biloba byonso bya bufumu, kwakadi muntu umo kaka uvwa mwa kusankisha bikumbanyino byayo pa kaaba ka muntu. Pantu mikenji ya buntu bwa Nzambi ya cidi ya busantu bule bule na Nzambi Yende mwine, kakadi muntu kana yumo ulingane na Nzambi mwine uvwa mwa kupanga mulambu wa dipungila bwa bubi bua kujimuna kwayo. Kakuena nansha umwe pa kuledila pa Kristo uvwa mwa kupikula muntu muwila ku mulawu wa mikenji ne kumuvwija diaka mu bulongame ne Zulu. Kristo neangate pa Yende mwine mulandu ne nsonyi ya bubi—bubi bule busongolole ku Nzambi wa busantu, budi ne bwa kupandisha Tate ne Mwanende. Kristo neafike too ne ku butitshi bwa makenga bua kuupula bantu baononeke.”</w:t>
      </w:r>
    </w:p>
    <w:p>
      <w:pPr>
        <w:pStyle w:val="ArticleScripture"/>
        <w:jc w:val="left"/>
      </w:pPr>
      <w:r>
        <w:rPr>
          <w:rFonts w:ascii="Times New Roman" w:hAnsi="Times New Roman" w:eastAsia="Times New Roman" w:cs="Times New Roman"/>
        </w:rPr>
        <w:t>“Isäin edessä Hän vetosi syntisen puolesta, samalla kun taivaan joukko odotti tulosta sellaisella kiinnostuksen jännityksellä, jota sanat eivät voi ilmaista. Kauan jatkui tuo salaperäinen neuvonpito — ’rauhan neuvo’ (Sakarja 6:13) langenneiden ihmislasten tähden. Pelastussuunnitelma oli laadittu jo ennen maan luomista; sillä Kristus on ’Karitsa, joka on teurastettu maailman perustamisesta asti’ (Ilmestys 13:8); kuitenkin oli taistelua, jopa kaikkeuden Kuninkaalle, antaa Poikansa kuolemaan syyllisen suvun puolesta. Mutta ’niin on Jumala maailmaa rakastanut, että Hän antoi ainokaisen Poikansa, ettei yksikään, joka Häneen uskoo, hukkuisi, vaan hänellä olisi iankaikkinen elämä.’ Joh. 3:16. Oi lunastuksen salaisuutta! Jumalan rakkautta maailmaa kohtaan, joka ei rakastanut Häntä! Kuka voi tuntea sen rakkauden syvyydet, joka ’on kaikkea tietoa ylempänä’? Halki loputtomien aikakausien kuolemattomat mielet, pyrkiessään käsittämään tuon käsittämättömän rakkauden salaisuuden, tulevat ihmettelemään ja palvomaan.”</w:t>
      </w:r>
    </w:p>
    <w:p>
      <w:pPr>
        <w:pStyle w:val="ArticleScripture"/>
        <w:jc w:val="left"/>
      </w:pPr>
      <w:r>
        <w:rPr>
          <w:rFonts w:ascii="Times New Roman" w:hAnsi="Times New Roman" w:eastAsia="Times New Roman" w:cs="Times New Roman"/>
        </w:rPr>
        <w:t>“Nzambi u be u monisibwa mu Kristu, ‘na u vukisa nsi kwa Yandi mosi.’ 2 Bakorinto 5:19. Muntu waka kuma mubi ngolo mu masumu kino yo vandaka mpasi ve na yandi, na ngolo na yandi mosi, kuvanda na kuwisana na Yandi yina nkadulu na Yandi kele bunkete mpe bolamu. Kansi Kristu, ntama ya kuvulusa muntu na kitumbu ya nsiku, lendaka kupesa ngolo ya kimfumu ya mazulu yina ta vukana na ngolo ya bumuntu. Na mutindu yina, na kubalula ntima epai ya Nzambi mpe na lukwikilu mu Kristu, bana ya Adama yina kubwaka lendaka kuvanda diaka ‘bana ya Nzambi.’ 1 Yoane 3:2.” Bampangi ya Ntete mpe Baprofete,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Hamsini na Mbili</dc:title>
  <dc:subject>Ezekiel a ahoma eaarari zer ɔ ha kakrow: Nkane kɛ Agyenkwa a ɔsane de ba mu</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