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حەفتا و هەشتەم</w:t>
      </w:r>
    </w:p>
    <w:p>
      <w:pPr>
        <w:pStyle w:val="ArticleSubtitle"/>
        <w:jc w:val="left"/>
      </w:pPr>
      <w:r>
        <w:rPr>
          <w:rFonts w:ascii="Segoe UI" w:hAnsi="Segoe UI" w:eastAsia="Segoe UI" w:cs="Segoe UI"/>
        </w:rPr>
        <w:t>پیغمبەری</w:t>
      </w:r>
      <w:r>
        <w:rPr>
          <w:rFonts w:ascii="Arial" w:hAnsi="Arial" w:eastAsia="Arial" w:cs="Arial"/>
        </w:rPr>
        <w:t xml:space="preserve"> </w:t>
      </w:r>
      <w:r>
        <w:rPr>
          <w:rFonts w:ascii="Segoe UI" w:hAnsi="Segoe UI" w:eastAsia="Segoe UI" w:cs="Segoe UI"/>
        </w:rPr>
        <w:t>هەماهەنگییەکان</w:t>
      </w:r>
      <w:r>
        <w:rPr>
          <w:rFonts w:ascii="Arial" w:hAnsi="Arial" w:eastAsia="Arial" w:cs="Arial"/>
        </w:rPr>
        <w:t xml:space="preserve">: </w:t>
      </w:r>
      <w:r>
        <w:rPr>
          <w:rFonts w:ascii="Segoe UI" w:hAnsi="Segoe UI" w:eastAsia="Segoe UI" w:cs="Segoe UI"/>
        </w:rPr>
        <w:t>دەرکەوتنی</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١١</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ڕۆژانی</w:t>
      </w:r>
      <w:r>
        <w:rPr>
          <w:rFonts w:ascii="Arial" w:hAnsi="Arial" w:eastAsia="Arial" w:cs="Arial"/>
        </w:rPr>
        <w:t xml:space="preserve"> </w:t>
      </w:r>
      <w:r>
        <w:rPr>
          <w:rFonts w:ascii="Segoe UI" w:hAnsi="Segoe UI" w:eastAsia="Segoe UI" w:cs="Segoe UI"/>
        </w:rPr>
        <w:t>دواهەمدا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Mavhesi a ku dari riṋe u swika kha wa fumiṱahe a Daniele ndima ya fumimbili na nthihi a imela ḓivhazwakale i thomaho nga mulayo wa Swondaha une wa khou ṱavhanya u ḓa ngei United States, u swika Mikaele a tshi ima, nahone tshifhinga tsha ndingedzo ya vhathu tsha valwa. Ngauralo zwi dovha zwa imela ḓivhazwakale ya vesese ya fuiṋa na nthihi u swika kha vesese ya fuiṋa na ṱhanu ya yeneyo ndima.</w:t>
      </w:r>
    </w:p>
    <w:p>
      <w:pPr>
        <w:pStyle w:val="ArticleScripture"/>
        <w:jc w:val="left"/>
      </w:pPr>
      <w:r>
        <w:rPr>
          <w:rFonts w:ascii="Times New Roman" w:hAnsi="Times New Roman" w:eastAsia="Times New Roman" w:cs="Times New Roman"/>
        </w:rPr>
        <w:t>Lê yê li dijî wî tê dê li gorî xwestina xwe bike, û kes li pêşiya wî rawestê nake; û ew ê li welatê rûmetdar rawestê, yê ku bi destê wî wê were têkbirin. Ew ê herwiha rûyê xwe bike ku bi hêza hemû padîşahiya xwe têkeve, û rastan jî bi wî re bin; wisa jî wê bike: û ew ê keça jinan bide wî da ku wê xirab bike; lê ew dê li aliyê wî nemîne, û ne jî ji bo wî be. Piştî vê yekê ew ê rûyê xwe ber bi giravan ve bike, û gelek bistîne: lê serwerek ji bo xwe dê şermandina ku ji aliyê wî ve hatî pêşkêşkirin bidomeyîne; bêyî şermandina xwe dê wê vegerîne ser wî. Paşê ew ê rûyê xwe ber bi keleha welatê xwe ve bike: lê ew dê biqelişe û bikeve, û neyê dîtin. Daniel 11:16–19.</w:t>
      </w:r>
    </w:p>
    <w:p>
      <w:pPr>
        <w:pStyle w:val="ArticleBody"/>
        <w:jc w:val="left"/>
      </w:pPr>
      <w:r>
        <w:rPr>
          <w:rFonts w:ascii="Times New Roman" w:hAnsi="Times New Roman" w:eastAsia="Times New Roman" w:cs="Times New Roman"/>
        </w:rPr>
        <w:t>Ngesi Dada White akhulumela ukugcwaliseka kokugcina kwesahluko setshumi lanye sikaDanyeli, wathi “umlando omningi oseugcwalisekile kulesi siprofetho uyakuphindwa.” Amavesi angamatshumi amane lanye kusiya kwangamatshumi amane lanhlanu aphinda umlando wesiprofetho walamavesi. Amavesi la agcwaliseka lapho iRoma yobuqaba yathatha ukulawula umhlaba ngokuqala ngokunqoba izindawo ezintathu zendawo.</w:t>
      </w:r>
    </w:p>
    <w:p>
      <w:pPr>
        <w:pStyle w:val="ArticleScripture"/>
        <w:jc w:val="left"/>
      </w:pPr>
      <w:r>
        <w:rPr>
          <w:rFonts w:ascii="Times New Roman" w:hAnsi="Times New Roman" w:eastAsia="Times New Roman" w:cs="Times New Roman"/>
        </w:rPr>
        <w:t>“بەهەرچەندە میسر نەیتوانی لەبەردەم ئەنتیۆخۆس، پاشای باکوور، بوەستێت، ئەنتیۆخۆس خۆیشی نەیتوانی لەبەردەم ڕۆمانییەکان بوەستێت، کە ئێستا دژی هاتبوون. چی دیکە هیچ شانشینێک نەما بوو بتوانێت بەرگری لەم هێزە سەرهەڵدەدەرە بکات. سوریا داگیرکرا، و بۆ ئیمپراتۆریەتی ڕۆمان زیاد کرا، کاتێک پۆمپی، پێش زایین 65، ئەنتیۆخۆسی ئاسیاتیکوسی لە موڵک و ماڵی خۆی بێبەش کرد، و سوریای کرد بە پارێزگایەکی ڕۆمانی.”</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အလားတူ</w:t>
      </w:r>
      <w:r>
        <w:rPr>
          <w:rFonts w:ascii="Times New Roman" w:hAnsi="Times New Roman" w:eastAsia="Times New Roman" w:cs="Times New Roman"/>
        </w:rPr>
        <w:t xml:space="preserve"> </w:t>
      </w:r>
      <w:r>
        <w:rPr>
          <w:rFonts w:ascii="Myanmar Text" w:hAnsi="Myanmar Text" w:eastAsia="Myanmar Text" w:cs="Myanmar Text"/>
        </w:rPr>
        <w:t>တန်ခိုးတော်သည်</w:t>
      </w:r>
      <w:r>
        <w:rPr>
          <w:rFonts w:ascii="Times New Roman" w:hAnsi="Times New Roman" w:eastAsia="Times New Roman" w:cs="Times New Roman"/>
        </w:rPr>
        <w:t xml:space="preserve"> </w:t>
      </w:r>
      <w:r>
        <w:rPr>
          <w:rFonts w:ascii="Myanmar Text" w:hAnsi="Myanmar Text" w:eastAsia="Myanmar Text" w:cs="Myanmar Text"/>
        </w:rPr>
        <w:t>သန့်ရှင်းသောပြည်တော်၌လည်း</w:t>
      </w:r>
      <w:r>
        <w:rPr>
          <w:rFonts w:ascii="Times New Roman" w:hAnsi="Times New Roman" w:eastAsia="Times New Roman" w:cs="Times New Roman"/>
        </w:rPr>
        <w:t xml:space="preserve"> </w:t>
      </w:r>
      <w:r>
        <w:rPr>
          <w:rFonts w:ascii="Myanmar Text" w:hAnsi="Myanmar Text" w:eastAsia="Myanmar Text" w:cs="Myanmar Text"/>
        </w:rPr>
        <w:t>ရပ်တည်၍</w:t>
      </w:r>
      <w:r>
        <w:rPr>
          <w:rFonts w:ascii="Times New Roman" w:hAnsi="Times New Roman" w:eastAsia="Times New Roman" w:cs="Times New Roman"/>
        </w:rPr>
        <w:t xml:space="preserve"> </w:t>
      </w:r>
      <w:r>
        <w:rPr>
          <w:rFonts w:ascii="Myanmar Text" w:hAnsi="Myanmar Text" w:eastAsia="Myanmar Text" w:cs="Myanmar Text"/>
        </w:rPr>
        <w:t>ထိုပြည်ကို</w:t>
      </w:r>
      <w:r>
        <w:rPr>
          <w:rFonts w:ascii="Times New Roman" w:hAnsi="Times New Roman" w:eastAsia="Times New Roman" w:cs="Times New Roman"/>
        </w:rPr>
        <w:t xml:space="preserve"> </w:t>
      </w:r>
      <w:r>
        <w:rPr>
          <w:rFonts w:ascii="Myanmar Text" w:hAnsi="Myanmar Text" w:eastAsia="Myanmar Text" w:cs="Myanmar Text"/>
        </w:rPr>
        <w:t>ဖျက်ဆီးလောင်ကျွမ်းစေရမည်။</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၁၆၂</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မဟာမိတ်ဖွဲ့ခြင်းအားဖြင့်</w:t>
      </w:r>
      <w:r>
        <w:rPr>
          <w:rFonts w:ascii="Times New Roman" w:hAnsi="Times New Roman" w:eastAsia="Times New Roman" w:cs="Times New Roman"/>
        </w:rPr>
        <w:t xml:space="preserve"> </w:t>
      </w:r>
      <w:r>
        <w:rPr>
          <w:rFonts w:ascii="Myanmar Text" w:hAnsi="Myanmar Text" w:eastAsia="Myanmar Text" w:cs="Myanmar Text"/>
        </w:rPr>
        <w:t>ဘုရားသခင်၏လူမျိုးဖြစ်သော</w:t>
      </w:r>
      <w:r>
        <w:rPr>
          <w:rFonts w:ascii="Times New Roman" w:hAnsi="Times New Roman" w:eastAsia="Times New Roman" w:cs="Times New Roman"/>
        </w:rPr>
        <w:t xml:space="preserve"> </w:t>
      </w:r>
      <w:r>
        <w:rPr>
          <w:rFonts w:ascii="Myanmar Text" w:hAnsi="Myanmar Text" w:eastAsia="Myanmar Text" w:cs="Myanmar Text"/>
        </w:rPr>
        <w:t>ယုဒလူတို့နှင့်</w:t>
      </w:r>
      <w:r>
        <w:rPr>
          <w:rFonts w:ascii="Times New Roman" w:hAnsi="Times New Roman" w:eastAsia="Times New Roman" w:cs="Times New Roman"/>
        </w:rPr>
        <w:t xml:space="preserve"> </w:t>
      </w:r>
      <w:r>
        <w:rPr>
          <w:rFonts w:ascii="Myanmar Text" w:hAnsi="Myanmar Text" w:eastAsia="Myanmar Text" w:cs="Myanmar Text"/>
        </w:rPr>
        <w:t>ဆက်နွှယ်လာခဲ့ပြီး၊</w:t>
      </w:r>
      <w:r>
        <w:rPr>
          <w:rFonts w:ascii="Times New Roman" w:hAnsi="Times New Roman" w:eastAsia="Times New Roman" w:cs="Times New Roman"/>
        </w:rPr>
        <w:t xml:space="preserve"> </w:t>
      </w:r>
      <w:r>
        <w:rPr>
          <w:rFonts w:ascii="Myanmar Text" w:hAnsi="Myanmar Text" w:eastAsia="Myanmar Text" w:cs="Myanmar Text"/>
        </w:rPr>
        <w:t>ထိုနေ့စွဲမှစ၍</w:t>
      </w:r>
      <w:r>
        <w:rPr>
          <w:rFonts w:ascii="Times New Roman" w:hAnsi="Times New Roman" w:eastAsia="Times New Roman" w:cs="Times New Roman"/>
        </w:rPr>
        <w:t xml:space="preserve"> </w:t>
      </w:r>
      <w:r>
        <w:rPr>
          <w:rFonts w:ascii="Myanmar Text" w:hAnsi="Myanmar Text" w:eastAsia="Myanmar Text" w:cs="Myanmar Text"/>
        </w:rPr>
        <w:t>ပရောဖက်ပြုသက္ကရာဇ်စာရင်း၌</w:t>
      </w:r>
      <w:r>
        <w:rPr>
          <w:rFonts w:ascii="Times New Roman" w:hAnsi="Times New Roman" w:eastAsia="Times New Roman" w:cs="Times New Roman"/>
        </w:rPr>
        <w:t xml:space="preserve"> </w:t>
      </w:r>
      <w:r>
        <w:rPr>
          <w:rFonts w:ascii="Myanmar Text" w:hAnsi="Myanmar Text" w:eastAsia="Myanmar Text" w:cs="Myanmar Text"/>
        </w:rPr>
        <w:t>ထင်ရှားသော</w:t>
      </w:r>
      <w:r>
        <w:rPr>
          <w:rFonts w:ascii="Times New Roman" w:hAnsi="Times New Roman" w:eastAsia="Times New Roman" w:cs="Times New Roman"/>
        </w:rPr>
        <w:t xml:space="preserve"> </w:t>
      </w:r>
      <w:r>
        <w:rPr>
          <w:rFonts w:ascii="Myanmar Text" w:hAnsi="Myanmar Text" w:eastAsia="Myanmar Text" w:cs="Myanmar Text"/>
        </w:rPr>
        <w:t>နေရာတစ်ခုကို</w:t>
      </w:r>
      <w:r>
        <w:rPr>
          <w:rFonts w:ascii="Times New Roman" w:hAnsi="Times New Roman" w:eastAsia="Times New Roman" w:cs="Times New Roman"/>
        </w:rPr>
        <w:t xml:space="preserve"> </w:t>
      </w:r>
      <w:r>
        <w:rPr>
          <w:rFonts w:ascii="Myanmar Text" w:hAnsi="Myanmar Text" w:eastAsia="Myanmar Text" w:cs="Myanmar Text"/>
        </w:rPr>
        <w:t>ယူထားသည်။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ယုဒပြည်အပေါ်</w:t>
      </w:r>
      <w:r>
        <w:rPr>
          <w:rFonts w:ascii="Times New Roman" w:hAnsi="Times New Roman" w:eastAsia="Times New Roman" w:cs="Times New Roman"/>
        </w:rPr>
        <w:t xml:space="preserve"> </w:t>
      </w:r>
      <w:r>
        <w:rPr>
          <w:rFonts w:ascii="Myanmar Text" w:hAnsi="Myanmar Text" w:eastAsia="Myanmar Text" w:cs="Myanmar Text"/>
        </w:rPr>
        <w:t>အုပ်ချုပ်ခွင့်အာဏာကို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အောင်နိုင်ခြင်းအားဖြင့်</w:t>
      </w:r>
      <w:r>
        <w:rPr>
          <w:rFonts w:ascii="Times New Roman" w:hAnsi="Times New Roman" w:eastAsia="Times New Roman" w:cs="Times New Roman"/>
        </w:rPr>
        <w:t xml:space="preserve"> </w:t>
      </w:r>
      <w:r>
        <w:rPr>
          <w:rFonts w:ascii="Myanmar Text" w:hAnsi="Myanmar Text" w:eastAsia="Myanmar Text" w:cs="Myanmar Text"/>
        </w:rPr>
        <w:t>ရရှိခဲ့သည်မှာ</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၆၃</w:t>
      </w:r>
      <w:r>
        <w:rPr>
          <w:rFonts w:ascii="Times New Roman" w:hAnsi="Times New Roman" w:eastAsia="Times New Roman" w:cs="Times New Roman"/>
        </w:rPr>
        <w:t xml:space="preserve"> </w:t>
      </w:r>
      <w:r>
        <w:rPr>
          <w:rFonts w:ascii="Myanmar Text" w:hAnsi="Myanmar Text" w:eastAsia="Myanmar Text" w:cs="Myanmar Text"/>
        </w:rPr>
        <w:t>ခုနှစ်တိုင်အောင်</w:t>
      </w:r>
      <w:r>
        <w:rPr>
          <w:rFonts w:ascii="Times New Roman" w:hAnsi="Times New Roman" w:eastAsia="Times New Roman" w:cs="Times New Roman"/>
        </w:rPr>
        <w:t xml:space="preserve"> </w:t>
      </w:r>
      <w:r>
        <w:rPr>
          <w:rFonts w:ascii="Myanmar Text" w:hAnsi="Myanmar Text" w:eastAsia="Myanmar Text" w:cs="Myanmar Text"/>
        </w:rPr>
        <w:t>မဟုတ်သေးဘဲ၊</w:t>
      </w:r>
      <w:r>
        <w:rPr>
          <w:rFonts w:ascii="Times New Roman" w:hAnsi="Times New Roman" w:eastAsia="Times New Roman" w:cs="Times New Roman"/>
        </w:rPr>
        <w:t xml:space="preserve"> </w:t>
      </w:r>
      <w:r>
        <w:rPr>
          <w:rFonts w:ascii="Myanmar Text" w:hAnsi="Myanmar Text" w:eastAsia="Myanmar Text" w:cs="Myanmar Text"/>
        </w:rPr>
        <w:t>ထိုနောက်တွင်</w:t>
      </w:r>
      <w:r>
        <w:rPr>
          <w:rFonts w:ascii="Times New Roman" w:hAnsi="Times New Roman" w:eastAsia="Times New Roman" w:cs="Times New Roman"/>
        </w:rPr>
        <w:t xml:space="preserve"> </w:t>
      </w:r>
      <w:r>
        <w:rPr>
          <w:rFonts w:ascii="Myanmar Text" w:hAnsi="Myanmar Text" w:eastAsia="Myanmar Text" w:cs="Myanmar Text"/>
        </w:rPr>
        <w:t>အောက်ပါအတိုင်း</w:t>
      </w:r>
      <w:r>
        <w:rPr>
          <w:rFonts w:ascii="Times New Roman" w:hAnsi="Times New Roman" w:eastAsia="Times New Roman" w:cs="Times New Roman"/>
        </w:rPr>
        <w:t xml:space="preserve"> </w:t>
      </w:r>
      <w:r>
        <w:rPr>
          <w:rFonts w:ascii="Myanmar Text" w:hAnsi="Myanmar Text" w:eastAsia="Myanmar Text" w:cs="Myanmar Text"/>
        </w:rPr>
        <w:t>ဖြစ်ပေါ်လာခဲ့သည်။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“Pompeyo agarutse avuye mu rugendo rwe rwo kurwanya Mitiridate, umwami wa Ponto, abahanganye babiri, Hirukano na Aristobulo, barwaniraga ikamba rya Yudaya. Ikibazo cyabo cyagejejwe imbere ya Pompeyo, maze bidatinze abona akarengane kari mu byo Aristobulo yavugaga ko bimukwiriye; ariko yifuza gusubika icyemezo kuri iyo ngingo kugeza nyuma y’urugendo rwe yari amaze igihe kirekire yifuza kujya mo muri Arabiya, asezeranya ko icyo gihe azagaruka, agatunganya ibibazo byabo nk’uko byari kuboneka ko ari iby’ubutabera kandi biboneye. Aristobulo, amaze gucengera neza ibyiyumvo nyakuri bya Pompeyo, yihutira gusubira i Yudaya, aha intwaro abo yayoboraga, kandi yitegura kwirwanaho ashikamye, yiyemeje, uko byagenda kose, kugumana ikamba, iryo yabonaga mbere y’igihe ko rizacirwa undi. Pompeyo akurikira uwo wahungaga adatezuka. Ubwo yegeraga i Yerusalemu, Aristobulo, atangiye kwicuza inzira yari yafashe, arasohoka ajya kumusanganira, maze agerageza gukemura icyo kibazo asezeranya kumwumvira byuzuye no gutanga amafaranga menshi. Pompeyo, yemeye icyo cyifuzo, yohereza Gabiniyo ayoboye umutwe w’abasirikare kujya kwakira ayo mafaranga. Ariko igihe uwo muyobozi mukuru w’ingabo yageraga i Yerusalemu, yasanze amarembo amukingiraniye, maze bamubwira bari ku mpinga z’inkuta ko uwo murwa utazubahiriza ayo masezerano.”</w:t>
      </w:r>
    </w:p>
    <w:p>
      <w:pPr>
        <w:pStyle w:val="ArticleScripture"/>
        <w:jc w:val="left"/>
      </w:pPr>
      <w:r>
        <w:rPr>
          <w:rFonts w:ascii="Times New Roman" w:hAnsi="Times New Roman" w:eastAsia="Times New Roman" w:cs="Times New Roman"/>
        </w:rPr>
        <w:t>“</w:t>
      </w:r>
      <w:r>
        <w:rPr>
          <w:rFonts w:ascii="Ebrima" w:hAnsi="Ebrima" w:eastAsia="Ebrima" w:cs="Ebrima"/>
        </w:rPr>
        <w:t>ቦምፔይ</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ቅጣት</w:t>
      </w:r>
      <w:r>
        <w:rPr>
          <w:rFonts w:ascii="Times New Roman" w:hAnsi="Times New Roman" w:eastAsia="Times New Roman" w:cs="Times New Roman"/>
        </w:rPr>
        <w:t xml:space="preserve"> </w:t>
      </w:r>
      <w:r>
        <w:rPr>
          <w:rFonts w:ascii="Ebrima" w:hAnsi="Ebrima" w:eastAsia="Ebrima" w:cs="Ebrima"/>
        </w:rPr>
        <w:t>እንዲታለል</w:t>
      </w:r>
      <w:r>
        <w:rPr>
          <w:rFonts w:ascii="Times New Roman" w:hAnsi="Times New Roman" w:eastAsia="Times New Roman" w:cs="Times New Roman"/>
        </w:rPr>
        <w:t xml:space="preserve"> </w:t>
      </w:r>
      <w:r>
        <w:rPr>
          <w:rFonts w:ascii="Ebrima" w:hAnsi="Ebrima" w:eastAsia="Ebrima" w:cs="Ebrima"/>
        </w:rPr>
        <w:t>ሳይፈቅድ፥</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አስቀምጦ</w:t>
      </w:r>
      <w:r>
        <w:rPr>
          <w:rFonts w:ascii="Times New Roman" w:hAnsi="Times New Roman" w:eastAsia="Times New Roman" w:cs="Times New Roman"/>
        </w:rPr>
        <w:t xml:space="preserve"> </w:t>
      </w:r>
      <w:r>
        <w:rPr>
          <w:rFonts w:ascii="Ebrima" w:hAnsi="Ebrima" w:eastAsia="Ebrima" w:cs="Ebrima"/>
        </w:rPr>
        <w:t>የነበረውን</w:t>
      </w:r>
      <w:r>
        <w:rPr>
          <w:rFonts w:ascii="Times New Roman" w:hAnsi="Times New Roman" w:eastAsia="Times New Roman" w:cs="Times New Roman"/>
        </w:rPr>
        <w:t xml:space="preserve"> </w:t>
      </w:r>
      <w:r>
        <w:rPr>
          <w:rFonts w:ascii="Ebrima" w:hAnsi="Ebrima" w:eastAsia="Ebrima" w:cs="Ebrima"/>
        </w:rPr>
        <w:t>አርስቶቡሎስን</w:t>
      </w:r>
      <w:r>
        <w:rPr>
          <w:rFonts w:ascii="Times New Roman" w:hAnsi="Times New Roman" w:eastAsia="Times New Roman" w:cs="Times New Roman"/>
        </w:rPr>
        <w:t xml:space="preserve"> </w:t>
      </w:r>
      <w:r>
        <w:rPr>
          <w:rFonts w:ascii="Ebrima" w:hAnsi="Ebrima" w:eastAsia="Ebrima" w:cs="Ebrima"/>
        </w:rPr>
        <w:t>በሰንሰለት</w:t>
      </w:r>
      <w:r>
        <w:rPr>
          <w:rFonts w:ascii="Times New Roman" w:hAnsi="Times New Roman" w:eastAsia="Times New Roman" w:cs="Times New Roman"/>
        </w:rPr>
        <w:t xml:space="preserve"> </w:t>
      </w:r>
      <w:r>
        <w:rPr>
          <w:rFonts w:ascii="Ebrima" w:hAnsi="Ebrima" w:eastAsia="Ebrima" w:cs="Ebrima"/>
        </w:rPr>
        <w:t>አሰረው፥</w:t>
      </w:r>
      <w:r>
        <w:rPr>
          <w:rFonts w:ascii="Times New Roman" w:hAnsi="Times New Roman" w:eastAsia="Times New Roman" w:cs="Times New Roman"/>
        </w:rPr>
        <w:t xml:space="preserve"> </w:t>
      </w:r>
      <w:r>
        <w:rPr>
          <w:rFonts w:ascii="Ebrima" w:hAnsi="Ebrima" w:eastAsia="Ebrima" w:cs="Ebrima"/>
        </w:rPr>
        <w:t>ወዲያውኑም</w:t>
      </w:r>
      <w:r>
        <w:rPr>
          <w:rFonts w:ascii="Times New Roman" w:hAnsi="Times New Roman" w:eastAsia="Times New Roman" w:cs="Times New Roman"/>
        </w:rPr>
        <w:t xml:space="preserve"> </w:t>
      </w:r>
      <w:r>
        <w:rPr>
          <w:rFonts w:ascii="Ebrima" w:hAnsi="Ebrima" w:eastAsia="Ebrima" w:cs="Ebrima"/>
        </w:rPr>
        <w:t>በሙሉ</w:t>
      </w:r>
      <w:r>
        <w:rPr>
          <w:rFonts w:ascii="Times New Roman" w:hAnsi="Times New Roman" w:eastAsia="Times New Roman" w:cs="Times New Roman"/>
        </w:rPr>
        <w:t xml:space="preserve"> </w:t>
      </w:r>
      <w:r>
        <w:rPr>
          <w:rFonts w:ascii="Ebrima" w:hAnsi="Ebrima" w:eastAsia="Ebrima" w:cs="Ebrima"/>
        </w:rPr>
        <w:t>ሠራዊቱ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ተመርኮዞ</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ዘመተ።</w:t>
      </w:r>
      <w:r>
        <w:rPr>
          <w:rFonts w:ascii="Times New Roman" w:hAnsi="Times New Roman" w:eastAsia="Times New Roman" w:cs="Times New Roman"/>
        </w:rPr>
        <w:t xml:space="preserve"> </w:t>
      </w:r>
      <w:r>
        <w:rPr>
          <w:rFonts w:ascii="Ebrima" w:hAnsi="Ebrima" w:eastAsia="Ebrima" w:cs="Ebrima"/>
        </w:rPr>
        <w:t>የአርስቶቡሎስ</w:t>
      </w:r>
      <w:r>
        <w:rPr>
          <w:rFonts w:ascii="Times New Roman" w:hAnsi="Times New Roman" w:eastAsia="Times New Roman" w:cs="Times New Roman"/>
        </w:rPr>
        <w:t xml:space="preserve"> </w:t>
      </w:r>
      <w:r>
        <w:rPr>
          <w:rFonts w:ascii="Ebrima" w:hAnsi="Ebrima" w:eastAsia="Ebrima" w:cs="Ebrima"/>
        </w:rPr>
        <w:t>ወገኖች</w:t>
      </w:r>
      <w:r>
        <w:rPr>
          <w:rFonts w:ascii="Times New Roman" w:hAnsi="Times New Roman" w:eastAsia="Times New Roman" w:cs="Times New Roman"/>
        </w:rPr>
        <w:t xml:space="preserve"> </w:t>
      </w:r>
      <w:r>
        <w:rPr>
          <w:rFonts w:ascii="Ebrima" w:hAnsi="Ebrima" w:eastAsia="Ebrima" w:cs="Ebrima"/>
        </w:rPr>
        <w:t>ከተማዪቱን</w:t>
      </w:r>
      <w:r>
        <w:rPr>
          <w:rFonts w:ascii="Times New Roman" w:hAnsi="Times New Roman" w:eastAsia="Times New Roman" w:cs="Times New Roman"/>
        </w:rPr>
        <w:t xml:space="preserve"> </w:t>
      </w:r>
      <w:r>
        <w:rPr>
          <w:rFonts w:ascii="Ebrima" w:hAnsi="Ebrima" w:eastAsia="Ebrima" w:cs="Ebrima"/>
        </w:rPr>
        <w:t>ለመከላከል</w:t>
      </w:r>
      <w:r>
        <w:rPr>
          <w:rFonts w:ascii="Times New Roman" w:hAnsi="Times New Roman" w:eastAsia="Times New Roman" w:cs="Times New Roman"/>
        </w:rPr>
        <w:t xml:space="preserve"> </w:t>
      </w:r>
      <w:r>
        <w:rPr>
          <w:rFonts w:ascii="Ebrima" w:hAnsi="Ebrima" w:eastAsia="Ebrima" w:cs="Ebrima"/>
        </w:rPr>
        <w:t>ቆሙ፤</w:t>
      </w:r>
      <w:r>
        <w:rPr>
          <w:rFonts w:ascii="Times New Roman" w:hAnsi="Times New Roman" w:eastAsia="Times New Roman" w:cs="Times New Roman"/>
        </w:rPr>
        <w:t xml:space="preserve"> </w:t>
      </w:r>
      <w:r>
        <w:rPr>
          <w:rFonts w:ascii="Ebrima" w:hAnsi="Ebrima" w:eastAsia="Ebrima" w:cs="Ebrima"/>
        </w:rPr>
        <w:t>የሂርቃኖስ</w:t>
      </w:r>
      <w:r>
        <w:rPr>
          <w:rFonts w:ascii="Times New Roman" w:hAnsi="Times New Roman" w:eastAsia="Times New Roman" w:cs="Times New Roman"/>
        </w:rPr>
        <w:t xml:space="preserve"> </w:t>
      </w:r>
      <w:r>
        <w:rPr>
          <w:rFonts w:ascii="Ebrima" w:hAnsi="Ebrima" w:eastAsia="Ebrima" w:cs="Ebrima"/>
        </w:rPr>
        <w:t>ወገኖች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በሮቿን</w:t>
      </w:r>
      <w:r>
        <w:rPr>
          <w:rFonts w:ascii="Times New Roman" w:hAnsi="Times New Roman" w:eastAsia="Times New Roman" w:cs="Times New Roman"/>
        </w:rPr>
        <w:t xml:space="preserve"> </w:t>
      </w:r>
      <w:r>
        <w:rPr>
          <w:rFonts w:ascii="Ebrima" w:hAnsi="Ebrima" w:eastAsia="Ebrima" w:cs="Ebrima"/>
        </w:rPr>
        <w:t>ለመክፈት</w:t>
      </w:r>
      <w:r>
        <w:rPr>
          <w:rFonts w:ascii="Times New Roman" w:hAnsi="Times New Roman" w:eastAsia="Times New Roman" w:cs="Times New Roman"/>
        </w:rPr>
        <w:t xml:space="preserve"> </w:t>
      </w:r>
      <w:r>
        <w:rPr>
          <w:rFonts w:ascii="Ebrima" w:hAnsi="Ebrima" w:eastAsia="Ebrima" w:cs="Ebrima"/>
        </w:rPr>
        <w:t>ተዘጋጁ።</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ኋለኞቹ</w:t>
      </w:r>
      <w:r>
        <w:rPr>
          <w:rFonts w:ascii="Times New Roman" w:hAnsi="Times New Roman" w:eastAsia="Times New Roman" w:cs="Times New Roman"/>
        </w:rPr>
        <w:t xml:space="preserve"> </w:t>
      </w:r>
      <w:r>
        <w:rPr>
          <w:rFonts w:ascii="Ebrima" w:hAnsi="Ebrima" w:eastAsia="Ebrima" w:cs="Ebrima"/>
        </w:rPr>
        <w:t>በብዙኃንነት</w:t>
      </w:r>
      <w:r>
        <w:rPr>
          <w:rFonts w:ascii="Times New Roman" w:hAnsi="Times New Roman" w:eastAsia="Times New Roman" w:cs="Times New Roman"/>
        </w:rPr>
        <w:t xml:space="preserve"> </w:t>
      </w:r>
      <w:r>
        <w:rPr>
          <w:rFonts w:ascii="Ebrima" w:hAnsi="Ebrima" w:eastAsia="Ebrima" w:cs="Ebrima"/>
        </w:rPr>
        <w:t>ስለነበሩ</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ስለበለጡ፥</w:t>
      </w:r>
      <w:r>
        <w:rPr>
          <w:rFonts w:ascii="Times New Roman" w:hAnsi="Times New Roman" w:eastAsia="Times New Roman" w:cs="Times New Roman"/>
        </w:rPr>
        <w:t xml:space="preserve"> </w:t>
      </w:r>
      <w:r>
        <w:rPr>
          <w:rFonts w:ascii="Ebrima" w:hAnsi="Ebrima" w:eastAsia="Ebrima" w:cs="Ebrima"/>
        </w:rPr>
        <w:t>ቦምፔይ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ከተማዪቱ</w:t>
      </w:r>
      <w:r>
        <w:rPr>
          <w:rFonts w:ascii="Times New Roman" w:hAnsi="Times New Roman" w:eastAsia="Times New Roman" w:cs="Times New Roman"/>
        </w:rPr>
        <w:t xml:space="preserve"> </w:t>
      </w:r>
      <w:r>
        <w:rPr>
          <w:rFonts w:ascii="Ebrima" w:hAnsi="Ebrima" w:eastAsia="Ebrima" w:cs="Ebrima"/>
        </w:rPr>
        <w:t>በነፃ</w:t>
      </w:r>
      <w:r>
        <w:rPr>
          <w:rFonts w:ascii="Times New Roman" w:hAnsi="Times New Roman" w:eastAsia="Times New Roman" w:cs="Times New Roman"/>
        </w:rPr>
        <w:t xml:space="preserve"> </w:t>
      </w:r>
      <w:r>
        <w:rPr>
          <w:rFonts w:ascii="Ebrima" w:hAnsi="Ebrima" w:eastAsia="Ebrima" w:cs="Ebrima"/>
        </w:rPr>
        <w:t>ገባ።</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የአርስቶቡሎስ</w:t>
      </w:r>
      <w:r>
        <w:rPr>
          <w:rFonts w:ascii="Times New Roman" w:hAnsi="Times New Roman" w:eastAsia="Times New Roman" w:cs="Times New Roman"/>
        </w:rPr>
        <w:t xml:space="preserve"> </w:t>
      </w:r>
      <w:r>
        <w:rPr>
          <w:rFonts w:ascii="Ebrima" w:hAnsi="Ebrima" w:eastAsia="Ebrima" w:cs="Ebrima"/>
        </w:rPr>
        <w:t>ተከታዮች</w:t>
      </w:r>
      <w:r>
        <w:rPr>
          <w:rFonts w:ascii="Times New Roman" w:hAnsi="Times New Roman" w:eastAsia="Times New Roman" w:cs="Times New Roman"/>
        </w:rPr>
        <w:t xml:space="preserve"> </w:t>
      </w:r>
      <w:r>
        <w:rPr>
          <w:rFonts w:ascii="Ebrima" w:hAnsi="Ebrima" w:eastAsia="Ebrima" w:cs="Ebrima"/>
        </w:rPr>
        <w:t>ቦምፔይ</w:t>
      </w:r>
      <w:r>
        <w:rPr>
          <w:rFonts w:ascii="Times New Roman" w:hAnsi="Times New Roman" w:eastAsia="Times New Roman" w:cs="Times New Roman"/>
        </w:rPr>
        <w:t xml:space="preserve"> </w:t>
      </w:r>
      <w:r>
        <w:rPr>
          <w:rFonts w:ascii="Ebrima" w:hAnsi="Ebrima" w:eastAsia="Ebrima" w:cs="Ebrima"/>
        </w:rPr>
        <w:t>ያን</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ለማስገዛት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ቈረጠ</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ለመከላከል</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ቈርጠው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ሸሹ።</w:t>
      </w:r>
      <w:r>
        <w:rPr>
          <w:rFonts w:ascii="Times New Roman" w:hAnsi="Times New Roman" w:eastAsia="Times New Roman" w:cs="Times New Roman"/>
        </w:rPr>
        <w:t xml:space="preserve"> </w:t>
      </w:r>
      <w:r>
        <w:rPr>
          <w:rFonts w:ascii="Ebrima" w:hAnsi="Ebrima" w:eastAsia="Ebrima" w:cs="Ebrima"/>
        </w:rPr>
        <w:t>ከሦስት</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ለውጊያ</w:t>
      </w:r>
      <w:r>
        <w:rPr>
          <w:rFonts w:ascii="Times New Roman" w:hAnsi="Times New Roman" w:eastAsia="Times New Roman" w:cs="Times New Roman"/>
        </w:rPr>
        <w:t xml:space="preserve"> </w:t>
      </w:r>
      <w:r>
        <w:rPr>
          <w:rFonts w:ascii="Ebrima" w:hAnsi="Ebrima" w:eastAsia="Ebrima" w:cs="Ebrima"/>
        </w:rPr>
        <w:t>መውረር</w:t>
      </w:r>
      <w:r>
        <w:rPr>
          <w:rFonts w:ascii="Times New Roman" w:hAnsi="Times New Roman" w:eastAsia="Times New Roman" w:cs="Times New Roman"/>
        </w:rPr>
        <w:t xml:space="preserve"> </w:t>
      </w:r>
      <w:r>
        <w:rPr>
          <w:rFonts w:ascii="Ebrima" w:hAnsi="Ebrima" w:eastAsia="Ebrima" w:cs="Ebrima"/>
        </w:rPr>
        <w:t>የሚበቃ</w:t>
      </w:r>
      <w:r>
        <w:rPr>
          <w:rFonts w:ascii="Times New Roman" w:hAnsi="Times New Roman" w:eastAsia="Times New Roman" w:cs="Times New Roman"/>
        </w:rPr>
        <w:t xml:space="preserve"> </w:t>
      </w:r>
      <w:r>
        <w:rPr>
          <w:rFonts w:ascii="Ebrima" w:hAnsi="Ebrima" w:eastAsia="Ebrima" w:cs="Ebrima"/>
        </w:rPr>
        <w:t>ቀዳዳ</w:t>
      </w:r>
      <w:r>
        <w:rPr>
          <w:rFonts w:ascii="Times New Roman" w:hAnsi="Times New Roman" w:eastAsia="Times New Roman" w:cs="Times New Roman"/>
        </w:rPr>
        <w:t xml:space="preserve"> </w:t>
      </w:r>
      <w:r>
        <w:rPr>
          <w:rFonts w:ascii="Ebrima" w:hAnsi="Ebrima" w:eastAsia="Ebrima" w:cs="Ebrima"/>
        </w:rPr>
        <w:t>በቅጥሩ</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ተሠራ፥</w:t>
      </w:r>
      <w:r>
        <w:rPr>
          <w:rFonts w:ascii="Times New Roman" w:hAnsi="Times New Roman" w:eastAsia="Times New Roman" w:cs="Times New Roman"/>
        </w:rPr>
        <w:t xml:space="preserve"> </w:t>
      </w:r>
      <w:r>
        <w:rPr>
          <w:rFonts w:ascii="Ebrima" w:hAnsi="Ebrima" w:eastAsia="Ebrima" w:cs="Ebrima"/>
        </w:rPr>
        <w:t>ስፍራውም</w:t>
      </w:r>
      <w:r>
        <w:rPr>
          <w:rFonts w:ascii="Times New Roman" w:hAnsi="Times New Roman" w:eastAsia="Times New Roman" w:cs="Times New Roman"/>
        </w:rPr>
        <w:t xml:space="preserve"> </w:t>
      </w:r>
      <w:r>
        <w:rPr>
          <w:rFonts w:ascii="Ebrima" w:hAnsi="Ebrima" w:eastAsia="Ebrima" w:cs="Ebrima"/>
        </w:rPr>
        <w:t>በሰይፍ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ተወሰደ።</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የተከተለው</w:t>
      </w:r>
      <w:r>
        <w:rPr>
          <w:rFonts w:ascii="Times New Roman" w:hAnsi="Times New Roman" w:eastAsia="Times New Roman" w:cs="Times New Roman"/>
        </w:rPr>
        <w:t xml:space="preserve"> </w:t>
      </w:r>
      <w:r>
        <w:rPr>
          <w:rFonts w:ascii="Ebrima" w:hAnsi="Ebrima" w:eastAsia="Ebrima" w:cs="Ebrima"/>
        </w:rPr>
        <w:t>አስፈሪ</w:t>
      </w:r>
      <w:r>
        <w:rPr>
          <w:rFonts w:ascii="Times New Roman" w:hAnsi="Times New Roman" w:eastAsia="Times New Roman" w:cs="Times New Roman"/>
        </w:rPr>
        <w:t xml:space="preserve"> </w:t>
      </w:r>
      <w:r>
        <w:rPr>
          <w:rFonts w:ascii="Ebrima" w:hAnsi="Ebrima" w:eastAsia="Ebrima" w:cs="Ebrima"/>
        </w:rPr>
        <w:t>እልቂት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ተገደሉ።</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ጸሐፊው</w:t>
      </w:r>
      <w:r>
        <w:rPr>
          <w:rFonts w:ascii="Times New Roman" w:hAnsi="Times New Roman" w:eastAsia="Times New Roman" w:cs="Times New Roman"/>
        </w:rPr>
        <w:t xml:space="preserve"> </w:t>
      </w:r>
      <w:r>
        <w:rPr>
          <w:rFonts w:ascii="Ebrima" w:hAnsi="Ebrima" w:eastAsia="Ebrima" w:cs="Ebrima"/>
        </w:rPr>
        <w:t>እንደሚለው፥</w:t>
      </w:r>
      <w:r>
        <w:rPr>
          <w:rFonts w:ascii="Times New Roman" w:hAnsi="Times New Roman" w:eastAsia="Times New Roman" w:cs="Times New Roman"/>
        </w:rPr>
        <w:t xml:space="preserve"> </w:t>
      </w:r>
      <w:r>
        <w:rPr>
          <w:rFonts w:ascii="Ebrima" w:hAnsi="Ebrima" w:eastAsia="Ebrima" w:cs="Ebrima"/>
        </w:rPr>
        <w:t>ካህናቱ</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በመለኮታዊ</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ተሰማርተው</w:t>
      </w:r>
      <w:r>
        <w:rPr>
          <w:rFonts w:ascii="Times New Roman" w:hAnsi="Times New Roman" w:eastAsia="Times New Roman" w:cs="Times New Roman"/>
        </w:rPr>
        <w:t xml:space="preserve"> </w:t>
      </w:r>
      <w:r>
        <w:rPr>
          <w:rFonts w:ascii="Ebrima" w:hAnsi="Ebrima" w:eastAsia="Ebrima" w:cs="Ebrima"/>
        </w:rPr>
        <w:t>ሳሉ፥</w:t>
      </w:r>
      <w:r>
        <w:rPr>
          <w:rFonts w:ascii="Times New Roman" w:hAnsi="Times New Roman" w:eastAsia="Times New Roman" w:cs="Times New Roman"/>
        </w:rPr>
        <w:t xml:space="preserve"> </w:t>
      </w:r>
      <w:r>
        <w:rPr>
          <w:rFonts w:ascii="Ebrima" w:hAnsi="Ebrima" w:eastAsia="Ebrima" w:cs="Ebrima"/>
        </w:rPr>
        <w:t>በየቀኑ</w:t>
      </w:r>
      <w:r>
        <w:rPr>
          <w:rFonts w:ascii="Times New Roman" w:hAnsi="Times New Roman" w:eastAsia="Times New Roman" w:cs="Times New Roman"/>
        </w:rPr>
        <w:t xml:space="preserve"> </w:t>
      </w:r>
      <w:r>
        <w:rPr>
          <w:rFonts w:ascii="Ebrima" w:hAnsi="Ebrima" w:eastAsia="Ebrima" w:cs="Ebrima"/>
        </w:rPr>
        <w:t>የሚያደርጉትን</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በተረጋጋ</w:t>
      </w:r>
      <w:r>
        <w:rPr>
          <w:rFonts w:ascii="Times New Roman" w:hAnsi="Times New Roman" w:eastAsia="Times New Roman" w:cs="Times New Roman"/>
        </w:rPr>
        <w:t xml:space="preserve"> </w:t>
      </w:r>
      <w:r>
        <w:rPr>
          <w:rFonts w:ascii="Ebrima" w:hAnsi="Ebrima" w:eastAsia="Ebrima" w:cs="Ebrima"/>
        </w:rPr>
        <w:t>እጅና</w:t>
      </w:r>
      <w:r>
        <w:rPr>
          <w:rFonts w:ascii="Times New Roman" w:hAnsi="Times New Roman" w:eastAsia="Times New Roman" w:cs="Times New Roman"/>
        </w:rPr>
        <w:t xml:space="preserve"> </w:t>
      </w:r>
      <w:r>
        <w:rPr>
          <w:rFonts w:ascii="Ebrima" w:hAnsi="Ebrima" w:eastAsia="Ebrima" w:cs="Ebrima"/>
        </w:rPr>
        <w:t>በጽኑ</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ሲቀጥሉ፥</w:t>
      </w:r>
      <w:r>
        <w:rPr>
          <w:rFonts w:ascii="Times New Roman" w:hAnsi="Times New Roman" w:eastAsia="Times New Roman" w:cs="Times New Roman"/>
        </w:rPr>
        <w:t xml:space="preserve"> </w:t>
      </w:r>
      <w:r>
        <w:rPr>
          <w:rFonts w:ascii="Ebrima" w:hAnsi="Ebrima" w:eastAsia="Ebrima" w:cs="Ebrima"/>
        </w:rPr>
        <w:t>ዙሪያቸው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አስፈሪ</w:t>
      </w:r>
      <w:r>
        <w:rPr>
          <w:rFonts w:ascii="Times New Roman" w:hAnsi="Times New Roman" w:eastAsia="Times New Roman" w:cs="Times New Roman"/>
        </w:rPr>
        <w:t xml:space="preserve"> </w:t>
      </w:r>
      <w:r>
        <w:rPr>
          <w:rFonts w:ascii="Ebrima" w:hAnsi="Ebrima" w:eastAsia="Ebrima" w:cs="Ebrima"/>
        </w:rPr>
        <w:t>ሁከት</w:t>
      </w:r>
      <w:r>
        <w:rPr>
          <w:rFonts w:ascii="Times New Roman" w:hAnsi="Times New Roman" w:eastAsia="Times New Roman" w:cs="Times New Roman"/>
        </w:rPr>
        <w:t xml:space="preserve"> </w:t>
      </w:r>
      <w:r>
        <w:rPr>
          <w:rFonts w:ascii="Ebrima" w:hAnsi="Ebrima" w:eastAsia="Ebrima" w:cs="Ebrima"/>
        </w:rPr>
        <w:t>እንዳላስተዋሉ</w:t>
      </w:r>
      <w:r>
        <w:rPr>
          <w:rFonts w:ascii="Times New Roman" w:hAnsi="Times New Roman" w:eastAsia="Times New Roman" w:cs="Times New Roman"/>
        </w:rPr>
        <w:t xml:space="preserve"> </w:t>
      </w:r>
      <w:r>
        <w:rPr>
          <w:rFonts w:ascii="Ebrima" w:hAnsi="Ebrima" w:eastAsia="Ebrima" w:cs="Ebrima"/>
        </w:rPr>
        <w:t>መታየታቸው</w:t>
      </w:r>
      <w:r>
        <w:rPr>
          <w:rFonts w:ascii="Times New Roman" w:hAnsi="Times New Roman" w:eastAsia="Times New Roman" w:cs="Times New Roman"/>
        </w:rPr>
        <w:t xml:space="preserve"> </w:t>
      </w:r>
      <w:r>
        <w:rPr>
          <w:rFonts w:ascii="Ebrima" w:hAnsi="Ebrima" w:eastAsia="Ebrima" w:cs="Ebrima"/>
        </w:rPr>
        <w:t>አሳዛኝ</w:t>
      </w:r>
      <w:r>
        <w:rPr>
          <w:rFonts w:ascii="Times New Roman" w:hAnsi="Times New Roman" w:eastAsia="Times New Roman" w:cs="Times New Roman"/>
        </w:rPr>
        <w:t xml:space="preserve"> </w:t>
      </w:r>
      <w:r>
        <w:rPr>
          <w:rFonts w:ascii="Ebrima" w:hAnsi="Ebrima" w:eastAsia="Ebrima" w:cs="Ebrima"/>
        </w:rPr>
        <w:t>ትዕይንት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በዙሪያቸው</w:t>
      </w:r>
      <w:r>
        <w:rPr>
          <w:rFonts w:ascii="Times New Roman" w:hAnsi="Times New Roman" w:eastAsia="Times New Roman" w:cs="Times New Roman"/>
        </w:rPr>
        <w:t xml:space="preserve"> </w:t>
      </w:r>
      <w:r>
        <w:rPr>
          <w:rFonts w:ascii="Ebrima" w:hAnsi="Ebrima" w:eastAsia="Ebrima" w:cs="Ebrima"/>
        </w:rPr>
        <w:t>ወዳጆቻቸው</w:t>
      </w:r>
      <w:r>
        <w:rPr>
          <w:rFonts w:ascii="Times New Roman" w:hAnsi="Times New Roman" w:eastAsia="Times New Roman" w:cs="Times New Roman"/>
        </w:rPr>
        <w:t xml:space="preserve"> </w:t>
      </w:r>
      <w:r>
        <w:rPr>
          <w:rFonts w:ascii="Ebrima" w:hAnsi="Ebrima" w:eastAsia="Ebrima" w:cs="Ebrima"/>
        </w:rPr>
        <w:t>ለእልቂት</w:t>
      </w:r>
      <w:r>
        <w:rPr>
          <w:rFonts w:ascii="Times New Roman" w:hAnsi="Times New Roman" w:eastAsia="Times New Roman" w:cs="Times New Roman"/>
        </w:rPr>
        <w:t xml:space="preserve"> </w:t>
      </w:r>
      <w:r>
        <w:rPr>
          <w:rFonts w:ascii="Ebrima" w:hAnsi="Ebrima" w:eastAsia="Ebrima" w:cs="Ebrima"/>
        </w:rPr>
        <w:t>እየተሰጡ</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የራሳቸው</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ከመሥዋዕታቸው</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ይቀላቀል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“Wakha ulumile impi, uPompey wadiliza imidonga yeJerusalema, wadlulisela amadolobha amaningana esuswa ngaphansi kombuso weJudiya wayiswa ngaphansi kowaseSiriya, njalo wabeka umthelo phezu kwamaJuda. Ngalokho, okokuqala, iJerusalema yafakwa ngokunqotshwa ezandleni zalawomandla ayeyabamba ‘ilizwe elikhazimulayo’ ngokubamba kwawo kwensimbi kuze kube yilapho isiliqedile nya.”</w:t>
      </w:r>
    </w:p>
    <w:p>
      <w:pPr>
        <w:pStyle w:val="ArticleScripture"/>
        <w:jc w:val="left"/>
      </w:pPr>
      <w:r>
        <w:rPr>
          <w:rFonts w:ascii="Times New Roman" w:hAnsi="Times New Roman" w:eastAsia="Times New Roman" w:cs="Times New Roman"/>
        </w:rPr>
        <w:t>“‘MVESI 17. Jena akatala koingila na ngolo ya kimfumu kiandi nyonso, mpe bantu ya busembo vanda pamwe na yandi; mpe yandi akasalaka mpidina: mpe yandi akapesa yandi mwana ya nkento ya bakento, sambu na kubebisa yandi: kansi yandi takutelema na lweka lwandi ve, mpi takuvanda sambu na yandi ve.’”</w:t>
      </w:r>
    </w:p>
    <w:p>
      <w:pPr>
        <w:pStyle w:val="ArticleScripture"/>
        <w:jc w:val="left"/>
      </w:pPr>
      <w:r>
        <w:rPr>
          <w:rFonts w:ascii="Times New Roman" w:hAnsi="Times New Roman" w:eastAsia="Times New Roman" w:cs="Times New Roman"/>
        </w:rPr>
        <w:t>“Episkopo Newton axa mu kyavangya ikyokulonda kikwavu kya ovu lusatulo, ikyo kilingina kulangulukya bulungi ubusobyo, nga kino: ‘Akaikala kandi ku mutima gwe ukwingila ku maka mu bwami bwona.’ Ovusatulo 16 twatweteera okutuuka ku buwanguzi bwa Siria na Yudea ku ba-Roma. Roma yali emaze dda okuwangula Makedoni na Thrace. Misiri ye yali esigadde yokka ku ‘bwami bwona’ bwa Alekizanda, obutali bune bwe buleeteddwa wansi w’obufuzi bw’Abaruumi; era obufuzi obwo bwe bwali kaakano butadde amaaso gaabwo ku kwingira mu nsi eyo ku maka.”</w:t>
      </w:r>
    </w:p>
    <w:p>
      <w:pPr>
        <w:pStyle w:val="ArticleScripture"/>
        <w:jc w:val="left"/>
      </w:pPr>
      <w:r>
        <w:rPr>
          <w:rFonts w:ascii="Times New Roman" w:hAnsi="Times New Roman" w:eastAsia="Times New Roman" w:cs="Times New Roman"/>
        </w:rPr>
        <w:t>“Ptolemy Auletes akafa muna 51 BC. Akasiya korona noushe hweIjipiti kumwanakomana wake mukuru nemwanasikana wake, Ptolemy naCleopatra. Muwozvino yake makanga marongwa kuti varoorane, uye vatonge pamwe chete; uye nokuti vakanga vachiri vaduku, vakaiswa pasi pouchengeti hwevaRoma. Vanhu veRoma vakagamuchira basa iri, vakagadza Pompey somuchengeti wenhaka dzechidiki dzeIjipiti.</w:t>
      </w:r>
    </w:p>
    <w:p>
      <w:pPr>
        <w:pStyle w:val="ArticleScripture"/>
        <w:jc w:val="left"/>
      </w:pPr>
      <w:r>
        <w:rPr>
          <w:rFonts w:ascii="Times New Roman" w:hAnsi="Times New Roman" w:eastAsia="Times New Roman" w:cs="Times New Roman"/>
        </w:rPr>
        <w:t>Pompey</w:t>
      </w:r>
      <w:r>
        <w:rPr>
          <w:rFonts w:ascii="Malgun Gothic" w:hAnsi="Malgun Gothic" w:eastAsia="Malgun Gothic" w:cs="Malgun Gothic"/>
        </w:rPr>
        <w:t>와</w:t>
      </w:r>
      <w:r>
        <w:rPr>
          <w:rFonts w:ascii="Times New Roman" w:hAnsi="Times New Roman" w:eastAsia="Times New Roman" w:cs="Times New Roman"/>
        </w:rPr>
        <w:t xml:space="preserve"> Caesar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오래지</w:t>
      </w:r>
      <w:r>
        <w:rPr>
          <w:rFonts w:ascii="Times New Roman" w:hAnsi="Times New Roman" w:eastAsia="Times New Roman" w:cs="Times New Roman"/>
        </w:rPr>
        <w:t xml:space="preserve"> </w:t>
      </w:r>
      <w:r>
        <w:rPr>
          <w:rFonts w:ascii="Malgun Gothic" w:hAnsi="Malgun Gothic" w:eastAsia="Malgun Gothic" w:cs="Malgun Gothic"/>
        </w:rPr>
        <w:t>않아</w:t>
      </w:r>
      <w:r>
        <w:rPr>
          <w:rFonts w:ascii="Times New Roman" w:hAnsi="Times New Roman" w:eastAsia="Times New Roman" w:cs="Times New Roman"/>
        </w:rPr>
        <w:t xml:space="preserve"> </w:t>
      </w:r>
      <w:r>
        <w:rPr>
          <w:rFonts w:ascii="Malgun Gothic" w:hAnsi="Malgun Gothic" w:eastAsia="Malgun Gothic" w:cs="Malgun Gothic"/>
        </w:rPr>
        <w:t>다툼이</w:t>
      </w:r>
      <w:r>
        <w:rPr>
          <w:rFonts w:ascii="Times New Roman" w:hAnsi="Times New Roman" w:eastAsia="Times New Roman" w:cs="Times New Roman"/>
        </w:rPr>
        <w:t xml:space="preserve"> </w:t>
      </w:r>
      <w:r>
        <w:rPr>
          <w:rFonts w:ascii="Malgun Gothic" w:hAnsi="Malgun Gothic" w:eastAsia="Malgun Gothic" w:cs="Malgun Gothic"/>
        </w:rPr>
        <w:t>일어나자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장군</w:t>
      </w:r>
      <w:r>
        <w:rPr>
          <w:rFonts w:ascii="Times New Roman" w:hAnsi="Times New Roman" w:eastAsia="Times New Roman" w:cs="Times New Roman"/>
        </w:rPr>
        <w:t xml:space="preserve">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유명한</w:t>
      </w:r>
      <w:r>
        <w:rPr>
          <w:rFonts w:ascii="Times New Roman" w:hAnsi="Times New Roman" w:eastAsia="Times New Roman" w:cs="Times New Roman"/>
        </w:rPr>
        <w:t xml:space="preserve"> Pharsalia </w:t>
      </w:r>
      <w:r>
        <w:rPr>
          <w:rFonts w:ascii="Malgun Gothic" w:hAnsi="Malgun Gothic" w:eastAsia="Malgun Gothic" w:cs="Malgun Gothic"/>
        </w:rPr>
        <w:t>전투가</w:t>
      </w:r>
      <w:r>
        <w:rPr>
          <w:rFonts w:ascii="Times New Roman" w:hAnsi="Times New Roman" w:eastAsia="Times New Roman" w:cs="Times New Roman"/>
        </w:rPr>
        <w:t xml:space="preserve"> </w:t>
      </w:r>
      <w:r>
        <w:rPr>
          <w:rFonts w:ascii="Malgun Gothic" w:hAnsi="Malgun Gothic" w:eastAsia="Malgun Gothic" w:cs="Malgun Gothic"/>
        </w:rPr>
        <w:t>벌어졌다</w:t>
      </w:r>
      <w:r>
        <w:rPr>
          <w:rFonts w:ascii="Times New Roman" w:hAnsi="Times New Roman" w:eastAsia="Times New Roman" w:cs="Times New Roman"/>
        </w:rPr>
        <w:t xml:space="preserve">. </w:t>
      </w:r>
      <w:r>
        <w:rPr>
          <w:rFonts w:ascii="Malgun Gothic" w:hAnsi="Malgun Gothic" w:eastAsia="Malgun Gothic" w:cs="Malgun Gothic"/>
        </w:rPr>
        <w:t>패배한</w:t>
      </w:r>
      <w:r>
        <w:rPr>
          <w:rFonts w:ascii="Times New Roman" w:hAnsi="Times New Roman" w:eastAsia="Times New Roman" w:cs="Times New Roman"/>
        </w:rPr>
        <w:t xml:space="preserve"> Pompey</w:t>
      </w:r>
      <w:r>
        <w:rPr>
          <w:rFonts w:ascii="Malgun Gothic" w:hAnsi="Malgun Gothic" w:eastAsia="Malgun Gothic" w:cs="Malgun Gothic"/>
        </w:rPr>
        <w:t>는</w:t>
      </w:r>
      <w:r>
        <w:rPr>
          <w:rFonts w:ascii="Times New Roman" w:hAnsi="Times New Roman" w:eastAsia="Times New Roman" w:cs="Times New Roman"/>
        </w:rPr>
        <w:t xml:space="preserve"> Egypt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도피하였다</w:t>
      </w:r>
      <w:r>
        <w:rPr>
          <w:rFonts w:ascii="Times New Roman" w:hAnsi="Times New Roman" w:eastAsia="Times New Roman" w:cs="Times New Roman"/>
        </w:rPr>
        <w:t>. Caesar</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즉시</w:t>
      </w:r>
      <w:r>
        <w:rPr>
          <w:rFonts w:ascii="Times New Roman" w:hAnsi="Times New Roman" w:eastAsia="Times New Roman" w:cs="Times New Roman"/>
        </w:rPr>
        <w:t xml:space="preserve"> </w:t>
      </w:r>
      <w:r>
        <w:rPr>
          <w:rFonts w:ascii="Malgun Gothic" w:hAnsi="Malgun Gothic" w:eastAsia="Malgun Gothic" w:cs="Malgun Gothic"/>
        </w:rPr>
        <w:t>그곳으로</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추격하였으나</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도착하기</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Pompey</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자기가</w:t>
      </w:r>
      <w:r>
        <w:rPr>
          <w:rFonts w:ascii="Times New Roman" w:hAnsi="Times New Roman" w:eastAsia="Times New Roman" w:cs="Times New Roman"/>
        </w:rPr>
        <w:t xml:space="preserve"> </w:t>
      </w:r>
      <w:r>
        <w:rPr>
          <w:rFonts w:ascii="Malgun Gothic" w:hAnsi="Malgun Gothic" w:eastAsia="Malgun Gothic" w:cs="Malgun Gothic"/>
        </w:rPr>
        <w:t>후견인으로</w:t>
      </w:r>
      <w:r>
        <w:rPr>
          <w:rFonts w:ascii="Times New Roman" w:hAnsi="Times New Roman" w:eastAsia="Times New Roman" w:cs="Times New Roman"/>
        </w:rPr>
        <w:t xml:space="preserve"> </w:t>
      </w:r>
      <w:r>
        <w:rPr>
          <w:rFonts w:ascii="Malgun Gothic" w:hAnsi="Malgun Gothic" w:eastAsia="Malgun Gothic" w:cs="Malgun Gothic"/>
        </w:rPr>
        <w:t>임명되었던</w:t>
      </w:r>
      <w:r>
        <w:rPr>
          <w:rFonts w:ascii="Times New Roman" w:hAnsi="Times New Roman" w:eastAsia="Times New Roman" w:cs="Times New Roman"/>
        </w:rPr>
        <w:t xml:space="preserve"> Ptolemy</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비열하게</w:t>
      </w:r>
      <w:r>
        <w:rPr>
          <w:rFonts w:ascii="Times New Roman" w:hAnsi="Times New Roman" w:eastAsia="Times New Roman" w:cs="Times New Roman"/>
        </w:rPr>
        <w:t xml:space="preserve"> </w:t>
      </w:r>
      <w:r>
        <w:rPr>
          <w:rFonts w:ascii="Malgun Gothic" w:hAnsi="Malgun Gothic" w:eastAsia="Malgun Gothic" w:cs="Malgun Gothic"/>
        </w:rPr>
        <w:t>살해되었다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Caesar</w:t>
      </w:r>
      <w:r>
        <w:rPr>
          <w:rFonts w:ascii="Malgun Gothic" w:hAnsi="Malgun Gothic" w:eastAsia="Malgun Gothic" w:cs="Malgun Gothic"/>
        </w:rPr>
        <w:t>는</w:t>
      </w:r>
      <w:r>
        <w:rPr>
          <w:rFonts w:ascii="Times New Roman" w:hAnsi="Times New Roman" w:eastAsia="Times New Roman" w:cs="Times New Roman"/>
        </w:rPr>
        <w:t xml:space="preserve"> Ptolemy</w:t>
      </w:r>
      <w:r>
        <w:rPr>
          <w:rFonts w:ascii="Malgun Gothic" w:hAnsi="Malgun Gothic" w:eastAsia="Malgun Gothic" w:cs="Malgun Gothic"/>
        </w:rPr>
        <w:t>와</w:t>
      </w:r>
      <w:r>
        <w:rPr>
          <w:rFonts w:ascii="Times New Roman" w:hAnsi="Times New Roman" w:eastAsia="Times New Roman" w:cs="Times New Roman"/>
        </w:rPr>
        <w:t xml:space="preserve"> Cleopatra</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후견인으로서</w:t>
      </w:r>
      <w:r>
        <w:rPr>
          <w:rFonts w:ascii="Times New Roman" w:hAnsi="Times New Roman" w:eastAsia="Times New Roman" w:cs="Times New Roman"/>
        </w:rPr>
        <w:t xml:space="preserve"> Pompey</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주어졌던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임명을</w:t>
      </w:r>
      <w:r>
        <w:rPr>
          <w:rFonts w:ascii="Times New Roman" w:hAnsi="Times New Roman" w:eastAsia="Times New Roman" w:cs="Times New Roman"/>
        </w:rPr>
        <w:t xml:space="preserve"> </w:t>
      </w:r>
      <w:r>
        <w:rPr>
          <w:rFonts w:ascii="Malgun Gothic" w:hAnsi="Malgun Gothic" w:eastAsia="Malgun Gothic" w:cs="Malgun Gothic"/>
        </w:rPr>
        <w:t>이어받았다</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보니</w:t>
      </w:r>
      <w:r>
        <w:rPr>
          <w:rFonts w:ascii="Times New Roman" w:hAnsi="Times New Roman" w:eastAsia="Times New Roman" w:cs="Times New Roman"/>
        </w:rPr>
        <w:t xml:space="preserve"> Egypt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내란으로</w:t>
      </w:r>
      <w:r>
        <w:rPr>
          <w:rFonts w:ascii="Times New Roman" w:hAnsi="Times New Roman" w:eastAsia="Times New Roman" w:cs="Times New Roman"/>
        </w:rPr>
        <w:t xml:space="preserve"> </w:t>
      </w:r>
      <w:r>
        <w:rPr>
          <w:rFonts w:ascii="Malgun Gothic" w:hAnsi="Malgun Gothic" w:eastAsia="Malgun Gothic" w:cs="Malgun Gothic"/>
        </w:rPr>
        <w:t>소란한</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Ptolemy</w:t>
      </w:r>
      <w:r>
        <w:rPr>
          <w:rFonts w:ascii="Malgun Gothic" w:hAnsi="Malgun Gothic" w:eastAsia="Malgun Gothic" w:cs="Malgun Gothic"/>
        </w:rPr>
        <w:t>와</w:t>
      </w:r>
      <w:r>
        <w:rPr>
          <w:rFonts w:ascii="Times New Roman" w:hAnsi="Times New Roman" w:eastAsia="Times New Roman" w:cs="Times New Roman"/>
        </w:rPr>
        <w:t xml:space="preserve"> Cleopatra</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적대하게</w:t>
      </w:r>
      <w:r>
        <w:rPr>
          <w:rFonts w:ascii="Times New Roman" w:hAnsi="Times New Roman" w:eastAsia="Times New Roman" w:cs="Times New Roman"/>
        </w:rPr>
        <w:t xml:space="preserve"> </w:t>
      </w:r>
      <w:r>
        <w:rPr>
          <w:rFonts w:ascii="Malgun Gothic" w:hAnsi="Malgun Gothic" w:eastAsia="Malgun Gothic" w:cs="Malgun Gothic"/>
        </w:rPr>
        <w:t>되었으며</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통치에서</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몫을</w:t>
      </w:r>
      <w:r>
        <w:rPr>
          <w:rFonts w:ascii="Times New Roman" w:hAnsi="Times New Roman" w:eastAsia="Times New Roman" w:cs="Times New Roman"/>
        </w:rPr>
        <w:t xml:space="preserve"> </w:t>
      </w:r>
      <w:r>
        <w:rPr>
          <w:rFonts w:ascii="Malgun Gothic" w:hAnsi="Malgun Gothic" w:eastAsia="Malgun Gothic" w:cs="Malgun Gothic"/>
        </w:rPr>
        <w:t>박탈당한</w:t>
      </w:r>
      <w:r>
        <w:rPr>
          <w:rFonts w:ascii="Times New Roman" w:hAnsi="Times New Roman" w:eastAsia="Times New Roman" w:cs="Times New Roman"/>
        </w:rPr>
        <w:t xml:space="preserve"> </w:t>
      </w:r>
      <w:r>
        <w:rPr>
          <w:rFonts w:ascii="Malgun Gothic" w:hAnsi="Malgun Gothic" w:eastAsia="Malgun Gothic" w:cs="Malgun Gothic"/>
        </w:rPr>
        <w:t>상태였다</w:t>
      </w:r>
      <w:r>
        <w:rPr>
          <w:rFonts w:ascii="Times New Roman" w:hAnsi="Times New Roman" w:eastAsia="Times New Roman" w:cs="Times New Roman"/>
        </w:rPr>
        <w:t xml:space="preserve">. </w:t>
      </w:r>
      <w:r>
        <w:rPr>
          <w:rFonts w:ascii="Malgun Gothic" w:hAnsi="Malgun Gothic" w:eastAsia="Malgun Gothic" w:cs="Malgun Gothic"/>
        </w:rPr>
        <w:t>그럼에도</w:t>
      </w:r>
      <w:r>
        <w:rPr>
          <w:rFonts w:ascii="Times New Roman" w:hAnsi="Times New Roman" w:eastAsia="Times New Roman" w:cs="Times New Roman"/>
        </w:rPr>
        <w:t xml:space="preserve"> </w:t>
      </w:r>
      <w:r>
        <w:rPr>
          <w:rFonts w:ascii="Malgun Gothic" w:hAnsi="Malgun Gothic" w:eastAsia="Malgun Gothic" w:cs="Malgun Gothic"/>
        </w:rPr>
        <w:t>불구하고</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소규모</w:t>
      </w:r>
      <w:r>
        <w:rPr>
          <w:rFonts w:ascii="Times New Roman" w:hAnsi="Times New Roman" w:eastAsia="Times New Roman" w:cs="Times New Roman"/>
        </w:rPr>
        <w:t xml:space="preserve"> </w:t>
      </w:r>
      <w:r>
        <w:rPr>
          <w:rFonts w:ascii="Malgun Gothic" w:hAnsi="Malgun Gothic" w:eastAsia="Malgun Gothic" w:cs="Malgun Gothic"/>
        </w:rPr>
        <w:t>병력</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기병</w:t>
      </w:r>
      <w:r>
        <w:rPr>
          <w:rFonts w:ascii="Times New Roman" w:hAnsi="Times New Roman" w:eastAsia="Times New Roman" w:cs="Times New Roman"/>
        </w:rPr>
        <w:t xml:space="preserve"> 800</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보병</w:t>
      </w:r>
      <w:r>
        <w:rPr>
          <w:rFonts w:ascii="Times New Roman" w:hAnsi="Times New Roman" w:eastAsia="Times New Roman" w:cs="Times New Roman"/>
        </w:rPr>
        <w:t xml:space="preserve"> 3200</w:t>
      </w:r>
      <w:r>
        <w:rPr>
          <w:rFonts w:ascii="Malgun Gothic" w:hAnsi="Malgun Gothic" w:eastAsia="Malgun Gothic" w:cs="Malgun Gothic"/>
        </w:rPr>
        <w:t>만을</w:t>
      </w:r>
      <w:r>
        <w:rPr>
          <w:rFonts w:ascii="Times New Roman" w:hAnsi="Times New Roman" w:eastAsia="Times New Roman" w:cs="Times New Roman"/>
        </w:rPr>
        <w:t xml:space="preserve"> </w:t>
      </w:r>
      <w:r>
        <w:rPr>
          <w:rFonts w:ascii="Malgun Gothic" w:hAnsi="Malgun Gothic" w:eastAsia="Malgun Gothic" w:cs="Malgun Gothic"/>
        </w:rPr>
        <w:t>이끌고</w:t>
      </w:r>
      <w:r>
        <w:rPr>
          <w:rFonts w:ascii="Times New Roman" w:hAnsi="Times New Roman" w:eastAsia="Times New Roman" w:cs="Times New Roman"/>
        </w:rPr>
        <w:t xml:space="preserve"> Alexandria</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상륙하여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분쟁을</w:t>
      </w:r>
      <w:r>
        <w:rPr>
          <w:rFonts w:ascii="Times New Roman" w:hAnsi="Times New Roman" w:eastAsia="Times New Roman" w:cs="Times New Roman"/>
        </w:rPr>
        <w:t xml:space="preserve"> </w:t>
      </w:r>
      <w:r>
        <w:rPr>
          <w:rFonts w:ascii="Malgun Gothic" w:hAnsi="Malgun Gothic" w:eastAsia="Malgun Gothic" w:cs="Malgun Gothic"/>
        </w:rPr>
        <w:t>심리하고</w:t>
      </w:r>
      <w:r>
        <w:rPr>
          <w:rFonts w:ascii="Times New Roman" w:hAnsi="Times New Roman" w:eastAsia="Times New Roman" w:cs="Times New Roman"/>
        </w:rPr>
        <w:t xml:space="preserve"> </w:t>
      </w:r>
      <w:r>
        <w:rPr>
          <w:rFonts w:ascii="Malgun Gothic" w:hAnsi="Malgun Gothic" w:eastAsia="Malgun Gothic" w:cs="Malgun Gothic"/>
        </w:rPr>
        <w:t>그것의</w:t>
      </w:r>
      <w:r>
        <w:rPr>
          <w:rFonts w:ascii="Times New Roman" w:hAnsi="Times New Roman" w:eastAsia="Times New Roman" w:cs="Times New Roman"/>
        </w:rPr>
        <w:t xml:space="preserve"> </w:t>
      </w:r>
      <w:r>
        <w:rPr>
          <w:rFonts w:ascii="Malgun Gothic" w:hAnsi="Malgun Gothic" w:eastAsia="Malgun Gothic" w:cs="Malgun Gothic"/>
        </w:rPr>
        <w:t>해결을</w:t>
      </w:r>
      <w:r>
        <w:rPr>
          <w:rFonts w:ascii="Times New Roman" w:hAnsi="Times New Roman" w:eastAsia="Times New Roman" w:cs="Times New Roman"/>
        </w:rPr>
        <w:t xml:space="preserve"> </w:t>
      </w:r>
      <w:r>
        <w:rPr>
          <w:rFonts w:ascii="Malgun Gothic" w:hAnsi="Malgun Gothic" w:eastAsia="Malgun Gothic" w:cs="Malgun Gothic"/>
        </w:rPr>
        <w:t>맡는</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주저하지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 xml:space="preserve">. </w:t>
      </w:r>
      <w:r>
        <w:rPr>
          <w:rFonts w:ascii="Malgun Gothic" w:hAnsi="Malgun Gothic" w:eastAsia="Malgun Gothic" w:cs="Malgun Gothic"/>
        </w:rPr>
        <w:t>날마다</w:t>
      </w:r>
      <w:r>
        <w:rPr>
          <w:rFonts w:ascii="Times New Roman" w:hAnsi="Times New Roman" w:eastAsia="Times New Roman" w:cs="Times New Roman"/>
        </w:rPr>
        <w:t xml:space="preserve"> </w:t>
      </w:r>
      <w:r>
        <w:rPr>
          <w:rFonts w:ascii="Malgun Gothic" w:hAnsi="Malgun Gothic" w:eastAsia="Malgun Gothic" w:cs="Malgun Gothic"/>
        </w:rPr>
        <w:t>소요가</w:t>
      </w:r>
      <w:r>
        <w:rPr>
          <w:rFonts w:ascii="Times New Roman" w:hAnsi="Times New Roman" w:eastAsia="Times New Roman" w:cs="Times New Roman"/>
        </w:rPr>
        <w:t xml:space="preserve"> </w:t>
      </w:r>
      <w:r>
        <w:rPr>
          <w:rFonts w:ascii="Malgun Gothic" w:hAnsi="Malgun Gothic" w:eastAsia="Malgun Gothic" w:cs="Malgun Gothic"/>
        </w:rPr>
        <w:t>더하여지자</w:t>
      </w:r>
      <w:r>
        <w:rPr>
          <w:rFonts w:ascii="Times New Roman" w:hAnsi="Times New Roman" w:eastAsia="Times New Roman" w:cs="Times New Roman"/>
        </w:rPr>
        <w:t>, Caesar</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적은</w:t>
      </w:r>
      <w:r>
        <w:rPr>
          <w:rFonts w:ascii="Times New Roman" w:hAnsi="Times New Roman" w:eastAsia="Times New Roman" w:cs="Times New Roman"/>
        </w:rPr>
        <w:t xml:space="preserve"> </w:t>
      </w:r>
      <w:r>
        <w:rPr>
          <w:rFonts w:ascii="Malgun Gothic" w:hAnsi="Malgun Gothic" w:eastAsia="Malgun Gothic" w:cs="Malgun Gothic"/>
        </w:rPr>
        <w:t>병력만으로는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지위를</w:t>
      </w:r>
      <w:r>
        <w:rPr>
          <w:rFonts w:ascii="Times New Roman" w:hAnsi="Times New Roman" w:eastAsia="Times New Roman" w:cs="Times New Roman"/>
        </w:rPr>
        <w:t xml:space="preserve"> </w:t>
      </w:r>
      <w:r>
        <w:rPr>
          <w:rFonts w:ascii="Malgun Gothic" w:hAnsi="Malgun Gothic" w:eastAsia="Malgun Gothic" w:cs="Malgun Gothic"/>
        </w:rPr>
        <w:t>유지하기에</w:t>
      </w:r>
      <w:r>
        <w:rPr>
          <w:rFonts w:ascii="Times New Roman" w:hAnsi="Times New Roman" w:eastAsia="Times New Roman" w:cs="Times New Roman"/>
        </w:rPr>
        <w:t xml:space="preserve"> </w:t>
      </w:r>
      <w:r>
        <w:rPr>
          <w:rFonts w:ascii="Malgun Gothic" w:hAnsi="Malgun Gothic" w:eastAsia="Malgun Gothic" w:cs="Malgun Gothic"/>
        </w:rPr>
        <w:t>부족함을</w:t>
      </w:r>
      <w:r>
        <w:rPr>
          <w:rFonts w:ascii="Times New Roman" w:hAnsi="Times New Roman" w:eastAsia="Times New Roman" w:cs="Times New Roman"/>
        </w:rPr>
        <w:t xml:space="preserve"> </w:t>
      </w:r>
      <w:r>
        <w:rPr>
          <w:rFonts w:ascii="Malgun Gothic" w:hAnsi="Malgun Gothic" w:eastAsia="Malgun Gothic" w:cs="Malgun Gothic"/>
        </w:rPr>
        <w:t>깨달았고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계절에</w:t>
      </w:r>
      <w:r>
        <w:rPr>
          <w:rFonts w:ascii="Times New Roman" w:hAnsi="Times New Roman" w:eastAsia="Times New Roman" w:cs="Times New Roman"/>
        </w:rPr>
        <w:t xml:space="preserve"> </w:t>
      </w:r>
      <w:r>
        <w:rPr>
          <w:rFonts w:ascii="Malgun Gothic" w:hAnsi="Malgun Gothic" w:eastAsia="Malgun Gothic" w:cs="Malgun Gothic"/>
        </w:rPr>
        <w:t>부는</w:t>
      </w:r>
      <w:r>
        <w:rPr>
          <w:rFonts w:ascii="Times New Roman" w:hAnsi="Times New Roman" w:eastAsia="Times New Roman" w:cs="Times New Roman"/>
        </w:rPr>
        <w:t xml:space="preserve"> </w:t>
      </w:r>
      <w:r>
        <w:rPr>
          <w:rFonts w:ascii="Malgun Gothic" w:hAnsi="Malgun Gothic" w:eastAsia="Malgun Gothic" w:cs="Malgun Gothic"/>
        </w:rPr>
        <w:t>북풍</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Egypt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떠날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없었으므로</w:t>
      </w:r>
      <w:r>
        <w:rPr>
          <w:rFonts w:ascii="Times New Roman" w:hAnsi="Times New Roman" w:eastAsia="Times New Roman" w:cs="Times New Roman"/>
        </w:rPr>
        <w:t>, Asia</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사람을</w:t>
      </w:r>
      <w:r>
        <w:rPr>
          <w:rFonts w:ascii="Times New Roman" w:hAnsi="Times New Roman" w:eastAsia="Times New Roman" w:cs="Times New Roman"/>
        </w:rPr>
        <w:t xml:space="preserve"> </w:t>
      </w:r>
      <w:r>
        <w:rPr>
          <w:rFonts w:ascii="Malgun Gothic" w:hAnsi="Malgun Gothic" w:eastAsia="Malgun Gothic" w:cs="Malgun Gothic"/>
        </w:rPr>
        <w:t>보내어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지역에</w:t>
      </w:r>
      <w:r>
        <w:rPr>
          <w:rFonts w:ascii="Times New Roman" w:hAnsi="Times New Roman" w:eastAsia="Times New Roman" w:cs="Times New Roman"/>
        </w:rPr>
        <w:t xml:space="preserve"> </w:t>
      </w:r>
      <w:r>
        <w:rPr>
          <w:rFonts w:ascii="Malgun Gothic" w:hAnsi="Malgun Gothic" w:eastAsia="Malgun Gothic" w:cs="Malgun Gothic"/>
        </w:rPr>
        <w:t>두고</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군대로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가능한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와서</w:t>
      </w:r>
      <w:r>
        <w:rPr>
          <w:rFonts w:ascii="Times New Roman" w:hAnsi="Times New Roman" w:eastAsia="Times New Roman" w:cs="Times New Roman"/>
        </w:rPr>
        <w:t xml:space="preserve"> </w:t>
      </w:r>
      <w:r>
        <w:rPr>
          <w:rFonts w:ascii="Malgun Gothic" w:hAnsi="Malgun Gothic" w:eastAsia="Malgun Gothic" w:cs="Malgun Gothic"/>
        </w:rPr>
        <w:t>자기를</w:t>
      </w:r>
      <w:r>
        <w:rPr>
          <w:rFonts w:ascii="Times New Roman" w:hAnsi="Times New Roman" w:eastAsia="Times New Roman" w:cs="Times New Roman"/>
        </w:rPr>
        <w:t xml:space="preserve"> </w:t>
      </w:r>
      <w:r>
        <w:rPr>
          <w:rFonts w:ascii="Malgun Gothic" w:hAnsi="Malgun Gothic" w:eastAsia="Malgun Gothic" w:cs="Malgun Gothic"/>
        </w:rPr>
        <w:t>돕도록</w:t>
      </w:r>
      <w:r>
        <w:rPr>
          <w:rFonts w:ascii="Times New Roman" w:hAnsi="Times New Roman" w:eastAsia="Times New Roman" w:cs="Times New Roman"/>
        </w:rPr>
        <w:t xml:space="preserve"> </w:t>
      </w:r>
      <w:r>
        <w:rPr>
          <w:rFonts w:ascii="Malgun Gothic" w:hAnsi="Malgun Gothic" w:eastAsia="Malgun Gothic" w:cs="Malgun Gothic"/>
        </w:rPr>
        <w:t>명하였다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nzila ya lolendo monene mpenza, apesaki mobeko ete Ptolemy mpe Cleopatra bapanzana mampinga na bango, bámimonisa liboso na ye mpo na kosilisa matata na bango, mpe bátosa ekateli na ye. Lokola Ejipito ezalaki bokonzi moko ya lipanda, mobeko oyo ya lolendo etalelamaki lokola kofinga lokumu ya bokonzi na yango; mpe mpo na yango, Baejipito, lokola basilikaki makasi mingi, bakimaki mbangu na bibundeli. Caesar azongisaki ete asalaki bongo na makoki ya mokano ya tata na bango, Auletes, oyo atiaki bana na ye na se ya bokengeli ya sena mpe bato ya Rome, oyo bokonzi na yango mobimba ezalaki sikawa nyonso na moto na ye lokola consul; mpe ete, lokola mobateli, azalaki na lotomo ya kosambisa matata kati na bango.</w:t>
      </w:r>
    </w:p>
    <w:p>
      <w:pPr>
        <w:pStyle w:val="ArticleScripture"/>
        <w:jc w:val="left"/>
      </w:pP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件</w:t>
      </w:r>
      <w:r>
        <w:rPr>
          <w:rFonts w:ascii="MS Gothic" w:hAnsi="MS Gothic" w:eastAsia="MS Gothic" w:cs="MS Gothic"/>
        </w:rPr>
        <w:t>はついに</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持</w:t>
      </w:r>
      <w:r>
        <w:rPr>
          <w:rFonts w:ascii="MS Gothic" w:hAnsi="MS Gothic" w:eastAsia="MS Gothic" w:cs="MS Gothic"/>
        </w:rPr>
        <w:t>ち</w:t>
      </w:r>
      <w:r>
        <w:rPr>
          <w:rFonts w:ascii="Microsoft YaHei" w:hAnsi="Microsoft YaHei" w:eastAsia="Microsoft YaHei" w:cs="Microsoft YaHei"/>
        </w:rPr>
        <w:t>出</w:t>
      </w:r>
      <w:r>
        <w:rPr>
          <w:rFonts w:ascii="MS Gothic" w:hAnsi="MS Gothic" w:eastAsia="MS Gothic" w:cs="MS Gothic"/>
        </w:rPr>
        <w:t>され</w:t>
      </w:r>
      <w:r>
        <w:rPr>
          <w:rFonts w:ascii="Microsoft YaHei" w:hAnsi="Microsoft YaHei" w:eastAsia="Microsoft YaHei" w:cs="Microsoft YaHei"/>
        </w:rPr>
        <w:t>、双方</w:t>
      </w:r>
      <w:r>
        <w:rPr>
          <w:rFonts w:ascii="MS Gothic" w:hAnsi="MS Gothic" w:eastAsia="MS Gothic" w:cs="MS Gothic"/>
        </w:rPr>
        <w:t>のためにその</w:t>
      </w:r>
      <w:r>
        <w:rPr>
          <w:rFonts w:ascii="Microsoft YaHei" w:hAnsi="Microsoft YaHei" w:eastAsia="Microsoft YaHei" w:cs="Microsoft YaHei"/>
        </w:rPr>
        <w:t>訴</w:t>
      </w:r>
      <w:r>
        <w:rPr>
          <w:rFonts w:ascii="MS Gothic" w:hAnsi="MS Gothic" w:eastAsia="MS Gothic" w:cs="MS Gothic"/>
        </w:rPr>
        <w:t>えを</w:t>
      </w:r>
      <w:r>
        <w:rPr>
          <w:rFonts w:ascii="Microsoft YaHei" w:hAnsi="Microsoft YaHei" w:eastAsia="Microsoft YaHei" w:cs="Microsoft YaHei"/>
        </w:rPr>
        <w:t>弁</w:t>
      </w:r>
      <w:r>
        <w:rPr>
          <w:rFonts w:ascii="MS Gothic" w:hAnsi="MS Gothic" w:eastAsia="MS Gothic" w:cs="MS Gothic"/>
        </w:rPr>
        <w:t>ずる</w:t>
      </w:r>
      <w:r>
        <w:rPr>
          <w:rFonts w:ascii="Microsoft YaHei" w:hAnsi="Microsoft YaHei" w:eastAsia="Microsoft YaHei" w:cs="Microsoft YaHei"/>
        </w:rPr>
        <w:t>弁護者</w:t>
      </w:r>
      <w:r>
        <w:rPr>
          <w:rFonts w:ascii="MS Gothic" w:hAnsi="MS Gothic" w:eastAsia="MS Gothic" w:cs="MS Gothic"/>
        </w:rPr>
        <w:t>たちが</w:t>
      </w:r>
      <w:r>
        <w:rPr>
          <w:rFonts w:ascii="Microsoft YaHei" w:hAnsi="Microsoft YaHei" w:eastAsia="Microsoft YaHei" w:cs="Microsoft YaHei"/>
        </w:rPr>
        <w:t>任命</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クレオパトラは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偉大</w:t>
      </w:r>
      <w:r>
        <w:rPr>
          <w:rFonts w:ascii="MS Gothic" w:hAnsi="MS Gothic" w:eastAsia="MS Gothic" w:cs="MS Gothic"/>
        </w:rPr>
        <w:t>なローマの</w:t>
      </w:r>
      <w:r>
        <w:rPr>
          <w:rFonts w:ascii="Microsoft YaHei" w:hAnsi="Microsoft YaHei" w:eastAsia="Microsoft YaHei" w:cs="Microsoft YaHei"/>
        </w:rPr>
        <w:t>征服者</w:t>
      </w:r>
      <w:r>
        <w:rPr>
          <w:rFonts w:ascii="MS Gothic" w:hAnsi="MS Gothic" w:eastAsia="MS Gothic" w:cs="MS Gothic"/>
        </w:rPr>
        <w:t>の</w:t>
      </w:r>
      <w:r>
        <w:rPr>
          <w:rFonts w:ascii="Microsoft YaHei" w:hAnsi="Microsoft YaHei" w:eastAsia="Microsoft YaHei" w:cs="Microsoft YaHei"/>
        </w:rPr>
        <w:t>弱点</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っていたので</w:t>
      </w:r>
      <w:r>
        <w:rPr>
          <w:rFonts w:ascii="Microsoft YaHei" w:hAnsi="Microsoft YaHei" w:eastAsia="Microsoft YaHei" w:cs="Microsoft YaHei"/>
        </w:rPr>
        <w:t>、彼女</w:t>
      </w:r>
      <w:r>
        <w:rPr>
          <w:rFonts w:ascii="MS Gothic" w:hAnsi="MS Gothic" w:eastAsia="MS Gothic" w:cs="MS Gothic"/>
        </w:rPr>
        <w:t>のために</w:t>
      </w:r>
      <w:r>
        <w:rPr>
          <w:rFonts w:ascii="Microsoft YaHei" w:hAnsi="Microsoft YaHei" w:eastAsia="Microsoft YaHei" w:cs="Microsoft YaHei"/>
        </w:rPr>
        <w:t>判決</w:t>
      </w:r>
      <w:r>
        <w:rPr>
          <w:rFonts w:ascii="MS Gothic" w:hAnsi="MS Gothic" w:eastAsia="MS Gothic" w:cs="MS Gothic"/>
        </w:rPr>
        <w:t>を</w:t>
      </w:r>
      <w:r>
        <w:rPr>
          <w:rFonts w:ascii="Microsoft YaHei" w:hAnsi="Microsoft YaHei" w:eastAsia="Microsoft YaHei" w:cs="Microsoft YaHei"/>
        </w:rPr>
        <w:t>得</w:t>
      </w:r>
      <w:r>
        <w:rPr>
          <w:rFonts w:ascii="MS Gothic" w:hAnsi="MS Gothic" w:eastAsia="MS Gothic" w:cs="MS Gothic"/>
        </w:rPr>
        <w:t>るには</w:t>
      </w:r>
      <w:r>
        <w:rPr>
          <w:rFonts w:ascii="Microsoft YaHei" w:hAnsi="Microsoft YaHei" w:eastAsia="Microsoft YaHei" w:cs="Microsoft YaHei"/>
        </w:rPr>
        <w:t>、</w:t>
      </w:r>
      <w:r>
        <w:rPr>
          <w:rFonts w:ascii="MS Gothic" w:hAnsi="MS Gothic" w:eastAsia="MS Gothic" w:cs="MS Gothic"/>
        </w:rPr>
        <w:t>いかなる</w:t>
      </w:r>
      <w:r>
        <w:rPr>
          <w:rFonts w:ascii="Microsoft YaHei" w:hAnsi="Microsoft YaHei" w:eastAsia="Microsoft YaHei" w:cs="Microsoft YaHei"/>
        </w:rPr>
        <w:t>弁護者</w:t>
      </w:r>
      <w:r>
        <w:rPr>
          <w:rFonts w:ascii="MS Gothic" w:hAnsi="MS Gothic" w:eastAsia="MS Gothic" w:cs="MS Gothic"/>
        </w:rPr>
        <w:t>を</w:t>
      </w:r>
      <w:r>
        <w:rPr>
          <w:rFonts w:ascii="Microsoft YaHei" w:hAnsi="Microsoft YaHei" w:eastAsia="Microsoft YaHei" w:cs="Microsoft YaHei"/>
        </w:rPr>
        <w:t>雇</w:t>
      </w:r>
      <w:r>
        <w:rPr>
          <w:rFonts w:ascii="MS Gothic" w:hAnsi="MS Gothic" w:eastAsia="MS Gothic" w:cs="MS Gothic"/>
        </w:rPr>
        <w:t>うよりも</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容姿</w:t>
      </w:r>
      <w:r>
        <w:rPr>
          <w:rFonts w:ascii="MS Gothic" w:hAnsi="MS Gothic" w:eastAsia="MS Gothic" w:cs="MS Gothic"/>
        </w:rPr>
        <w:t>の</w:t>
      </w:r>
      <w:r>
        <w:rPr>
          <w:rFonts w:ascii="Microsoft YaHei" w:hAnsi="Microsoft YaHei" w:eastAsia="Microsoft YaHei" w:cs="Microsoft YaHei"/>
        </w:rPr>
        <w:t>美</w:t>
      </w:r>
      <w:r>
        <w:rPr>
          <w:rFonts w:ascii="MS Gothic" w:hAnsi="MS Gothic" w:eastAsia="MS Gothic" w:cs="MS Gothic"/>
        </w:rPr>
        <w:t>しさのほうが</w:t>
      </w:r>
      <w:r>
        <w:rPr>
          <w:rFonts w:ascii="Microsoft YaHei" w:hAnsi="Microsoft YaHei" w:eastAsia="Microsoft YaHei" w:cs="Microsoft YaHei"/>
        </w:rPr>
        <w:t>、</w:t>
      </w:r>
      <w:r>
        <w:rPr>
          <w:rFonts w:ascii="MS Gothic" w:hAnsi="MS Gothic" w:eastAsia="MS Gothic" w:cs="MS Gothic"/>
        </w:rPr>
        <w:t>はるかに</w:t>
      </w:r>
      <w:r>
        <w:rPr>
          <w:rFonts w:ascii="Microsoft YaHei" w:hAnsi="Microsoft YaHei" w:eastAsia="Microsoft YaHei" w:cs="Microsoft YaHei"/>
        </w:rPr>
        <w:t>有効</w:t>
      </w:r>
      <w:r>
        <w:rPr>
          <w:rFonts w:ascii="MS Gothic" w:hAnsi="MS Gothic" w:eastAsia="MS Gothic" w:cs="MS Gothic"/>
        </w:rPr>
        <w:t>であると</w:t>
      </w:r>
      <w:r>
        <w:rPr>
          <w:rFonts w:ascii="Microsoft YaHei" w:hAnsi="Microsoft YaHei" w:eastAsia="Microsoft YaHei" w:cs="Microsoft YaHei"/>
        </w:rPr>
        <w:t>判断</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人知</w:t>
      </w:r>
      <w:r>
        <w:rPr>
          <w:rFonts w:ascii="MS Gothic" w:hAnsi="MS Gothic" w:eastAsia="MS Gothic" w:cs="MS Gothic"/>
        </w:rPr>
        <w:t>れず</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達</w:t>
      </w:r>
      <w:r>
        <w:rPr>
          <w:rFonts w:ascii="MS Gothic" w:hAnsi="MS Gothic" w:eastAsia="MS Gothic" w:cs="MS Gothic"/>
        </w:rPr>
        <w:t>するために</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次</w:t>
      </w:r>
      <w:r>
        <w:rPr>
          <w:rFonts w:ascii="MS Gothic" w:hAnsi="MS Gothic" w:eastAsia="MS Gothic" w:cs="MS Gothic"/>
        </w:rPr>
        <w:t>の</w:t>
      </w:r>
      <w:r>
        <w:rPr>
          <w:rFonts w:ascii="Microsoft YaHei" w:hAnsi="Microsoft YaHei" w:eastAsia="Microsoft YaHei" w:cs="Microsoft YaHei"/>
        </w:rPr>
        <w:t>策略</w:t>
      </w:r>
      <w:r>
        <w:rPr>
          <w:rFonts w:ascii="MS Gothic" w:hAnsi="MS Gothic" w:eastAsia="MS Gothic" w:cs="MS Gothic"/>
        </w:rPr>
        <w:t>に</w:t>
      </w:r>
      <w:r>
        <w:rPr>
          <w:rFonts w:ascii="Microsoft YaHei" w:hAnsi="Microsoft YaHei" w:eastAsia="Microsoft YaHei" w:cs="Microsoft YaHei"/>
        </w:rPr>
        <w:t>訴</w:t>
      </w:r>
      <w:r>
        <w:rPr>
          <w:rFonts w:ascii="MS Gothic" w:hAnsi="MS Gothic" w:eastAsia="MS Gothic" w:cs="MS Gothic"/>
        </w:rPr>
        <w:t>えた</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、自</w:t>
      </w:r>
      <w:r>
        <w:rPr>
          <w:rFonts w:ascii="MS Gothic" w:hAnsi="MS Gothic" w:eastAsia="MS Gothic" w:cs="MS Gothic"/>
        </w:rPr>
        <w:t>らを</w:t>
      </w:r>
      <w:r>
        <w:rPr>
          <w:rFonts w:ascii="Microsoft YaHei" w:hAnsi="Microsoft YaHei" w:eastAsia="Microsoft YaHei" w:cs="Microsoft YaHei"/>
        </w:rPr>
        <w:t>衣服</w:t>
      </w:r>
      <w:r>
        <w:rPr>
          <w:rFonts w:ascii="MS Gothic" w:hAnsi="MS Gothic" w:eastAsia="MS Gothic" w:cs="MS Gothic"/>
        </w:rPr>
        <w:t>の</w:t>
      </w:r>
      <w:r>
        <w:rPr>
          <w:rFonts w:ascii="Microsoft YaHei" w:hAnsi="Microsoft YaHei" w:eastAsia="Microsoft YaHei" w:cs="Microsoft YaHei"/>
        </w:rPr>
        <w:t>束</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身</w:t>
      </w:r>
      <w:r>
        <w:rPr>
          <w:rFonts w:ascii="MS Gothic" w:hAnsi="MS Gothic" w:eastAsia="MS Gothic" w:cs="MS Gothic"/>
        </w:rPr>
        <w:t>を</w:t>
      </w:r>
      <w:r>
        <w:rPr>
          <w:rFonts w:ascii="Microsoft YaHei" w:hAnsi="Microsoft YaHei" w:eastAsia="Microsoft YaHei" w:cs="Microsoft YaHei"/>
        </w:rPr>
        <w:t>伸</w:t>
      </w:r>
      <w:r>
        <w:rPr>
          <w:rFonts w:ascii="MS Gothic" w:hAnsi="MS Gothic" w:eastAsia="MS Gothic" w:cs="MS Gothic"/>
        </w:rPr>
        <w:t>ばして</w:t>
      </w:r>
      <w:r>
        <w:rPr>
          <w:rFonts w:ascii="Microsoft YaHei" w:hAnsi="Microsoft YaHei" w:eastAsia="Microsoft YaHei" w:cs="Microsoft YaHei"/>
        </w:rPr>
        <w:t>横</w:t>
      </w:r>
      <w:r>
        <w:rPr>
          <w:rFonts w:ascii="MS Gothic" w:hAnsi="MS Gothic" w:eastAsia="MS Gothic" w:cs="MS Gothic"/>
        </w:rPr>
        <w:t>たえ</w:t>
      </w:r>
      <w:r>
        <w:rPr>
          <w:rFonts w:ascii="Microsoft YaHei" w:hAnsi="Microsoft YaHei" w:eastAsia="Microsoft YaHei" w:cs="Microsoft YaHei"/>
        </w:rPr>
        <w:t>、彼女</w:t>
      </w:r>
      <w:r>
        <w:rPr>
          <w:rFonts w:ascii="MS Gothic" w:hAnsi="MS Gothic" w:eastAsia="MS Gothic" w:cs="MS Gothic"/>
        </w:rPr>
        <w:t>のシチリア</w:t>
      </w:r>
      <w:r>
        <w:rPr>
          <w:rFonts w:ascii="Microsoft YaHei" w:hAnsi="Microsoft YaHei" w:eastAsia="Microsoft YaHei" w:cs="Microsoft YaHei"/>
        </w:rPr>
        <w:t>人</w:t>
      </w:r>
      <w:r>
        <w:rPr>
          <w:rFonts w:ascii="MS Gothic" w:hAnsi="MS Gothic" w:eastAsia="MS Gothic" w:cs="MS Gothic"/>
        </w:rPr>
        <w:t>のしもべアポロドルスが</w:t>
      </w:r>
      <w:r>
        <w:rPr>
          <w:rFonts w:ascii="Microsoft YaHei" w:hAnsi="Microsoft YaHei" w:eastAsia="Microsoft YaHei" w:cs="Microsoft YaHei"/>
        </w:rPr>
        <w:t>、</w:t>
      </w:r>
      <w:r>
        <w:rPr>
          <w:rFonts w:ascii="MS Gothic" w:hAnsi="MS Gothic" w:eastAsia="MS Gothic" w:cs="MS Gothic"/>
        </w:rPr>
        <w:t>それを</w:t>
      </w:r>
      <w:r>
        <w:rPr>
          <w:rFonts w:ascii="Microsoft YaHei" w:hAnsi="Microsoft YaHei" w:eastAsia="Microsoft YaHei" w:cs="Microsoft YaHei"/>
        </w:rPr>
        <w:t>布</w:t>
      </w:r>
      <w:r>
        <w:rPr>
          <w:rFonts w:ascii="MS Gothic" w:hAnsi="MS Gothic" w:eastAsia="MS Gothic" w:cs="MS Gothic"/>
        </w:rPr>
        <w:t>で</w:t>
      </w:r>
      <w:r>
        <w:rPr>
          <w:rFonts w:ascii="Microsoft YaHei" w:hAnsi="Microsoft YaHei" w:eastAsia="Microsoft YaHei" w:cs="Microsoft YaHei"/>
        </w:rPr>
        <w:t>包</w:t>
      </w:r>
      <w:r>
        <w:rPr>
          <w:rFonts w:ascii="MS Gothic" w:hAnsi="MS Gothic" w:eastAsia="MS Gothic" w:cs="MS Gothic"/>
        </w:rPr>
        <w:t>み</w:t>
      </w:r>
      <w:r>
        <w:rPr>
          <w:rFonts w:ascii="Microsoft YaHei" w:hAnsi="Microsoft YaHei" w:eastAsia="Microsoft YaHei" w:cs="Microsoft YaHei"/>
        </w:rPr>
        <w:t>、革</w:t>
      </w:r>
      <w:r>
        <w:rPr>
          <w:rFonts w:ascii="MS Gothic" w:hAnsi="MS Gothic" w:eastAsia="MS Gothic" w:cs="MS Gothic"/>
        </w:rPr>
        <w:t>ひもで</w:t>
      </w:r>
      <w:r>
        <w:rPr>
          <w:rFonts w:ascii="Microsoft YaHei" w:hAnsi="Microsoft YaHei" w:eastAsia="Microsoft YaHei" w:cs="Microsoft YaHei"/>
        </w:rPr>
        <w:t>縛</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そのヘラクレスのような</w:t>
      </w:r>
      <w:r>
        <w:rPr>
          <w:rFonts w:ascii="Microsoft YaHei" w:hAnsi="Microsoft YaHei" w:eastAsia="Microsoft YaHei" w:cs="Microsoft YaHei"/>
        </w:rPr>
        <w:t>肩</w:t>
      </w:r>
      <w:r>
        <w:rPr>
          <w:rFonts w:ascii="MS Gothic" w:hAnsi="MS Gothic" w:eastAsia="MS Gothic" w:cs="MS Gothic"/>
        </w:rPr>
        <w:t>に</w:t>
      </w:r>
      <w:r>
        <w:rPr>
          <w:rFonts w:ascii="Microsoft YaHei" w:hAnsi="Microsoft YaHei" w:eastAsia="Microsoft YaHei" w:cs="Microsoft YaHei"/>
        </w:rPr>
        <w:t>担</w:t>
      </w:r>
      <w:r>
        <w:rPr>
          <w:rFonts w:ascii="MS Gothic" w:hAnsi="MS Gothic" w:eastAsia="MS Gothic" w:cs="MS Gothic"/>
        </w:rPr>
        <w:t>いで</w:t>
      </w:r>
      <w:r>
        <w:rPr>
          <w:rFonts w:ascii="Microsoft YaHei" w:hAnsi="Microsoft YaHei" w:eastAsia="Microsoft YaHei" w:cs="Microsoft YaHei"/>
        </w:rPr>
        <w:t>、</w:t>
      </w:r>
      <w:r>
        <w:rPr>
          <w:rFonts w:ascii="MS Gothic" w:hAnsi="MS Gothic" w:eastAsia="MS Gothic" w:cs="MS Gothic"/>
        </w:rPr>
        <w:t>カエサルの</w:t>
      </w:r>
      <w:r>
        <w:rPr>
          <w:rFonts w:ascii="Microsoft YaHei" w:hAnsi="Microsoft YaHei" w:eastAsia="Microsoft YaHei" w:cs="Microsoft YaHei"/>
        </w:rPr>
        <w:t>居室</w:t>
      </w:r>
      <w:r>
        <w:rPr>
          <w:rFonts w:ascii="MS Gothic" w:hAnsi="MS Gothic" w:eastAsia="MS Gothic" w:cs="MS Gothic"/>
        </w:rPr>
        <w:t>を</w:t>
      </w:r>
      <w:r>
        <w:rPr>
          <w:rFonts w:ascii="Microsoft YaHei" w:hAnsi="Microsoft YaHei" w:eastAsia="Microsoft YaHei" w:cs="Microsoft YaHei"/>
        </w:rPr>
        <w:t>求</w:t>
      </w:r>
      <w:r>
        <w:rPr>
          <w:rFonts w:ascii="MS Gothic" w:hAnsi="MS Gothic" w:eastAsia="MS Gothic" w:cs="MS Gothic"/>
        </w:rPr>
        <w:t>めて</w:t>
      </w:r>
      <w:r>
        <w:rPr>
          <w:rFonts w:ascii="Microsoft YaHei" w:hAnsi="Microsoft YaHei" w:eastAsia="Microsoft YaHei" w:cs="Microsoft YaHei"/>
        </w:rPr>
        <w:t>向</w:t>
      </w:r>
      <w:r>
        <w:rPr>
          <w:rFonts w:ascii="MS Gothic" w:hAnsi="MS Gothic" w:eastAsia="MS Gothic" w:cs="MS Gothic"/>
        </w:rPr>
        <w:t>かった</w:t>
      </w:r>
      <w:r>
        <w:rPr>
          <w:rFonts w:ascii="Times New Roman" w:hAnsi="Times New Roman" w:eastAsia="Times New Roman" w:cs="Times New Roman"/>
        </w:rPr>
        <w:t>.</w:t>
      </w:r>
      <w:r>
        <w:rPr>
          <w:rFonts w:ascii="MS Gothic" w:hAnsi="MS Gothic" w:eastAsia="MS Gothic" w:cs="MS Gothic"/>
        </w:rPr>
        <w:t>ローマの</w:t>
      </w:r>
      <w:r>
        <w:rPr>
          <w:rFonts w:ascii="Microsoft YaHei" w:hAnsi="Microsoft YaHei" w:eastAsia="Microsoft YaHei" w:cs="Microsoft YaHei"/>
        </w:rPr>
        <w:t>将軍</w:t>
      </w:r>
      <w:r>
        <w:rPr>
          <w:rFonts w:ascii="MS Gothic" w:hAnsi="MS Gothic" w:eastAsia="MS Gothic" w:cs="MS Gothic"/>
        </w:rPr>
        <w:t>への</w:t>
      </w:r>
      <w:r>
        <w:rPr>
          <w:rFonts w:ascii="Microsoft YaHei" w:hAnsi="Microsoft YaHei" w:eastAsia="Microsoft YaHei" w:cs="Microsoft YaHei"/>
        </w:rPr>
        <w:t>贈</w:t>
      </w:r>
      <w:r>
        <w:rPr>
          <w:rFonts w:ascii="MS Gothic" w:hAnsi="MS Gothic" w:eastAsia="MS Gothic" w:cs="MS Gothic"/>
        </w:rPr>
        <w:t>り</w:t>
      </w:r>
      <w:r>
        <w:rPr>
          <w:rFonts w:ascii="Microsoft YaHei" w:hAnsi="Microsoft YaHei" w:eastAsia="Microsoft YaHei" w:cs="Microsoft YaHei"/>
        </w:rPr>
        <w:t>物</w:t>
      </w:r>
      <w:r>
        <w:rPr>
          <w:rFonts w:ascii="MS Gothic" w:hAnsi="MS Gothic" w:eastAsia="MS Gothic" w:cs="MS Gothic"/>
        </w:rPr>
        <w:t>を</w:t>
      </w:r>
      <w:r>
        <w:rPr>
          <w:rFonts w:ascii="Microsoft YaHei" w:hAnsi="Microsoft YaHei" w:eastAsia="Microsoft YaHei" w:cs="Microsoft YaHei"/>
        </w:rPr>
        <w:t>持参</w:t>
      </w:r>
      <w:r>
        <w:rPr>
          <w:rFonts w:ascii="MS Gothic" w:hAnsi="MS Gothic" w:eastAsia="MS Gothic" w:cs="MS Gothic"/>
        </w:rPr>
        <w:t>したと</w:t>
      </w:r>
      <w:r>
        <w:rPr>
          <w:rFonts w:ascii="Microsoft YaHei" w:hAnsi="Microsoft YaHei" w:eastAsia="Microsoft YaHei" w:cs="Microsoft YaHei"/>
        </w:rPr>
        <w:t>称</w:t>
      </w:r>
      <w:r>
        <w:rPr>
          <w:rFonts w:ascii="MS Gothic" w:hAnsi="MS Gothic" w:eastAsia="MS Gothic" w:cs="MS Gothic"/>
        </w:rPr>
        <w:t>して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城塞</w:t>
      </w:r>
      <w:r>
        <w:rPr>
          <w:rFonts w:ascii="MS Gothic" w:hAnsi="MS Gothic" w:eastAsia="MS Gothic" w:cs="MS Gothic"/>
        </w:rPr>
        <w:t>の</w:t>
      </w:r>
      <w:r>
        <w:rPr>
          <w:rFonts w:ascii="Microsoft YaHei" w:hAnsi="Microsoft YaHei" w:eastAsia="Microsoft YaHei" w:cs="Microsoft YaHei"/>
        </w:rPr>
        <w:t>門</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って</w:t>
      </w:r>
      <w:r>
        <w:rPr>
          <w:rFonts w:ascii="Microsoft YaHei" w:hAnsi="Microsoft YaHei" w:eastAsia="Microsoft YaHei" w:cs="Microsoft YaHei"/>
        </w:rPr>
        <w:t>入</w:t>
      </w:r>
      <w:r>
        <w:rPr>
          <w:rFonts w:ascii="MS Gothic" w:hAnsi="MS Gothic" w:eastAsia="MS Gothic" w:cs="MS Gothic"/>
        </w:rPr>
        <w:t>ることを</w:t>
      </w:r>
      <w:r>
        <w:rPr>
          <w:rFonts w:ascii="Microsoft YaHei" w:hAnsi="Microsoft YaHei" w:eastAsia="Microsoft YaHei" w:cs="Microsoft YaHei"/>
        </w:rPr>
        <w:t>許</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カエサルの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進</w:t>
      </w:r>
      <w:r>
        <w:rPr>
          <w:rFonts w:ascii="MS Gothic" w:hAnsi="MS Gothic" w:eastAsia="MS Gothic" w:cs="MS Gothic"/>
        </w:rPr>
        <w:t>み</w:t>
      </w:r>
      <w:r>
        <w:rPr>
          <w:rFonts w:ascii="Microsoft YaHei" w:hAnsi="Microsoft YaHei" w:eastAsia="Microsoft YaHei" w:cs="Microsoft YaHei"/>
        </w:rPr>
        <w:t>出</w:t>
      </w:r>
      <w:r>
        <w:rPr>
          <w:rFonts w:ascii="MS Gothic" w:hAnsi="MS Gothic" w:eastAsia="MS Gothic" w:cs="MS Gothic"/>
        </w:rPr>
        <w:t>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荷</w:t>
      </w:r>
      <w:r>
        <w:rPr>
          <w:rFonts w:ascii="MS Gothic" w:hAnsi="MS Gothic" w:eastAsia="MS Gothic" w:cs="MS Gothic"/>
        </w:rPr>
        <w:t>を</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足</w:t>
      </w:r>
      <w:r>
        <w:rPr>
          <w:rFonts w:ascii="MS Gothic" w:hAnsi="MS Gothic" w:eastAsia="MS Gothic" w:cs="MS Gothic"/>
        </w:rPr>
        <w:t>もとに</w:t>
      </w:r>
      <w:r>
        <w:rPr>
          <w:rFonts w:ascii="Microsoft YaHei" w:hAnsi="Microsoft YaHei" w:eastAsia="Microsoft YaHei" w:cs="Microsoft YaHei"/>
        </w:rPr>
        <w:t>置</w:t>
      </w:r>
      <w:r>
        <w:rPr>
          <w:rFonts w:ascii="MS Gothic" w:hAnsi="MS Gothic" w:eastAsia="MS Gothic" w:cs="MS Gothic"/>
        </w:rPr>
        <w:t>いた</w:t>
      </w:r>
      <w:r>
        <w:rPr>
          <w:rFonts w:ascii="Times New Roman" w:hAnsi="Times New Roman" w:eastAsia="Times New Roman" w:cs="Times New Roman"/>
        </w:rPr>
        <w:t>.</w:t>
      </w:r>
      <w:r>
        <w:rPr>
          <w:rFonts w:ascii="MS Gothic" w:hAnsi="MS Gothic" w:eastAsia="MS Gothic" w:cs="MS Gothic"/>
        </w:rPr>
        <w:t>カエサルがこの</w:t>
      </w:r>
      <w:r>
        <w:rPr>
          <w:rFonts w:ascii="Microsoft YaHei" w:hAnsi="Microsoft YaHei" w:eastAsia="Microsoft YaHei" w:cs="Microsoft YaHei"/>
        </w:rPr>
        <w:t>生</w:t>
      </w:r>
      <w:r>
        <w:rPr>
          <w:rFonts w:ascii="MS Gothic" w:hAnsi="MS Gothic" w:eastAsia="MS Gothic" w:cs="MS Gothic"/>
        </w:rPr>
        <w:t>きた</w:t>
      </w:r>
      <w:r>
        <w:rPr>
          <w:rFonts w:ascii="Microsoft YaHei" w:hAnsi="Microsoft YaHei" w:eastAsia="Microsoft YaHei" w:cs="Microsoft YaHei"/>
        </w:rPr>
        <w:t>包</w:t>
      </w:r>
      <w:r>
        <w:rPr>
          <w:rFonts w:ascii="MS Gothic" w:hAnsi="MS Gothic" w:eastAsia="MS Gothic" w:cs="MS Gothic"/>
        </w:rPr>
        <w:t>みを</w:t>
      </w:r>
      <w:r>
        <w:rPr>
          <w:rFonts w:ascii="Microsoft YaHei" w:hAnsi="Microsoft YaHei" w:eastAsia="Microsoft YaHei" w:cs="Microsoft YaHei"/>
        </w:rPr>
        <w:t>解</w:t>
      </w:r>
      <w:r>
        <w:rPr>
          <w:rFonts w:ascii="MS Gothic" w:hAnsi="MS Gothic" w:eastAsia="MS Gothic" w:cs="MS Gothic"/>
        </w:rPr>
        <w:t>くと</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、美</w:t>
      </w:r>
      <w:r>
        <w:rPr>
          <w:rFonts w:ascii="MS Gothic" w:hAnsi="MS Gothic" w:eastAsia="MS Gothic" w:cs="MS Gothic"/>
        </w:rPr>
        <w:t>しいクレオパトラが</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っていた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はこの</w:t>
      </w:r>
      <w:r>
        <w:rPr>
          <w:rFonts w:ascii="Microsoft YaHei" w:hAnsi="Microsoft YaHei" w:eastAsia="Microsoft YaHei" w:cs="Microsoft YaHei"/>
        </w:rPr>
        <w:t>策略</w:t>
      </w:r>
      <w:r>
        <w:rPr>
          <w:rFonts w:ascii="MS Gothic" w:hAnsi="MS Gothic" w:eastAsia="MS Gothic" w:cs="MS Gothic"/>
        </w:rPr>
        <w:t>を</w:t>
      </w:r>
      <w:r>
        <w:rPr>
          <w:rFonts w:ascii="Microsoft YaHei" w:hAnsi="Microsoft YaHei" w:eastAsia="Microsoft YaHei" w:cs="Microsoft YaHei"/>
        </w:rPr>
        <w:t>少</w:t>
      </w:r>
      <w:r>
        <w:rPr>
          <w:rFonts w:ascii="MS Gothic" w:hAnsi="MS Gothic" w:eastAsia="MS Gothic" w:cs="MS Gothic"/>
        </w:rPr>
        <w:t>しも</w:t>
      </w:r>
      <w:r>
        <w:rPr>
          <w:rFonts w:ascii="Microsoft YaHei" w:hAnsi="Microsoft YaHei" w:eastAsia="Microsoft YaHei" w:cs="Microsoft YaHei"/>
        </w:rPr>
        <w:t>不快</w:t>
      </w:r>
      <w:r>
        <w:rPr>
          <w:rFonts w:ascii="MS Gothic" w:hAnsi="MS Gothic" w:eastAsia="MS Gothic" w:cs="MS Gothic"/>
        </w:rPr>
        <w:t>とはせず</w:t>
      </w:r>
      <w:r>
        <w:rPr>
          <w:rFonts w:ascii="Microsoft YaHei" w:hAnsi="Microsoft YaHei" w:eastAsia="Microsoft YaHei" w:cs="Microsoft YaHei"/>
        </w:rPr>
        <w:t>、</w:t>
      </w:r>
      <w:r>
        <w:rPr>
          <w:rFonts w:ascii="MS Gothic" w:hAnsi="MS Gothic" w:eastAsia="MS Gothic" w:cs="MS Gothic"/>
        </w:rPr>
        <w:t>しかも</w:t>
      </w:r>
      <w:r>
        <w:rPr>
          <w:rFonts w:ascii="Times New Roman" w:hAnsi="Times New Roman" w:eastAsia="Times New Roman" w:cs="Times New Roman"/>
        </w:rPr>
        <w:t xml:space="preserve"> 2 Peter 2:14 </w:t>
      </w:r>
      <w:r>
        <w:rPr>
          <w:rFonts w:ascii="MS Gothic" w:hAnsi="MS Gothic" w:eastAsia="MS Gothic" w:cs="MS Gothic"/>
        </w:rPr>
        <w:t>に</w:t>
      </w:r>
      <w:r>
        <w:rPr>
          <w:rFonts w:ascii="Microsoft YaHei" w:hAnsi="Microsoft YaHei" w:eastAsia="Microsoft YaHei" w:cs="Microsoft YaHei"/>
        </w:rPr>
        <w:t>描</w:t>
      </w:r>
      <w:r>
        <w:rPr>
          <w:rFonts w:ascii="MS Gothic" w:hAnsi="MS Gothic" w:eastAsia="MS Gothic" w:cs="MS Gothic"/>
        </w:rPr>
        <w:t>かれているような</w:t>
      </w:r>
      <w:r>
        <w:rPr>
          <w:rFonts w:ascii="Microsoft YaHei" w:hAnsi="Microsoft YaHei" w:eastAsia="Microsoft YaHei" w:cs="Microsoft YaHei"/>
        </w:rPr>
        <w:t>性格</w:t>
      </w:r>
      <w:r>
        <w:rPr>
          <w:rFonts w:ascii="MS Gothic" w:hAnsi="MS Gothic" w:eastAsia="MS Gothic" w:cs="MS Gothic"/>
        </w:rPr>
        <w:t>の</w:t>
      </w:r>
      <w:r>
        <w:rPr>
          <w:rFonts w:ascii="Microsoft YaHei" w:hAnsi="Microsoft YaHei" w:eastAsia="Microsoft YaHei" w:cs="Microsoft YaHei"/>
        </w:rPr>
        <w:t>持</w:t>
      </w:r>
      <w:r>
        <w:rPr>
          <w:rFonts w:ascii="MS Gothic" w:hAnsi="MS Gothic" w:eastAsia="MS Gothic" w:cs="MS Gothic"/>
        </w:rPr>
        <w:t>ち</w:t>
      </w:r>
      <w:r>
        <w:rPr>
          <w:rFonts w:ascii="Microsoft YaHei" w:hAnsi="Microsoft YaHei" w:eastAsia="Microsoft YaHei" w:cs="Microsoft YaHei"/>
        </w:rPr>
        <w:t>主</w:t>
      </w:r>
      <w:r>
        <w:rPr>
          <w:rFonts w:ascii="MS Gothic" w:hAnsi="MS Gothic" w:eastAsia="MS Gothic" w:cs="MS Gothic"/>
        </w:rPr>
        <w:t>であったので</w:t>
      </w:r>
      <w:r>
        <w:rPr>
          <w:rFonts w:ascii="Microsoft YaHei" w:hAnsi="Microsoft YaHei" w:eastAsia="Microsoft YaHei" w:cs="Microsoft YaHei"/>
        </w:rPr>
        <w:t>、</w:t>
      </w:r>
      <w:r>
        <w:rPr>
          <w:rFonts w:ascii="MS Gothic" w:hAnsi="MS Gothic" w:eastAsia="MS Gothic" w:cs="MS Gothic"/>
        </w:rPr>
        <w:t>ロランが</w:t>
      </w:r>
      <w:r>
        <w:rPr>
          <w:rFonts w:ascii="Microsoft YaHei" w:hAnsi="Microsoft YaHei" w:eastAsia="Microsoft YaHei" w:cs="Microsoft YaHei"/>
        </w:rPr>
        <w:t>言</w:t>
      </w:r>
      <w:r>
        <w:rPr>
          <w:rFonts w:ascii="MS Gothic" w:hAnsi="MS Gothic" w:eastAsia="MS Gothic" w:cs="MS Gothic"/>
        </w:rPr>
        <w:t>うように</w:t>
      </w:r>
      <w:r>
        <w:rPr>
          <w:rFonts w:ascii="Microsoft YaHei" w:hAnsi="Microsoft YaHei" w:eastAsia="Microsoft YaHei" w:cs="Microsoft YaHei"/>
        </w:rPr>
        <w:t>、</w:t>
      </w:r>
      <w:r>
        <w:rPr>
          <w:rFonts w:ascii="MS Gothic" w:hAnsi="MS Gothic" w:eastAsia="MS Gothic" w:cs="MS Gothic"/>
        </w:rPr>
        <w:t>かくも</w:t>
      </w:r>
      <w:r>
        <w:rPr>
          <w:rFonts w:ascii="Microsoft YaHei" w:hAnsi="Microsoft YaHei" w:eastAsia="Microsoft YaHei" w:cs="Microsoft YaHei"/>
        </w:rPr>
        <w:t>美</w:t>
      </w:r>
      <w:r>
        <w:rPr>
          <w:rFonts w:ascii="MS Gothic" w:hAnsi="MS Gothic" w:eastAsia="MS Gothic" w:cs="MS Gothic"/>
        </w:rPr>
        <w:t>しい</w:t>
      </w:r>
      <w:r>
        <w:rPr>
          <w:rFonts w:ascii="Microsoft YaHei" w:hAnsi="Microsoft YaHei" w:eastAsia="Microsoft YaHei" w:cs="Microsoft YaHei"/>
        </w:rPr>
        <w:t>人物</w:t>
      </w:r>
      <w:r>
        <w:rPr>
          <w:rFonts w:ascii="MS Gothic" w:hAnsi="MS Gothic" w:eastAsia="MS Gothic" w:cs="MS Gothic"/>
        </w:rPr>
        <w:t>を</w:t>
      </w:r>
      <w:r>
        <w:rPr>
          <w:rFonts w:ascii="Microsoft YaHei" w:hAnsi="Microsoft YaHei" w:eastAsia="Microsoft YaHei" w:cs="Microsoft YaHei"/>
        </w:rPr>
        <w:t>最初</w:t>
      </w:r>
      <w:r>
        <w:rPr>
          <w:rFonts w:ascii="MS Gothic" w:hAnsi="MS Gothic" w:eastAsia="MS Gothic" w:cs="MS Gothic"/>
        </w:rPr>
        <w:t>にひと</w:t>
      </w:r>
      <w:r>
        <w:rPr>
          <w:rFonts w:ascii="Microsoft YaHei" w:hAnsi="Microsoft YaHei" w:eastAsia="Microsoft YaHei" w:cs="Microsoft YaHei"/>
        </w:rPr>
        <w:t>目見</w:t>
      </w:r>
      <w:r>
        <w:rPr>
          <w:rFonts w:ascii="MS Gothic" w:hAnsi="MS Gothic" w:eastAsia="MS Gothic" w:cs="MS Gothic"/>
        </w:rPr>
        <w:t>たことが</w:t>
      </w:r>
      <w:r>
        <w:rPr>
          <w:rFonts w:ascii="Microsoft YaHei" w:hAnsi="Microsoft YaHei" w:eastAsia="Microsoft YaHei" w:cs="Microsoft YaHei"/>
        </w:rPr>
        <w:t>、彼女</w:t>
      </w:r>
      <w:r>
        <w:rPr>
          <w:rFonts w:ascii="MS Gothic" w:hAnsi="MS Gothic" w:eastAsia="MS Gothic" w:cs="MS Gothic"/>
        </w:rPr>
        <w:t>の</w:t>
      </w:r>
      <w:r>
        <w:rPr>
          <w:rFonts w:ascii="Microsoft YaHei" w:hAnsi="Microsoft YaHei" w:eastAsia="Microsoft YaHei" w:cs="Microsoft YaHei"/>
        </w:rPr>
        <w:t>望</w:t>
      </w:r>
      <w:r>
        <w:rPr>
          <w:rFonts w:ascii="MS Gothic" w:hAnsi="MS Gothic" w:eastAsia="MS Gothic" w:cs="MS Gothic"/>
        </w:rPr>
        <w:t>んだとおりのあらゆる</w:t>
      </w:r>
      <w:r>
        <w:rPr>
          <w:rFonts w:ascii="Microsoft YaHei" w:hAnsi="Microsoft YaHei" w:eastAsia="Microsoft YaHei" w:cs="Microsoft YaHei"/>
        </w:rPr>
        <w:t>効果</w:t>
      </w:r>
      <w:r>
        <w:rPr>
          <w:rFonts w:ascii="MS Gothic" w:hAnsi="MS Gothic" w:eastAsia="MS Gothic" w:cs="MS Gothic"/>
        </w:rPr>
        <w:t>を</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及</w:t>
      </w:r>
      <w:r>
        <w:rPr>
          <w:rFonts w:ascii="MS Gothic" w:hAnsi="MS Gothic" w:eastAsia="MS Gothic" w:cs="MS Gothic"/>
        </w:rPr>
        <w:t>ぼしたのである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“Kaiza hatimaye akaamuru kwamba ndugu na dada waikalia kiti cha enzi kwa pamoja, kulingana na kusudi la wosia huo. Pothino, waziri mkuu wa serikali, ambaye alikuwa hasa chombo kikuu katika kumwondoa Cleopatra kutoka kwenye kiti cha enzi, aliogopa matokeo ya kurejeshwa kwake. Kwa hiyo akaanza kuchochea wivu na uadui dhidi ya Kaiza, kwa kudokeza miongoni mwa wananchi kwamba hatimaye alikusudia kumpa Cleopatra mamlaka ya pekee. Uasi wa wazi ukafuata upesi. Akila, akiwa mkuu wa watu 20,000, akasonga mbele ili kumfukuza Kaiza kutoka Alexandria. Kwa kupanga kwa ustadi kikosi chake kidogo cha watu katika barabara na njia nyembamba za mji, Kaiza hakuona ugumu wowote katika kuzuia shambulio hilo. Wamisri wakajaribu kuharibu meli zake. Yeye akajibu kwa kuzichoma moto meli zao. Baadhi ya meli zilizokuwa zikiungua ziliposukumwa karibu na gati, majengo kadhaa ya mji yakashika moto, na maktaba maarufu ya Alexandria, iliyokuwa na karibu juzuu 400,000, ikaangamizwa.</w:t>
      </w:r>
    </w:p>
    <w:p>
      <w:pPr>
        <w:pStyle w:val="ArticleScripture"/>
        <w:jc w:val="left"/>
      </w:pPr>
      <w:r>
        <w:rPr>
          <w:rFonts w:ascii="Times New Roman" w:hAnsi="Times New Roman" w:eastAsia="Times New Roman" w:cs="Times New Roman"/>
        </w:rPr>
        <w:t>“Oloro ya li kɔmaka na kobangisa koleka, Sesa atindaki na mikili nyonso ya pembeni mpo na lisalisi. Ebale monene ya masuwa eutaki na Asia Minor mpo na kosunga ye. Mithridates akendaki na Ezipito elongo na limpinga oyo atɛlɛmisi na Siriya mpe na Kilikiya. Antipater, Moidumea, asanganaki na ye elongo na Bayuda 3,000. Bayuda, oyo bazalaki kokanga banzela ya kokɔta na Ezipito, bapesaki nzela ete limpinga eleka kozanga kozui epekiseli. Soki boyokani wana ya ngámbo na bango ezalaki te, mwango mobimba esengelaki solo kokwea. Bokómi ya limpinga oyo ezwaki mokano ya etumba yango. Etumba moko ya suka ebundamaki pene na Nile, mpe esukaki na elonga mobimba ya Sesa. Ptoleme, wana azalaki komeka kokima, azindaki na ebale. Na nsima Aleksandria mpe Ezipito mobimba bamitumbolaki epai ya molongi. Sikawa Roma ekɔtaki mpe emɛlaki bokonzi mobimba ya ebandeli ya Aleksandere.”</w:t>
      </w:r>
    </w:p>
    <w:p>
      <w:pPr>
        <w:pStyle w:val="ArticleScripture"/>
        <w:jc w:val="left"/>
      </w:pPr>
      <w:r>
        <w:rPr>
          <w:rFonts w:ascii="Times New Roman" w:hAnsi="Times New Roman" w:eastAsia="Times New Roman" w:cs="Times New Roman"/>
        </w:rPr>
        <w:t>“Na ‘abantu abaqotho’ bombhalo ngokungangabazeki kuqondwe amaJuda, amnika usizo osekuvele kukhulunywe ngalo. Ngaphandle kwalokhu, kumelwe ukuba wayehlulekile; ngakho, walinqoba ngokuphelele iGibhithe walifaka ngaphansi kwamandla akhe, ngo-47 BC.</w:t>
      </w:r>
    </w:p>
    <w:p>
      <w:pPr>
        <w:pStyle w:val="ArticleScripture"/>
        <w:jc w:val="left"/>
      </w:pPr>
      <w:r>
        <w:rPr>
          <w:rFonts w:ascii="Times New Roman" w:hAnsi="Times New Roman" w:eastAsia="Times New Roman" w:cs="Times New Roman"/>
        </w:rPr>
        <w:t>“‘Umwana w’abagore, amwononesha.’ Irari Kayisari yari yaragize kuri Kilewopatura, uwo yamubyaranyeho umwana umwe, ni ryo umuhanga mu by’amateka avuga ko ryabaye impamvu yonyine yo kuba yarashoye mu rugamba rwari ruteje akaga nk’intambara y’i Misiri. Ibyo byatumye aguma mu Misiri igihe kirekire cyane kurusha uko ibyari bimuraje ishinga byabisabaga, amara amanywa n’ijoro mu birori no mu businzi hamwe n’uwo mwamikazi w’ikirara. ‘Ariko,’ ni ko umuhanuzi yavuze, ‘ntazahagarara ku ruhande rwe, kandi ntazaba uwe.’ Kilewopatura nyuma yaje kwifatanya na Antoni, umwanzi wa Awugusito Kayisari, maze akoresha imbaraga ze zose kurwanya Roma.”</w:t>
      </w:r>
    </w:p>
    <w:p>
      <w:pPr>
        <w:pStyle w:val="ArticleScripture"/>
        <w:jc w:val="left"/>
      </w:pPr>
      <w:r>
        <w:rPr>
          <w:rFonts w:ascii="Times New Roman" w:hAnsi="Times New Roman" w:eastAsia="Times New Roman" w:cs="Times New Roman"/>
        </w:rPr>
        <w:t>“‘18. KIELELEZO. Baada ya hayo atauelekeza uso wake kuelekea visiwa, naye ataviteka vingi; lakini mkuu kwa ajili ya nafsi yake mwenyewe atasitisha shutuma aliyotoa; naye, bila shutuma juu ya nafsi yake mwenyewe, ataifanya imrudie yeye mwenyewe.’”</w:t>
      </w:r>
    </w:p>
    <w:p>
      <w:pPr>
        <w:pStyle w:val="ArticleScripture"/>
        <w:jc w:val="left"/>
      </w:pPr>
      <w:r>
        <w:rPr>
          <w:rFonts w:ascii="Times New Roman" w:hAnsi="Times New Roman" w:eastAsia="Times New Roman" w:cs="Times New Roman"/>
        </w:rPr>
        <w:t>“Kivita na Farnake, mfalme wa Bosporasi ya Wakimeria, hatimaye kikamwondoa kutoka Misri. ‘Alipofika mahali alipokuwa adui,’ asema Prideaux, ‘yeye, bila kujipa nafuu yoyote wala kuwapa wao, mara akawashambulia, na akapata ushindi kamili juu yao; habari ya jambo hilo akamwandikia rafiki yake kwa maneno haya matatu: Veni, vidi, vici; Nilikuja, nikaona, nikashinda.’ Sehemu ya mwisho ya aya hii imezungukwa na kiasi fulani cha utata, nayo kuna tofauti za maoni kuhusu matumizi yake. Wengine huihusisha na kipindi cha mapema zaidi katika maisha ya Kaisari, na hudhani wanaona utimizo wake katika ugomvi wake na Pompeyo. Lakini matukio yaliyotangulia na yaliyofuata, yaliyofafanuliwa waziwazi katika unabii, yanatulazimisha kutafuta utimizo wa sehemu hii ya unabii kati ya ushindi dhidi ya Farnake na kifo cha Kaisari huko Roma, kama kinavyoonyeshwa katika aya ifuatayo. Historia iliyo kamili zaidi ya kipindi hiki huenda ikafunua matukio ambayo yangefanya matumizi ya fungu hili kuwa bila matatizo.”</w:t>
      </w:r>
    </w:p>
    <w:p>
      <w:pPr>
        <w:pStyle w:val="ArticleScripture"/>
        <w:jc w:val="left"/>
      </w:pPr>
      <w:r>
        <w:rPr>
          <w:rFonts w:ascii="Times New Roman" w:hAnsi="Times New Roman" w:eastAsia="Times New Roman" w:cs="Times New Roman"/>
        </w:rPr>
        <w:t>“‘AYETI 19. Kisha atauelekeza uso wake kuelekea ngome ya nchi yake mwenyewe; lakini atajikwaa na kuanguka, wala hataonekana tena.’”</w:t>
      </w:r>
    </w:p>
    <w:p>
      <w:pPr>
        <w:pStyle w:val="ArticleScripture"/>
        <w:jc w:val="left"/>
      </w:pPr>
      <w:r>
        <w:rPr>
          <w:rFonts w:ascii="Times New Roman" w:hAnsi="Times New Roman" w:eastAsia="Times New Roman" w:cs="Times New Roman"/>
        </w:rPr>
        <w:t>“Ushindi huu baada ya hapo, Kaisari alishinda mabaki ya mwisho yaliyokuwa yamesalia ya chama cha Pompeyo, yaani Kato na Skipio katika Afrika, na Labieno na Varo katika Hispania. Aliporudi Roma, ‘ngome ya nchi yake mwenyewe,’ alifanywa dikteta wa milele; tena akapewa mamlaka na heshima nyinginezo kiasi cha kumfanya kwa hakika kuwa mtawala mkuu kabisa wa himaya yote. Lakini nabii alikuwa amesema ya kwamba angejikwaa na kuanguka. Lugha hiyo inaonyesha kwamba kuangushwa kwake kungekuwa kwa ghafula na kusikotarajiwa, kama mtu ajikwazavyo kwa bahati mbaya katika kutembea kwake. Ndivyo ilivyokuwa kwa mtu huyu, aliyepigana na kushinda vita mia tano, akateka miji elfu moja, na kuua watu milioni moja na mia moja na tisini na mbili elfu; alianguka, si katika kishindo cha vita na saa ya mapambano, bali wakati alipodhani njia yake ni laini na imetandazwa maua, na wakati ilipodhaniwa ya kwamba hatari iko mbali; kwa maana, alipokuwa ameketi katika chumba cha baraza la seneti juu ya kiti chake cha enzi cha dhahabu, ili apokee mikononi mwa chombo hicho cheo cha mfalme, ghafla kisu cha usaliti kilimpiga moyoni. Kasiyo, Bruto, na waasi wengine wa njama walimrukia, naye akaanguka, akiwa ametobolewa kwa majeraha ishirini na matatu. Hivyo alijikwaa na kuanguka ghafula, wala hakuonekana tena, KK 44.” Uriah Smith, Daniel and the Revelation, 258–264.</w:t>
      </w:r>
    </w:p>
    <w:p>
      <w:pPr>
        <w:pStyle w:val="ArticleBody"/>
        <w:jc w:val="left"/>
      </w:pPr>
      <w:r>
        <w:rPr>
          <w:rFonts w:ascii="Nirmala UI" w:hAnsi="Nirmala UI" w:eastAsia="Nirmala UI" w:cs="Nirmala UI"/>
        </w:rPr>
        <w:t>புறஜாதி</w:t>
      </w:r>
      <w:r>
        <w:rPr>
          <w:rFonts w:ascii="Times New Roman" w:hAnsi="Times New Roman" w:eastAsia="Times New Roman" w:cs="Times New Roman"/>
        </w:rPr>
        <w:t xml:space="preserve"> </w:t>
      </w:r>
      <w:r>
        <w:rPr>
          <w:rFonts w:ascii="Nirmala UI" w:hAnsi="Nirmala UI" w:eastAsia="Nirmala UI" w:cs="Nirmala UI"/>
        </w:rPr>
        <w:t>ரோமாவின்</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வரலாற்று</w:t>
      </w:r>
      <w:r>
        <w:rPr>
          <w:rFonts w:ascii="Times New Roman" w:hAnsi="Times New Roman" w:eastAsia="Times New Roman" w:cs="Times New Roman"/>
        </w:rPr>
        <w:t xml:space="preserve"> </w:t>
      </w:r>
      <w:r>
        <w:rPr>
          <w:rFonts w:ascii="Nirmala UI" w:hAnsi="Nirmala UI" w:eastAsia="Nirmala UI" w:cs="Nirmala UI"/>
        </w:rPr>
        <w:t>நிறைவேற்றம்</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சிங்காசனத்தின்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நிறுவப்பட்டதான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சட்டத்தில்</w:t>
      </w:r>
      <w:r>
        <w:rPr>
          <w:rFonts w:ascii="Times New Roman" w:hAnsi="Times New Roman" w:eastAsia="Times New Roman" w:cs="Times New Roman"/>
        </w:rPr>
        <w:t xml:space="preserve"> </w:t>
      </w:r>
      <w:r>
        <w:rPr>
          <w:rFonts w:ascii="Nirmala UI" w:hAnsi="Nirmala UI" w:eastAsia="Nirmala UI" w:cs="Nirmala UI"/>
        </w:rPr>
        <w:t>நிகழும்</w:t>
      </w:r>
      <w:r>
        <w:rPr>
          <w:rFonts w:ascii="Times New Roman" w:hAnsi="Times New Roman" w:eastAsia="Times New Roman" w:cs="Times New Roman"/>
        </w:rPr>
        <w:t xml:space="preserve"> </w:t>
      </w:r>
      <w:r>
        <w:rPr>
          <w:rFonts w:ascii="Nirmala UI" w:hAnsi="Nirmala UI" w:eastAsia="Nirmala UI" w:cs="Nirmala UI"/>
        </w:rPr>
        <w:t>மும்மடங்கு</w:t>
      </w:r>
      <w:r>
        <w:rPr>
          <w:rFonts w:ascii="Times New Roman" w:hAnsi="Times New Roman" w:eastAsia="Times New Roman" w:cs="Times New Roman"/>
        </w:rPr>
        <w:t xml:space="preserve"> </w:t>
      </w:r>
      <w:r>
        <w:rPr>
          <w:rFonts w:ascii="Nirmala UI" w:hAnsi="Nirmala UI" w:eastAsia="Nirmala UI" w:cs="Nirmala UI"/>
        </w:rPr>
        <w:t>ஐக்கியத்தில்</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ரோமா</w:t>
      </w:r>
      <w:r>
        <w:rPr>
          <w:rFonts w:ascii="Times New Roman" w:hAnsi="Times New Roman" w:eastAsia="Times New Roman" w:cs="Times New Roman"/>
        </w:rPr>
        <w:t xml:space="preserve"> </w:t>
      </w:r>
      <w:r>
        <w:rPr>
          <w:rFonts w:ascii="Nirmala UI" w:hAnsi="Nirmala UI" w:eastAsia="Nirmala UI" w:cs="Nirmala UI"/>
        </w:rPr>
        <w:t>சிங்காசனாரோஹணம்</w:t>
      </w:r>
      <w:r>
        <w:rPr>
          <w:rFonts w:ascii="Times New Roman" w:hAnsi="Times New Roman" w:eastAsia="Times New Roman" w:cs="Times New Roman"/>
        </w:rPr>
        <w:t xml:space="preserve"> </w:t>
      </w:r>
      <w:r>
        <w:rPr>
          <w:rFonts w:ascii="Nirmala UI" w:hAnsi="Nirmala UI" w:eastAsia="Nirmala UI" w:cs="Nirmala UI"/>
        </w:rPr>
        <w:t>செய்யப்படும்</w:t>
      </w:r>
      <w:r>
        <w:rPr>
          <w:rFonts w:ascii="Times New Roman" w:hAnsi="Times New Roman" w:eastAsia="Times New Roman" w:cs="Times New Roman"/>
        </w:rPr>
        <w:t xml:space="preserve"> </w:t>
      </w:r>
      <w:r>
        <w:rPr>
          <w:rFonts w:ascii="Nirmala UI" w:hAnsi="Nirmala UI" w:eastAsia="Nirmala UI" w:cs="Nirmala UI"/>
        </w:rPr>
        <w:t>வரலாற்றுக்கு</w:t>
      </w:r>
      <w:r>
        <w:rPr>
          <w:rFonts w:ascii="Times New Roman" w:hAnsi="Times New Roman" w:eastAsia="Times New Roman" w:cs="Times New Roman"/>
        </w:rPr>
        <w:t xml:space="preserve"> </w:t>
      </w:r>
      <w:r>
        <w:rPr>
          <w:rFonts w:ascii="Nirmala UI" w:hAnsi="Nirmala UI" w:eastAsia="Nirmala UI" w:cs="Nirmala UI"/>
        </w:rPr>
        <w:t>முன்னுருவாக</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முப்பது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முப்பத்தாறு</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வசனங்களிலும்</w:t>
      </w:r>
      <w:r>
        <w:rPr>
          <w:rFonts w:ascii="Times New Roman" w:hAnsi="Times New Roman" w:eastAsia="Times New Roman" w:cs="Times New Roman"/>
        </w:rPr>
        <w:t xml:space="preserve"> </w:t>
      </w:r>
      <w:r>
        <w:rPr>
          <w:rFonts w:ascii="Nirmala UI" w:hAnsi="Nirmala UI" w:eastAsia="Nirmala UI" w:cs="Nirmala UI"/>
        </w:rPr>
        <w:t>முன்மாதிரியாகக்</w:t>
      </w:r>
      <w:r>
        <w:rPr>
          <w:rFonts w:ascii="Times New Roman" w:hAnsi="Times New Roman" w:eastAsia="Times New Roman" w:cs="Times New Roman"/>
        </w:rPr>
        <w:t xml:space="preserve"> </w:t>
      </w:r>
      <w:r>
        <w:rPr>
          <w:rFonts w:ascii="Nirmala UI" w:hAnsi="Nirmala UI" w:eastAsia="Nirmala UI" w:cs="Nirmala UI"/>
        </w:rPr>
        <w:t>காட்டப்பட்டுள்ளது</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538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பாப்பரசுத்</w:t>
      </w:r>
      <w:r>
        <w:rPr>
          <w:rFonts w:ascii="Times New Roman" w:hAnsi="Times New Roman" w:eastAsia="Times New Roman" w:cs="Times New Roman"/>
        </w:rPr>
        <w:t xml:space="preserve"> </w:t>
      </w:r>
      <w:r>
        <w:rPr>
          <w:rFonts w:ascii="Nirmala UI" w:hAnsi="Nirmala UI" w:eastAsia="Nirmala UI" w:cs="Nirmala UI"/>
        </w:rPr>
        <w:t>துறை</w:t>
      </w:r>
      <w:r>
        <w:rPr>
          <w:rFonts w:ascii="Times New Roman" w:hAnsi="Times New Roman" w:eastAsia="Times New Roman" w:cs="Times New Roman"/>
        </w:rPr>
        <w:t xml:space="preserve"> </w:t>
      </w:r>
      <w:r>
        <w:rPr>
          <w:rFonts w:ascii="Nirmala UI" w:hAnsi="Nirmala UI" w:eastAsia="Nirmala UI" w:cs="Nirmala UI"/>
        </w:rPr>
        <w:t>முதன்முதலாக</w:t>
      </w:r>
      <w:r>
        <w:rPr>
          <w:rFonts w:ascii="Times New Roman" w:hAnsi="Times New Roman" w:eastAsia="Times New Roman" w:cs="Times New Roman"/>
        </w:rPr>
        <w:t xml:space="preserve"> </w:t>
      </w:r>
      <w:r>
        <w:rPr>
          <w:rFonts w:ascii="Nirmala UI" w:hAnsi="Nirmala UI" w:eastAsia="Nirmala UI" w:cs="Nirmala UI"/>
        </w:rPr>
        <w:t>சிங்காசனத்தின்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அமர்த்தப்பட்ட</w:t>
      </w:r>
      <w:r>
        <w:rPr>
          <w:rFonts w:ascii="Times New Roman" w:hAnsi="Times New Roman" w:eastAsia="Times New Roman" w:cs="Times New Roman"/>
        </w:rPr>
        <w:t xml:space="preserve"> </w:t>
      </w:r>
      <w:r>
        <w:rPr>
          <w:rFonts w:ascii="Nirmala UI" w:hAnsi="Nirmala UI" w:eastAsia="Nirmala UI" w:cs="Nirmala UI"/>
        </w:rPr>
        <w:t>காலத்தை</w:t>
      </w:r>
      <w:r>
        <w:rPr>
          <w:rFonts w:ascii="Times New Roman" w:hAnsi="Times New Roman" w:eastAsia="Times New Roman" w:cs="Times New Roman"/>
        </w:rPr>
        <w:t xml:space="preserve"> </w:t>
      </w:r>
      <w:r>
        <w:rPr>
          <w:rFonts w:ascii="Nirmala UI" w:hAnsi="Nirmala UI" w:eastAsia="Nirmala UI" w:cs="Nirmala UI"/>
        </w:rPr>
        <w:t>அடையாளப்படுத்தின</w:t>
      </w:r>
      <w:r>
        <w:rPr>
          <w:rFonts w:ascii="Times New Roman" w:hAnsi="Times New Roman" w:eastAsia="Times New Roman" w:cs="Times New Roman"/>
        </w:rPr>
        <w:t xml:space="preserve">. </w:t>
      </w:r>
      <w:r>
        <w:rPr>
          <w:rFonts w:ascii="Nirmala UI" w:hAnsi="Nirmala UI" w:eastAsia="Nirmala UI" w:cs="Nirmala UI"/>
        </w:rPr>
        <w:t>பதினாறு</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பத்தொன்பது</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வசனங்களும்</w:t>
      </w:r>
      <w:r>
        <w:rPr>
          <w:rFonts w:ascii="Times New Roman" w:hAnsi="Times New Roman" w:eastAsia="Times New Roman" w:cs="Times New Roman"/>
        </w:rPr>
        <w:t xml:space="preserve">, </w:t>
      </w:r>
      <w:r>
        <w:rPr>
          <w:rFonts w:ascii="Nirmala UI" w:hAnsi="Nirmala UI" w:eastAsia="Nirmala UI" w:cs="Nirmala UI"/>
        </w:rPr>
        <w:t>முப்பத்தொன்று</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முப்பத்தாறு</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வசனங்களும்</w:t>
      </w:r>
      <w:r>
        <w:rPr>
          <w:rFonts w:ascii="Times New Roman" w:hAnsi="Times New Roman" w:eastAsia="Times New Roman" w:cs="Times New Roman"/>
        </w:rPr>
        <w:t xml:space="preserve">, </w:t>
      </w:r>
      <w:r>
        <w:rPr>
          <w:rFonts w:ascii="Nirmala UI" w:hAnsi="Nirmala UI" w:eastAsia="Nirmala UI" w:cs="Nirmala UI"/>
        </w:rPr>
        <w:t>தீருவின்</w:t>
      </w:r>
      <w:r>
        <w:rPr>
          <w:rFonts w:ascii="Times New Roman" w:hAnsi="Times New Roman" w:eastAsia="Times New Roman" w:cs="Times New Roman"/>
        </w:rPr>
        <w:t xml:space="preserve"> </w:t>
      </w:r>
      <w:r>
        <w:rPr>
          <w:rFonts w:ascii="Nirmala UI" w:hAnsi="Nirmala UI" w:eastAsia="Nirmala UI" w:cs="Nirmala UI"/>
        </w:rPr>
        <w:t>வேசியின்</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எழுச்சியையும்</w:t>
      </w:r>
      <w:r>
        <w:rPr>
          <w:rFonts w:ascii="Times New Roman" w:hAnsi="Times New Roman" w:eastAsia="Times New Roman" w:cs="Times New Roman"/>
        </w:rPr>
        <w:t xml:space="preserve"> </w:t>
      </w:r>
      <w:r>
        <w:rPr>
          <w:rFonts w:ascii="Nirmala UI" w:hAnsi="Nirmala UI" w:eastAsia="Nirmala UI" w:cs="Nirmala UI"/>
        </w:rPr>
        <w:t>வீழ்ச்சியையும்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பிரதிநிதித்துவப்படுத்துகின்றன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புவியியல்</w:t>
      </w:r>
      <w:r>
        <w:rPr>
          <w:rFonts w:ascii="Times New Roman" w:hAnsi="Times New Roman" w:eastAsia="Times New Roman" w:cs="Times New Roman"/>
        </w:rPr>
        <w:t xml:space="preserve"> </w:t>
      </w:r>
      <w:r>
        <w:rPr>
          <w:rFonts w:ascii="Nirmala UI" w:hAnsi="Nirmala UI" w:eastAsia="Nirmala UI" w:cs="Nirmala UI"/>
        </w:rPr>
        <w:t>பிரதேசங்களை</w:t>
      </w:r>
      <w:r>
        <w:rPr>
          <w:rFonts w:ascii="Times New Roman" w:hAnsi="Times New Roman" w:eastAsia="Times New Roman" w:cs="Times New Roman"/>
        </w:rPr>
        <w:t xml:space="preserve"> </w:t>
      </w:r>
      <w:r>
        <w:rPr>
          <w:rFonts w:ascii="Nirmala UI" w:hAnsi="Nirmala UI" w:eastAsia="Nirmala UI" w:cs="Nirmala UI"/>
        </w:rPr>
        <w:t>வென்று</w:t>
      </w:r>
      <w:r>
        <w:rPr>
          <w:rFonts w:ascii="Times New Roman" w:hAnsi="Times New Roman" w:eastAsia="Times New Roman" w:cs="Times New Roman"/>
        </w:rPr>
        <w:t xml:space="preserve"> </w:t>
      </w:r>
      <w:r>
        <w:rPr>
          <w:rFonts w:ascii="Nirmala UI" w:hAnsi="Nirmala UI" w:eastAsia="Nirmala UI" w:cs="Nirmala UI"/>
        </w:rPr>
        <w:t>நிறுவப்பட்டபோது</w:t>
      </w:r>
      <w:r>
        <w:rPr>
          <w:rFonts w:ascii="Times New Roman" w:hAnsi="Times New Roman" w:eastAsia="Times New Roman" w:cs="Times New Roman"/>
        </w:rPr>
        <w:t xml:space="preserve">, </w:t>
      </w:r>
      <w:r>
        <w:rPr>
          <w:rFonts w:ascii="Nirmala UI" w:hAnsi="Nirmala UI" w:eastAsia="Nirmala UI" w:cs="Nirmala UI"/>
        </w:rPr>
        <w:t>ஐந்து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ஒன்பது</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வசனங்களிலும்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பிரதிநிதித்துவப்படுத்தப்பட்டது</w:t>
      </w:r>
      <w:r>
        <w:rPr>
          <w:rFonts w:ascii="Times New Roman" w:hAnsi="Times New Roman" w:eastAsia="Times New Roman" w:cs="Times New Roman"/>
        </w:rPr>
        <w:t xml:space="preserve">. </w:t>
      </w:r>
      <w:r>
        <w:rPr>
          <w:rFonts w:ascii="Nirmala UI" w:hAnsi="Nirmala UI" w:eastAsia="Nirmala UI" w:cs="Nirmala UI"/>
        </w:rPr>
        <w:t>அதன்பின்</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ராஜாவுடன்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உடன்படிக்கையில்</w:t>
      </w:r>
      <w:r>
        <w:rPr>
          <w:rFonts w:ascii="Times New Roman" w:hAnsi="Times New Roman" w:eastAsia="Times New Roman" w:cs="Times New Roman"/>
        </w:rPr>
        <w:t xml:space="preserve"> </w:t>
      </w:r>
      <w:r>
        <w:rPr>
          <w:rFonts w:ascii="Nirmala UI" w:hAnsi="Nirmala UI" w:eastAsia="Nirmala UI" w:cs="Nirmala UI"/>
        </w:rPr>
        <w:t>நுழைந்தான்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உடன்படிக்கையை</w:t>
      </w:r>
      <w:r>
        <w:rPr>
          <w:rFonts w:ascii="Times New Roman" w:hAnsi="Times New Roman" w:eastAsia="Times New Roman" w:cs="Times New Roman"/>
        </w:rPr>
        <w:t xml:space="preserve"> </w:t>
      </w:r>
      <w:r>
        <w:rPr>
          <w:rFonts w:ascii="Nirmala UI" w:hAnsi="Nirmala UI" w:eastAsia="Nirmala UI" w:cs="Nirmala UI"/>
        </w:rPr>
        <w:t>முறித்தான்</w:t>
      </w:r>
      <w:r>
        <w:rPr>
          <w:rFonts w:ascii="Times New Roman" w:hAnsi="Times New Roman" w:eastAsia="Times New Roman" w:cs="Times New Roman"/>
        </w:rPr>
        <w:t xml:space="preserve">; </w:t>
      </w:r>
      <w:r>
        <w:rPr>
          <w:rFonts w:ascii="Nirmala UI" w:hAnsi="Nirmala UI" w:eastAsia="Nirmala UI" w:cs="Nirmala UI"/>
        </w:rPr>
        <w:t>அதற்குப்</w:t>
      </w:r>
      <w:r>
        <w:rPr>
          <w:rFonts w:ascii="Times New Roman" w:hAnsi="Times New Roman" w:eastAsia="Times New Roman" w:cs="Times New Roman"/>
        </w:rPr>
        <w:t xml:space="preserve"> </w:t>
      </w:r>
      <w:r>
        <w:rPr>
          <w:rFonts w:ascii="Nirmala UI" w:hAnsi="Nirmala UI" w:eastAsia="Nirmala UI" w:cs="Nirmala UI"/>
        </w:rPr>
        <w:t>பதிலாக</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மரணகாயத்தை</w:t>
      </w:r>
      <w:r>
        <w:rPr>
          <w:rFonts w:ascii="Times New Roman" w:hAnsi="Times New Roman" w:eastAsia="Times New Roman" w:cs="Times New Roman"/>
        </w:rPr>
        <w:t xml:space="preserve"> </w:t>
      </w:r>
      <w:r>
        <w:rPr>
          <w:rFonts w:ascii="Nirmala UI" w:hAnsi="Nirmala UI" w:eastAsia="Nirmala UI" w:cs="Nirmala UI"/>
        </w:rPr>
        <w:t>உண்டாக்கினான்</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எகிப்தின்</w:t>
      </w:r>
      <w:r>
        <w:rPr>
          <w:rFonts w:ascii="Times New Roman" w:hAnsi="Times New Roman" w:eastAsia="Times New Roman" w:cs="Times New Roman"/>
        </w:rPr>
        <w:t xml:space="preserve"> </w:t>
      </w:r>
      <w:r>
        <w:rPr>
          <w:rFonts w:ascii="Nirmala UI" w:hAnsi="Nirmala UI" w:eastAsia="Nirmala UI" w:cs="Nirmala UI"/>
        </w:rPr>
        <w:t>சிறைப்பட்ட</w:t>
      </w:r>
      <w:r>
        <w:rPr>
          <w:rFonts w:ascii="Times New Roman" w:hAnsi="Times New Roman" w:eastAsia="Times New Roman" w:cs="Times New Roman"/>
        </w:rPr>
        <w:t xml:space="preserve"> </w:t>
      </w:r>
      <w:r>
        <w:rPr>
          <w:rFonts w:ascii="Nirmala UI" w:hAnsi="Nirmala UI" w:eastAsia="Nirmala UI" w:cs="Nirmala UI"/>
        </w:rPr>
        <w:t>நிலையில்</w:t>
      </w:r>
      <w:r>
        <w:rPr>
          <w:rFonts w:ascii="Times New Roman" w:hAnsi="Times New Roman" w:eastAsia="Times New Roman" w:cs="Times New Roman"/>
        </w:rPr>
        <w:t xml:space="preserve"> </w:t>
      </w:r>
      <w:r>
        <w:rPr>
          <w:rFonts w:ascii="Nirmala UI" w:hAnsi="Nirmala UI" w:eastAsia="Nirmala UI" w:cs="Nirmala UI"/>
        </w:rPr>
        <w:t>மரித்தான்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Ayetên pênc heta neh, ayetên şanzdeh heta nozdeh, û ayetên sih heta sih û şeşan sê xetên pêxemberî pêşkêş dikin ku di ayetên çil heta çil û pêncan de têne temamkirin. Dema ku Xwişka White diyar kir ku “gelek ji dîroka ku di vê pêxemberiyê de hatiye temamkirin dê dubare bibe,” ev di rastiyê de wateya wê bû ku tevahiya beşê ayetên çil heta çil û pêncan nîşan dide. Ayetên bîst heta bîst û duyan jidayikbûn û mirina Mesîh diyar dikin, bi vî awayî bi jidayikbûna Wî de dema dawî hem di 1798-an de hem jî di 1989-an de temsîl dikin, û paşê mirina Wî li ser xaçê 22-ê Cotmeha 1844-an û yasa Yekşemê temsîl kir.</w:t>
      </w:r>
    </w:p>
    <w:p>
      <w:pPr>
        <w:pStyle w:val="ArticleBody"/>
        <w:jc w:val="left"/>
      </w:pPr>
      <w:r>
        <w:rPr>
          <w:rFonts w:ascii="Times New Roman" w:hAnsi="Times New Roman" w:eastAsia="Times New Roman" w:cs="Times New Roman"/>
        </w:rPr>
        <w:t>ئایه‌ی بیست‌وسێ پەیمانی نێوان جولەکەکان و ڕۆما دیاری دەکات، لە ماوەی مێژووی ڕاپەڕینی مەکابییەکاندا. «پەیمان» لەو مێژووەدا بە ڕێکەوتەکانی 161 پ.ز. و 158 پ.ز. نیشان دراوە. مێژووی مەکابییەکان هێڵێکی ناوخۆیی پێشکەش دەکات کە دەستپێکی بە «پەیمانێک» دەکات لەنێوان ڕۆما و جولەکە مەکابییەکان، کە لەلایەن جولەکەکانەوە دەستپێکرا، و لە کۆتاییدا بەوە کۆتایی هات کە جولەکەکان ڕایانگەیاند هیچ پاشایەکیان نییە جگە لە قەیسەر. ئایه‌ی بیست‌وسێ، بێگومان، دوای ئایه‌کانی بیست‌ویک و بیست‌ودوو دێت، و ئایه‌ی بیست‌ویک لەدایکبوونی مەسیح دیاری دەکات، کە کاتێکی پێغەمبەرانەی کۆتاییە، و ئایه‌ی بیست‌ودوو خاچ دیاری دەکات، کە یاسای یەکشەممە نمایندگی دەکات.</w:t>
      </w:r>
    </w:p>
    <w:p>
      <w:pPr>
        <w:pStyle w:val="ArticleBody"/>
        <w:jc w:val="left"/>
      </w:pPr>
      <w:r>
        <w:rPr>
          <w:rFonts w:ascii="Times New Roman" w:hAnsi="Times New Roman" w:eastAsia="Times New Roman" w:cs="Times New Roman"/>
        </w:rPr>
        <w:t>Ha musalabani, Wayahudi walimtambua Kaisari (Rumi) kuwa mfalme wao, na “agano” la aya ya ishirini na tatu linarejelea mwanzo wa uchaguzi wa Wayahudi kuitumikia Rumi, papo hapo katika sehemu ya mwisho ya Wayahudi kutangaza uaminifu wao kwa Rumi. Mwisho wa Wayahudi, kama unavyowakilishwa msalabani, unafuatwa na mwanzo wa ushirika wa Wayahudi na Rumi.</w:t>
      </w:r>
    </w:p>
    <w:p>
      <w:pPr>
        <w:pStyle w:val="ArticleBody"/>
        <w:jc w:val="left"/>
      </w:pPr>
      <w:r>
        <w:rPr>
          <w:rFonts w:ascii="Times New Roman" w:hAnsi="Times New Roman" w:eastAsia="Times New Roman" w:cs="Times New Roman"/>
        </w:rPr>
        <w:t>Evesi ya makumi avali na mine kufika makumi atatu, jatondongosola myaka mia yitatu na makumi atandatu iyo Roma ya kipagani yatangile kulamulila mwaulemu wonse, kufuma pa Nkhondo ya Actium mu 31 BC, kufika pa kusamutsidwa kwa likulu kufuma ku Roma kuya ku Constantinople mu chaka cha 330. Nthawi ya myaka mia yitatu na makumi atandatu iyi yikuyimira vya mtundu wa uneneri myaka chikwi chimodzi mazana awiri na makumi asanu na limo iyo Roma ya upapa yalamulile mwaulemu wonse, ndipo pamoza zikuyimira nthawi ya pa vesi la makumi anayi na limo, na mgwirizano wa katatu uwo ukuchitika pa dango la Sabata la pa Sande ilo likwiza mwaluŵiro, kufika pa kumalizika kwa nthawi ya chisankho.</w:t>
      </w:r>
    </w:p>
    <w:p>
      <w:pPr>
        <w:pStyle w:val="ArticleBody"/>
        <w:jc w:val="left"/>
      </w:pPr>
      <w:r>
        <w:rPr>
          <w:rFonts w:ascii="Times New Roman" w:hAnsi="Times New Roman" w:eastAsia="Times New Roman" w:cs="Times New Roman"/>
        </w:rPr>
        <w:t>Esuura ya unabii ya historia yaliyo katika sura ya kumi na moja, yanapatana na aya sita za mwisho za Danieli kumi na moja; lakini ni historia ya unabii kuanzia wakati wa mwisho katika mwaka 1989, inayowakilishwa katika aya ya arobaini hadi sheria ya Jumapili katika aya ya arobaini na moja, ndiyo “sehemu ile ya unabii wa Danieli ihusuyo siku za mwisho.” Historia iliyoachwa wazi katika aya ya arobaini, ni Ufunuo wa Yesu Kristo unaofunuliwa muhuri wake wakati ulipokaribia, muda mfupi kabla ya kufungwa kwa muda wa rehema.</w:t>
      </w:r>
    </w:p>
    <w:p>
      <w:pPr>
        <w:pStyle w:val="ArticleBody"/>
        <w:jc w:val="left"/>
      </w:pPr>
      <w:r>
        <w:rPr>
          <w:rFonts w:ascii="Times New Roman" w:hAnsi="Times New Roman" w:eastAsia="Times New Roman" w:cs="Times New Roman"/>
        </w:rPr>
        <w:t>Tukaluteke kulondekesha chisambi echi mu lukanda lulekako.</w:t>
      </w:r>
    </w:p>
    <w:p>
      <w:pPr>
        <w:pStyle w:val="ArticleScripture"/>
        <w:jc w:val="left"/>
      </w:pPr>
      <w:r>
        <w:rPr>
          <w:rFonts w:ascii="Times New Roman" w:hAnsi="Times New Roman" w:eastAsia="Times New Roman" w:cs="Times New Roman"/>
        </w:rPr>
        <w:t>“Tukwete amateeka ga Katonda n’obujulirwa bwa Yesu Kristo, bwe mwoyo obw’obunnabbi. Ebigugu eby’omuwendo ogutagerekeka bisangibwa mu Kigambo kya Katonda. Abo banoonya Ekigambo kino balina okukuuma ebirowoozo nga bitangaavu. Tebalina yadde okukomererwa ku kwegomba okwonoonefu mu kulya oba mu kunywa.</w:t>
      </w:r>
    </w:p>
    <w:p>
      <w:pPr>
        <w:pStyle w:val="ArticleScripture"/>
        <w:jc w:val="left"/>
      </w:pPr>
      <w:r>
        <w:rPr>
          <w:rFonts w:ascii="Times New Roman" w:hAnsi="Times New Roman" w:eastAsia="Times New Roman" w:cs="Times New Roman"/>
        </w:rPr>
        <w:t>“Loko basalaka bongo, mayele makobulungana; bakokoka te komema kilo ya kokotisa mozindo mpo na koluka koyeba ndimbola ya biloko wana oyo etali makambo ya suka ya lisolo ya mabele oyo.</w:t>
      </w:r>
    </w:p>
    <w:p>
      <w:pPr>
        <w:pStyle w:val="ArticleScripture"/>
        <w:jc w:val="left"/>
      </w:pPr>
      <w:r>
        <w:rPr>
          <w:rFonts w:ascii="Times New Roman" w:hAnsi="Times New Roman" w:eastAsia="Times New Roman" w:cs="Times New Roman"/>
        </w:rPr>
        <w:t>“Okusoma kw’ebitabo bya Danyeri n’Okubikkulirwa bwe kulitegeerekeka obulungi okusingawo, abakkiriza baliba n’obumanyirivu bw’eddiini obw’enjawulo ddala. Baliweebwa okulengera okw’engeri eyo okw’enzigi eziggule ez’omu ggulu, omutima n’amagezi ne bikwatibwako empisa bonna ze balina okukulaakulanya balyoke batuuke ku ssanyu ery’omukisa erigenda okuba empeera y’abalongoofu mu mutima.</w:t>
      </w:r>
    </w:p>
    <w:p>
      <w:pPr>
        <w:pStyle w:val="ArticleScripture"/>
        <w:jc w:val="left"/>
      </w:pPr>
      <w:r>
        <w:rPr>
          <w:rFonts w:ascii="Times New Roman" w:hAnsi="Times New Roman" w:eastAsia="Times New Roman" w:cs="Times New Roman"/>
        </w:rPr>
        <w:t>“Bwana atawabariki wote watakaotafuta kwa unyenyekevu na upole kuelewa yale yaliyofunuliwa katika Ufunuo. Kitabu hiki kina mengi sana yaliyojaa kutokufa na utukufu mwingi, hata wote wakisomao na kukichunguza kwa bidii hupokea baraka ile ya wale ‘wayasikiao maneno ya unabii huu, na kuyashika yaliyoandikwa humo.’”</w:t>
      </w:r>
    </w:p>
    <w:p>
      <w:pPr>
        <w:pStyle w:val="ArticleScripture"/>
        <w:jc w:val="left"/>
      </w:pPr>
      <w:r>
        <w:rPr>
          <w:rFonts w:ascii="Times New Roman" w:hAnsi="Times New Roman" w:eastAsia="Times New Roman" w:cs="Times New Roman"/>
        </w:rPr>
        <w:t>"Ji xwendina Peyxamîna Yûhenna dê bê guman ev yek were têgihiştin—ku peywendiya di navbera Xwedê û gelê Wî de nêzîk û diyar e.</w:t>
      </w:r>
    </w:p>
    <w:p>
      <w:pPr>
        <w:pStyle w:val="ArticleScripture"/>
        <w:jc w:val="left"/>
      </w:pPr>
      <w:r>
        <w:rPr>
          <w:rFonts w:ascii="Times New Roman" w:hAnsi="Times New Roman" w:eastAsia="Times New Roman" w:cs="Times New Roman"/>
        </w:rPr>
        <w:t>“Mu kuulu wa diulu ne nsi eyi muli kumoneka dipangadika dya kukema. Bintu biakabuyishiibua kudi Daniele panyima biakakumbanyibua ku dibuulula diakafila Yone pa Chizinga cha Patimo. Mibuiki eyi ibidi yiswǎyìshiibwa ne bukole bwônsò. Kabidi misangu ibidi Daniele wakonkonona ne, Kukeelaku ntangu kaayi too ne ku mpeta wa cikondo?”</w:t>
      </w:r>
    </w:p>
    <w:p>
      <w:pPr>
        <w:pStyle w:val="ArticleScripture"/>
        <w:jc w:val="left"/>
      </w:pPr>
      <w:r>
        <w:rPr>
          <w:rFonts w:ascii="Times New Roman" w:hAnsi="Times New Roman" w:eastAsia="Times New Roman" w:cs="Times New Roman"/>
        </w:rPr>
        <w:t>“‘ئینجا من گوێم لێبوو، بەڵام تێنەگەیشتم؛ ئینجا وتم، ئەی گەورەم، کۆتایی ئەم شتانە چی دەبێت؟ ئەویش فەرمووی، بە ڕێگای خۆت بڕۆ، دانیال؛ چونکە ئەو وشانە تا کاتی کۆتایی داخراون و مۆرکراون. زۆرێک پاک دەکرێنەوە و سپی دەکرێن و تاقی دەکرێنەوە؛ بەڵام خراپەکاران بە خراپی دەکەن؛ و هیچ کام لە خراپەکاران تێناگەن؛ بەڵام دانایان تێدەگەن. و لەو کاتەوەی قوربانیی ڕۆژانە لاببرێت و ئەو قێزەونەی وێرانکەر دادەنرێت، هەزار و دوو سەد و نەوەد ڕۆژ دەبێت. خۆزگە بەوەی چاوەڕێ دەکات و دەگاتە هەزار و سێ سەد و سی و پێنج ڕۆژ. بەڵام تۆ تا کۆتایی بە ڕێگای خۆت بڕۆ؛ چونکە تۆ پشوو دەدەیت، و لە کۆتایی ئەو ڕۆژانەدا لە بەشی خۆتدا ڕادەوەستیت.’”</w:t>
      </w:r>
    </w:p>
    <w:p>
      <w:pPr>
        <w:pStyle w:val="ArticleScripture"/>
        <w:jc w:val="left"/>
      </w:pPr>
      <w:r>
        <w:rPr>
          <w:rFonts w:ascii="Times New Roman" w:hAnsi="Times New Roman" w:eastAsia="Times New Roman" w:cs="Times New Roman"/>
        </w:rPr>
        <w:t>“Uyu ni we Ntambwe yo mu muryango wa Yuda yakuyeko ibimenyetso bya cya gitabo, kandi iha Yohana ihishurirwa ry’ibigomba kubaho muri iyi minsi y’imperuka.</w:t>
      </w:r>
    </w:p>
    <w:p>
      <w:pPr>
        <w:pStyle w:val="ArticleScripture"/>
        <w:jc w:val="left"/>
      </w:pPr>
      <w:r>
        <w:rPr>
          <w:rFonts w:ascii="Times New Roman" w:hAnsi="Times New Roman" w:eastAsia="Times New Roman" w:cs="Times New Roman"/>
        </w:rPr>
        <w:t>“Daniel ji bo şahidtiya xwe, ya ku heta dema dawiyê hatibû mohrkirin, li cihê xwe rawesta, gava ku peyama meleka yekem divê ji bo cîhana me were ragihandin. Ev mijar di van rojên dawiyê de girîngiyeke bêdawî hene; lê gava ku ‘gelek dê bên paqijkirin, sipîkirin û ceribandin,’ ‘xerabkar dê xerabiyê bikin: û yek ji xerabkaran jî dê fam neke.’ Ev çiqas rast e! Guneh derbazbûna ji qanûna Xwedê ye; û yên ku ronahiya derbarê qanûna Xwedê de qebûl nakin, ragihandina peyamên meleka yekem, duyem û sêyem dê fam nekin. Pirtûka Daniel di wehya ku ji Yûhenna re hatiye dayîn de vebûyî ye, û me pêşde dibe heta dîmenên dawîn ên dîroka vî erdî.”</w:t>
      </w:r>
    </w:p>
    <w:p>
      <w:pPr>
        <w:pStyle w:val="ArticleScripture"/>
        <w:jc w:val="left"/>
      </w:pPr>
      <w:r>
        <w:rPr>
          <w:rFonts w:ascii="Times New Roman" w:hAnsi="Times New Roman" w:eastAsia="Times New Roman" w:cs="Times New Roman"/>
        </w:rPr>
        <w:t>“Anai’kolt kuli akhanang pinemnemenda ta datay agbiagtayo iti tengnga dagiti peggad dagiti maudi nga aldaw? Basaen yo ti Apocalipsis iti pannakikadua na ken Daniel. Isuro yo dagitoy a banbanag.”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حەفتا و هەشتەم</dc:title>
  <dc:subject>پیغمبەری هەماهەنگییەکان: دەرکەوتنی دانیال ١١ لە ڕۆژانی دواهەمدا</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