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Kumi na Saba</w:t>
      </w:r>
    </w:p>
    <w:p>
      <w:pPr>
        <w:pStyle w:val="ArticleSubtitle"/>
        <w:jc w:val="left"/>
      </w:pPr>
      <w:r>
        <w:rPr>
          <w:rFonts w:ascii="Arial" w:hAnsi="Arial" w:eastAsia="Arial" w:cs="Arial"/>
        </w:rPr>
        <w:t>Ubuhanuzi Bifitanye Isano: Ishusho y’Ifeza ya Nebukadinezari n’Itegeko ryo ku Cyumweru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خواهر وایت غالباً تمثالِ زرّینِ واقع در صحرای دورا را قانونِ یکشنبه معرّفی می‌کند.</w:t>
      </w:r>
    </w:p>
    <w:p>
      <w:pPr>
        <w:pStyle w:val="ArticleScripture"/>
        <w:jc w:val="left"/>
      </w:pPr>
      <w:r>
        <w:rPr>
          <w:rFonts w:ascii="Times New Roman" w:hAnsi="Times New Roman" w:eastAsia="Times New Roman" w:cs="Times New Roman"/>
        </w:rPr>
        <w:t>“Mu thilithu ya kulomba chifwifwi chatekelwa, nge fi chifwifwi cha golide fyatekelwe mu mapu ya Dura. Kabili nge Nebukadinezara, imfumu ya Babuloni, afumishe umulandu wa kuti bonse abatakakunkama no kulambila ichi chifwifwi bafwile kwipaiwa, ifyo fine no kulandikwa ukutila bonse abatakapela umucinshi ku cisungusho ca pa Mulungu baakafuntikwa no kukakwa no kufwa. Efyo Isabata yakwe Lesa yapondwa panshi ya makasa. Lelo Shikulu alilandile ati, ‘Mayo kuli abo abapanga amafunde ya butalungami, no kulemba ubulanda ubwatekwa kuli bena’ [Esaya 10:1]. [Zefanya 1:14–18; 2:1–3, fyalembwa.]” Manuscript Releases, volume 14, 91.</w:t>
      </w:r>
    </w:p>
    <w:p>
      <w:pPr>
        <w:pStyle w:val="ArticleBody"/>
        <w:jc w:val="left"/>
      </w:pPr>
      <w:r>
        <w:rPr>
          <w:rFonts w:ascii="Times New Roman" w:hAnsi="Times New Roman" w:eastAsia="Times New Roman" w:cs="Times New Roman"/>
        </w:rPr>
        <w:t>Mundutag weng i zatin nga sipi, i Sister White ket tudtudoenna ti libro ni Zephaniah, ket iti panangaramidna iti kasta, inayonna pay ti naimpadtoan a pannakikadua ti Daniel kapitulo dua ken kapitulo tallo. Ilasin ni Zephaniah a dagiti tattao ti Dios ket maurnongda sakbay ti bilin. Ilasinna met ti maysa a mensahe ti trumpeta, a simbolo ti mensahe ti ballaag a naiturong a maibusor kadagiti siudad (States) ken kadagiti torre (Churches). Ilasinna ti panagurnong, nga isu ti elemento dagiti “pito a daras,” a mapasamak inton maipaay ti kararag ti Leviticus bente-sais. Ilasinna ti “maysa a nacion a saan a kayat,” kabayatan a pagtaltalinaedenna ti panangipateg iti yaasideg a yaay ti ehekutibo a panangokom ti Dios, a mangrugi iti linteg ti Domingo ken agdur-as agingga iti Maikadua a Yaay ni Cristo.</w:t>
      </w:r>
    </w:p>
    <w:p>
      <w:pPr>
        <w:pStyle w:val="ArticleBody"/>
        <w:jc w:val="left"/>
      </w:pPr>
      <w:r>
        <w:rPr>
          <w:rFonts w:ascii="Times New Roman" w:hAnsi="Times New Roman" w:eastAsia="Times New Roman" w:cs="Times New Roman"/>
        </w:rPr>
        <w:t>Ecili cya mulao wa Sunda, kuza kwa sanamu ya mnyama hutangulia. Kuumbwa kwa sanamu ya mnyama ndiko jaribio la kuona linalowakabili wale walio wa watu wa Mungu, ambao hapo awali wamekwisha kupita jaribio la chakula. Kabla ya mulao huo, ambao ni wa tatu (jaribio la litmasi), watu wa Mungu, ambao Sefania anawatambulisha kuwa ni “taifa lisilotamaniwa,” wanaitwa kukusanyika pamoja. Unabii wa kwanza wa Ezekieli ndio ujumbe wa kukusanyika, lakini hutimizwa tu kwa wale wanaotambua hali yao ya kutawanyika na kuomba ombi la Mambo ya Walawi ishirini na sita, kama alivyofanya Danieli, katika sura ya tisa.</w:t>
      </w:r>
    </w:p>
    <w:p>
      <w:pPr>
        <w:pStyle w:val="ArticleScripture"/>
        <w:jc w:val="left"/>
      </w:pPr>
      <w:r>
        <w:rPr>
          <w:rFonts w:ascii="Times New Roman" w:hAnsi="Times New Roman" w:eastAsia="Times New Roman" w:cs="Times New Roman"/>
        </w:rPr>
        <w:t>UMUSI MUKURU w’Uhoraho uri bugufi, uri bugufi kandi urihutira cyane, ndetse n’ijwi ry’umunsi w’Uhoraho: intwari izahaborogera cyane. Uwo munsi ni umunsi w’uburakari, umunsi w’amakuba n’ishavu, umunsi w’isenyuka n’ubutayu, umunsi w’umwijima n’umwijima mwinshi, umunsi w’ibicu n’umwijima w’icuraburindi, umunsi w’impanda n’impuruza zirwanya imigi ikikijwe n’inkike, n’iminara miremire. Kandi nzateza abantu amakuba, ku buryo bazagendera nk’impumyi, kuko bacumuye ku Uhoraho: kandi amaraso yabo azasandazwa nk’umukungugu, n’umubiri wabo nk’amase. Nta feza yabo cyangwa izahabu yabo bizashobora kubakiza ku munsi w’uburakari bw’Uhoraho; ahubwo igihugu cyose kizakongorwa n’umuriro w’ishyari rye: kuko azatsemba vuba rwose abatuye igihugu bose. Nimuteranire hamwe, koko nimuteranire hamwe, yemwe bwoko butifuzwa; mbere y’uko itegeko risohora, mbere y’uko umunsi uhita nk’umurama, mbere y’uko uburakari bukaze bw’Uhoraho bubageraho, mbere y’uko umunsi w’uburakari bw’Uhoraho ubageraho. Mushake Uhoraho, mwa bicisha bugufi mwe mwese bo mu isi, mwe mwakoze ibyo yaciriyeho iteka; mushake gukiranuka, mushake ubugwaneza: ahari mwazahishwa ku munsi w’uburakari bw’Uhoraho. Zefaniya 1:14–2:3.</w:t>
      </w:r>
    </w:p>
    <w:p>
      <w:pPr>
        <w:pStyle w:val="ArticleBody"/>
        <w:jc w:val="left"/>
      </w:pPr>
      <w:r>
        <w:rPr>
          <w:rFonts w:ascii="Times New Roman" w:hAnsi="Times New Roman" w:eastAsia="Times New Roman" w:cs="Times New Roman"/>
        </w:rPr>
        <w:t>Ebyahandi bya Kusemererwa, “omushaija ow’amaani” ni omushaija w’obushoboorozi, kandi okuvugwa okw’okubanza okw’“omushaija ow’amaani” ni Gidyoni.</w:t>
      </w:r>
    </w:p>
    <w:p>
      <w:pPr>
        <w:pStyle w:val="ArticleScripture"/>
        <w:jc w:val="left"/>
      </w:pPr>
      <w:r>
        <w:rPr>
          <w:rFonts w:ascii="Times New Roman" w:hAnsi="Times New Roman" w:eastAsia="Times New Roman" w:cs="Times New Roman"/>
        </w:rPr>
        <w:t>Bongozi bwa Mukama ne bujja, ne butuula wansi w’omwera ogwali mu Ofura, ogwali gwa Yowaasi Omwabiezeeri; mutabani we Gidyoni yali awuula eŋŋaano awali essogolero ly’emizabbibu, okugikweka eri Abamidiyaani. Awo bongozi bwa Mukama ne bumulabikira, ne bumugamba nti Mukama ali naawe, ggwe omusajja ow’amaanyi era ow’obuzira. Gidyoni n’amugamba nti Ayi Mukama wange, oba nga Mukama ali naffe, kale kiki ekitutuuseeko bino byonna? era ebyamagero bye byonna bakadde baffe bye baatubuulira biri ludda wa, nga boogera nti Mukama teyatuggya mu Misiri? naye kaakano Mukama atwabulidde, era atuwadde mu mukono gw’Abamidiyaani. Mukama n’amutunuulira, n’ayogera nti Genda n’amaanyi go gano, era onooolokola Isiraeri mu mukono gw’Abamidiyaani; si nze nkutumye? N’amugamba nti Ayi Mukama wange, nnaalokola ntya Isiraeri? laba, ennyumba yange ye nsomo mu Manase, era nze ndi muto okusinga bonna mu nnyumba ya kitange. Mukama n’amugamba nti Mazima ddala ndiba naawe, era onoofumita Abamidiyaani ng’omuntu omu. Balamuzi 6:11–16.</w:t>
      </w:r>
    </w:p>
    <w:p>
      <w:pPr>
        <w:pStyle w:val="ArticleBody"/>
        <w:jc w:val="left"/>
      </w:pPr>
      <w:r>
        <w:rPr>
          <w:rFonts w:ascii="Times New Roman" w:hAnsi="Times New Roman" w:eastAsia="Times New Roman" w:cs="Times New Roman"/>
        </w:rPr>
        <w:t>Mu Seffaniya, umugabo w’intwari, ari we na Gideyoni, azarira asakuza cyane. Ijambo “kurira” ni ikimenyetso cy’Induru yo mu Gicuku yo mu minsi y’imperuka, kandi ijambo “gusharira” rigereranya uburakari bukiranuka. Gideyoni, cyangwa “umugabo w’intwari” wa Seffaniya, ni ikimenyetso cy’ubutumwa bwa Eliya bufite inshingano yo kwereka ubwoko bw’Imana ibyaha byabwo, kandi birumvikana n’ibyaha bya ba sekuruza babo.</w:t>
      </w:r>
    </w:p>
    <w:p>
      <w:pPr>
        <w:pStyle w:val="ArticleScripture"/>
        <w:jc w:val="left"/>
      </w:pPr>
      <w:r>
        <w:rPr>
          <w:rFonts w:ascii="Times New Roman" w:hAnsi="Times New Roman" w:eastAsia="Times New Roman" w:cs="Times New Roman"/>
        </w:rPr>
        <w:t>Kaaha kwa nguvu, usizuie; ipaze sauti yako kama tarumbeta, uwadhihirishie watu wangu kosa lao, na nyumba ya Yakobo dhambi zao. Isaya 58:1.</w:t>
      </w:r>
    </w:p>
    <w:p>
      <w:pPr>
        <w:pStyle w:val="ArticleBody"/>
        <w:jc w:val="left"/>
      </w:pPr>
      <w:r>
        <w:rPr>
          <w:rFonts w:ascii="Times New Roman" w:hAnsi="Times New Roman" w:eastAsia="Times New Roman" w:cs="Times New Roman"/>
        </w:rPr>
        <w:t>Abahanuzi bose bahuriza hamwe ku minsi y’imperuka; ni cyo gituma ubutumwa bw’impanda bwa Yesaya na bwo ari bwo “gutaka” kw’umunyamaboko wa Zefaniya, ari we Gideyoni; kandi bose bagaragaza intumwa ya Eliya n’umurimo wayo mu minsi y’imperuka. Muri Yesaya, imirongo ikurikira igaragaza ibyaha byabo ko ari ukwibwira no kwigira ko bakiranuka, kuko bemera yuko mu by’ukuri basenga kandi bakorera Uwiteka.</w:t>
      </w:r>
    </w:p>
    <w:p>
      <w:pPr>
        <w:pStyle w:val="ArticleScripture"/>
        <w:jc w:val="left"/>
      </w:pPr>
      <w:r>
        <w:rPr>
          <w:rFonts w:ascii="Times New Roman" w:hAnsi="Times New Roman" w:eastAsia="Times New Roman" w:cs="Times New Roman"/>
        </w:rPr>
        <w:t>Naupale vanandu ve vandyandam naane toosikondirutaru; nanna maargagalannu tilidukoḷḷuvudaralli santoshapaḍutaru; dharmavannu aacharisida, tamma Devara niyamavannu tyajisada janangadavarante irutaru. avaru nanninda neetiya vidhigalannu keluttare; Devarannu sameepisuvudaralli santoshapaḍuttare. Yeshaya 58:2.</w:t>
      </w:r>
    </w:p>
    <w:p>
      <w:pPr>
        <w:pStyle w:val="ArticleBody"/>
        <w:jc w:val="left"/>
      </w:pPr>
      <w:r>
        <w:rPr>
          <w:rFonts w:ascii="Times New Roman" w:hAnsi="Times New Roman" w:eastAsia="Times New Roman" w:cs="Times New Roman"/>
        </w:rPr>
        <w:t>ꞌEtsíyá̱nę́ł doo níłtsą́ągo bee yázhí atʼéego yiitsʼą́ą́dę́ę́ʼígíí, Áłtsʼíís łikizhígíí biyiʼ bitoodnáádáál bąąh hoolyéégo, 2020 July 18 biyiʼ Łeetsóóz doo bikʼehgo kʼad bee íiyisí nitsáhákeesígíí nihá biniinaa bíkááʼgi átʼé, áádóó tʼáá ajiłiiʼígíí yee hadííshį́į́ł dóó bee hadóóʼíílnih da. Áłtsʼíís łikizhígíí biyiʼ bitoodnáádáál biniiyé dóó bitsʼą́ą́dę́ę́ʼígíí atʼé, naaltsoos bibeehazʼą́anii biyiʼ chʼil bee akʼeʼeshchį́įhígíí yitʼį́į́ł, áádóó tʼáá íiyisí Islam yee Áłahasdzoóz Dineʼé Bikéyah dóó azhǫ́ʼgo nihiká adínílʼį́į́ʼígíí, áádóó tłʼááʼíjiłiiʼígíí nihikááʼ yikááʼgo adínílʼį́į́ʼígíí.</w:t>
      </w:r>
    </w:p>
    <w:p>
      <w:pPr>
        <w:pStyle w:val="ArticleBody"/>
        <w:jc w:val="left"/>
      </w:pPr>
      <w:r>
        <w:rPr>
          <w:rFonts w:ascii="Times New Roman" w:hAnsi="Times New Roman" w:eastAsia="Times New Roman" w:cs="Times New Roman"/>
        </w:rPr>
        <w:t>Igihe isengesho ryo muri Lewitiki makumyabiri na gatandatu risohojwe ku mperuka y’ubutayu bw’iminsi itatu n’igice bwo mu Ibyahishuwe cumi na rimwe, iby’igiciro n’iby’agasuzuguro bizatandukanywa. Abanyabwenge n’abapfapfa bazaba bafite amavuta ya zahabu cyangwa ntibazaba bayafite, kandi muri icyo gihe bazaba nk’“umuntu umwe” wa Gideyoni. Dukurikije Zefaniya, mbere y’itegeko ryo ku Cyumweru, Gideyoni, ari we Eliya, ari we Ezekiyeli, ari we wa mugabo w’intwari, azatangaza ubutumwa bw’Induru yo mu Gicuku, bufatanyije n’uburakari bw’ukwereka ubwoko bw’Imana icyaha cyabwo cyo kugira uruhare mu guhanura kwa 18 Nyakanga 2020, no kugerageza kwabo kutagira ishingiro guharanira gutsindishiriza ubuhanuzi bwabo nyuma y’uko bwananiwe rwose.</w:t>
      </w:r>
    </w:p>
    <w:p>
      <w:pPr>
        <w:pStyle w:val="ArticleBody"/>
        <w:jc w:val="left"/>
      </w:pPr>
      <w:r>
        <w:rPr>
          <w:rFonts w:ascii="Times New Roman" w:hAnsi="Times New Roman" w:eastAsia="Times New Roman" w:cs="Times New Roman"/>
        </w:rPr>
        <w:t>Sepania anatambulisha kukusanyika pamoja kwa watu wa Mungu katika siku za mwisho kunakotangulia amri ya sheria ya Jumapili. Kukusanyika pamoja huko pia kunawakilishwa na unabii wa kwanza wa Ezekieli katika sura ya thelathini na saba.</w:t>
      </w:r>
    </w:p>
    <w:p>
      <w:pPr>
        <w:pStyle w:val="ArticleScripture"/>
        <w:jc w:val="left"/>
      </w:pPr>
      <w:r>
        <w:rPr>
          <w:rFonts w:ascii="Times New Roman" w:hAnsi="Times New Roman" w:eastAsia="Times New Roman" w:cs="Times New Roman"/>
        </w:rPr>
        <w:t>Basi ndiŋámbwilé bu mu nátumínwa; káyi ndiŋámbwilé, kwábelá luyitu, mpe tala, kuzakazakana; mpe mikwa yákuwisaná, lukwa ku lukwa lwáyo. Mpe pándi natálá, tala, misinga mpe musuni byámatuká pa yó, mpe lupusu lwábyífuniká ku likoló; kanshi mwáshálá pángó pévé. Hezekiele 37:7, 8.</w:t>
      </w:r>
    </w:p>
    <w:p>
      <w:pPr>
        <w:pStyle w:val="ArticleBody"/>
        <w:jc w:val="left"/>
      </w:pPr>
      <w:r>
        <w:rPr>
          <w:rFonts w:ascii="Times New Roman" w:hAnsi="Times New Roman" w:eastAsia="Times New Roman" w:cs="Times New Roman"/>
        </w:rPr>
        <w:t>Ezekiel akahanura ku mafupa yumye yari aryamye yapfuye mu muhanda w’uwo mugi uvugwa mu Ibyahishuwe igice cya cumi na kimwe, aho kandi Umwami wacu yabambwe. Mbere na mbere arateranirizwa hamwe.</w:t>
      </w:r>
    </w:p>
    <w:p>
      <w:pPr>
        <w:pStyle w:val="ArticleScripture"/>
        <w:jc w:val="left"/>
      </w:pPr>
      <w:r>
        <w:rPr>
          <w:rFonts w:ascii="Times New Roman" w:hAnsi="Times New Roman" w:eastAsia="Times New Roman" w:cs="Times New Roman"/>
        </w:rPr>
        <w:t>Naa mĩĩri yao ya arĩa akuũ magakoma njĩra-inĩ cia itũũra-inĩ rĩnene, rĩrĩa kĩĩroho gĩtanagwo Sodomu na Misiri, kũrĩa o na Mwathani witũ aarĩ mũtanĩirwo. Nao arĩa a andũ na mĩhĩrĩga na thiomi na ndũĩrĩri magacokeria mĩĩri yao ya arĩa akuũ mĩthenya ĩtatũ na nuthu, na matigakĩrĩria mĩĩri yao ya arĩa akuũ ikĩhithwo matu-inĩ. Nao arĩa matũũraga thĩ magakenagĩra nĩ ũndũ wao, na magathaga na gĩkeno, nao magatumagĩrana mahoya; tondũ manabii aya eeri maanyamaria arĩa matũũraga thĩ. Kũguũrũrio 11:8–10.</w:t>
      </w:r>
    </w:p>
    <w:p>
      <w:pPr>
        <w:pStyle w:val="ArticleBody"/>
        <w:jc w:val="left"/>
      </w:pPr>
      <w:r>
        <w:rPr>
          <w:rFonts w:ascii="Times New Roman" w:hAnsi="Times New Roman" w:eastAsia="Times New Roman" w:cs="Times New Roman"/>
        </w:rPr>
        <w:t>Bashe bakusanyikwe uko iyo minsi itatu n’igice iri hafi kurangira. Iyo minsi itatu n’igice igereranya igihe cyo gutinda kivugwa muri Matayo igice cya makumyabiri na gatanu, ariko kandi ni no gutatanywa kwa “inshuro ndwi” zo mu Balewi makumyabiri na gatandatu. Abakusanyijwe ni abari baratatanyijwe mbere, kandi Zefaniya abamenyesha ko ari “ishyanga ritifuzwa.” Iryo shyanga ritifuzwa ni abari barapfiriye mu mihanda mu gihe isi yishimiraga intumbi zabo, ariko bakaza gukusanywa hamwe maze hanyuma bakaba ishyanga rihinduka icyo imbaraga z’ikiyoka zo mu minsi y’imperuka zigabaho igitero, bo bazamura maraya w’i Tiro ngo abe umutwe wabo.</w:t>
      </w:r>
    </w:p>
    <w:p>
      <w:pPr>
        <w:pStyle w:val="ArticleScripture"/>
        <w:jc w:val="left"/>
      </w:pPr>
      <w:r>
        <w:rPr>
          <w:rFonts w:ascii="Times New Roman" w:hAnsi="Times New Roman" w:eastAsia="Times New Roman" w:cs="Times New Roman"/>
        </w:rPr>
        <w:t>Wimbo au Zaburi ya Asafu. Ee Mungu, usinyamaze; usinyamaze kwa amani, wala usikae kimya, Ee Mungu. Kwa maana, tazama, adui zako wanafanya ghasia; nao wakuchukiao wameinua kichwa. Wamefanya shauri la hila juu ya watu wako, nao wamefanya mashauri juu ya watu wako ulio waficha. Wamesema, Njoni, tuwaangamize wasiwe taifa; ili jina la Israeli lisikumbukwe tena. Kwa maana wamefanya shauri pamoja kwa nia moja; wamefanya mapatano juu yako. Zaburi 83:1–5.</w:t>
      </w:r>
    </w:p>
    <w:p>
      <w:pPr>
        <w:pStyle w:val="ArticleBody"/>
        <w:jc w:val="left"/>
      </w:pPr>
      <w:r>
        <w:rPr>
          <w:rFonts w:ascii="Times New Roman" w:hAnsi="Times New Roman" w:eastAsia="Times New Roman" w:cs="Times New Roman"/>
        </w:rPr>
        <w:t>Bongana ezali ya kozwa Yisraele ya elimo ya mikolo ya suka mpe kobwaka bango na litumbu ya mɔtɔ ya Nebukadanesala. Ntango mikuwa ekufá eyoki liboso “mongongo” ya Yisaya, oyo ezali kobelela nsango ya Eleli ya Kati na Butu, bango bazali naino na esobe ya mikolo misato na ndambo. Bongo esengeli baponaka koyamba to koboya Mobɔndisi oyo Klisto alakaki kotinda, oyo azali kondimisa bango mpo na lisumu na bango ya mokolo mwa 18 Saanzá ya Nsambo, 2020.</w:t>
      </w:r>
    </w:p>
    <w:p>
      <w:pPr>
        <w:pStyle w:val="ArticleScripture"/>
        <w:jc w:val="left"/>
      </w:pPr>
      <w:r>
        <w:rPr>
          <w:rFonts w:ascii="Times New Roman" w:hAnsi="Times New Roman" w:eastAsia="Times New Roman" w:cs="Times New Roman"/>
        </w:rPr>
        <w:t>Humurizani, humurizani abantu banje, ni ko Imana yanyu ivuga. Muvugane neza n’i Yerusalemu, kandi muyibwire n’ijwi rirenga yuko intambara yayo irangiye, yuko gukiranirwa kwayo kubabariwe; kuko yakiriye mu kuboko kw’Uhoraho incuro ebyiri ku byaha byayo byose. Ijwi ry’uvugira mu butayu riti: Nimutegeke inzira y’Uhoraho, mutsindagize mu kidaturwa umuhanda w’Imana yacu. Buri kibaya kizashyirwa hejuru, kandi buri musozi n’agasozi bizacishwa bugufi; kandi ahagoramye hazatunganywa, n’aharehare hahindurwe aharinganiye. Maze ubwiza bw’Uhoraho buzahishurwa, kandi abafite umubiri bose bazabubona icyarimwe; kuko akanwa k’Uhoraho ari ko kabivuze. Yesaya 40:1–5.</w:t>
      </w:r>
    </w:p>
    <w:p>
      <w:pPr>
        <w:pStyle w:val="ArticleBody"/>
        <w:jc w:val="left"/>
      </w:pPr>
      <w:r>
        <w:rPr>
          <w:rFonts w:ascii="Times New Roman" w:hAnsi="Times New Roman" w:eastAsia="Times New Roman" w:cs="Times New Roman"/>
        </w:rPr>
        <w:t>“Jangli ni bujrangbu ngana duol ni seng·an” ko ma·sia-o, uni kamo be·en dal·begipa ja·rikgipa kattarang gnang. Uni katta Kristoni cholonko parakgipa parape·ani kosako pangchake ong·gen, maina “rasong,” jekon Kristoni cholon ine mesokaha, parape·ako man·gen. Probation bon·atna skang unsealed ong·gipa Yesu Kristoni Parape·ani, Alpha aro Omega ine mesokgipa Uni cholonni baksa mesokgimin gita Kristoni cholonko unseal ka·ani ong·a. Aro Uni cholon “bebeko” ong·a ine ba·dake parape·ako man·gen.</w:t>
      </w:r>
    </w:p>
    <w:p>
      <w:pPr>
        <w:pStyle w:val="ArticleBody"/>
        <w:jc w:val="left"/>
      </w:pPr>
      <w:r>
        <w:rPr>
          <w:rFonts w:ascii="Times New Roman" w:hAnsi="Times New Roman" w:eastAsia="Times New Roman" w:cs="Times New Roman"/>
        </w:rPr>
        <w:t>Omupwa gumwegu nigutya kutya, eshi ewi lya hovele okukunga, oye natango oku li mombuwa yomafima gatatu nehafu, osheshi oku li okukungila mombuwa. Moupofi, eshi oilonga yaye ya hovele, ofakadaneki vavali natango vafile moshikando shepandavanda tashi piti momutumba waEzekieli. Oshili shimwe sha yeleka po kutya, eshi ewi lya hovele oilonga yalo, ounyuni aushe tau ka mona omhito yokufika komutumwa oo. Omukalo gumwe wo ku tala ko nigutya omutumwa oo tau pewa moshigaba shomafiku axuuninwa, eshi Kristus ta dimi po omatimba ovandu omayovi omulongo nane nanhe, osheshi owii wavo wa dimalwa po. Oshili yoshinima shokuhauka, shoye yo tashi hololwa “omusholondodo kombada yomusholondodo,” nikutya, ovali ashike va gwana po oinima ya pumbiwa yevangeli tava ka tambula ondjambi yokudimwa po tai longwa mo momaimbilo oo.</w:t>
      </w:r>
    </w:p>
    <w:p>
      <w:pPr>
        <w:pStyle w:val="ArticleBody"/>
        <w:jc w:val="left"/>
      </w:pPr>
      <w:r>
        <w:rPr>
          <w:rFonts w:ascii="Times New Roman" w:hAnsi="Times New Roman" w:eastAsia="Times New Roman" w:cs="Times New Roman"/>
        </w:rPr>
        <w:t>Kuvaavo kwonka vaabuka ku biyombo biaambulwapo ne lipa lya Levitikasi twenti-siksi, keo va ke vafumwapo masumu avao ne masumu aa bashakulwavo, mambo va ka pokela “kabidi kubidi pa masumu aako oonse.” “Kiboko” kya Mwami, kyaambulwapo ne masumu avao ne masumu aa bashakulwavo, ni cishimpikizo ca kukubudwa kwa kutaanzi, awo Mwami waakakakata kiboko Cakwe pa lubembu olo lwakaletela kukubudwa kwa kutaanzi. Mu nkhani ya ba Millerite, kiboko Cakwe cakavimbilila bantu ba Leza kubona bulemu bwafisama. Kiboko Cakwe mu nkhani eyo cakaiminina bulangizi Bwakwe bwa Buleza. Mu mazuba aa mamanino, kiboko Cakwe ciminina kukaka kwa bantu ba Leza kwa bulemu bwakasololwa kuli bantu ba Leza, alimwi kiboko Cakwe mpawo ciminina bulumbu Bwakwe bwa Buleza.</w:t>
      </w:r>
    </w:p>
    <w:p>
      <w:pPr>
        <w:pStyle w:val="ArticleBody"/>
        <w:jc w:val="left"/>
      </w:pPr>
      <w:r>
        <w:rPr>
          <w:rFonts w:ascii="Times New Roman" w:hAnsi="Times New Roman" w:eastAsia="Times New Roman" w:cs="Times New Roman"/>
        </w:rPr>
        <w:t>Kwa izwi la unabii wa kwanza wa Ezekieli, wafu wanaunganishwa pamoja, lakini bado hawajasimama kama jeshi kuu lenye nguvu. Unabii wa pili wa Ezekieli sura ya thelathini na saba hutimiza hayo kwa kuleta pumzi itokayo katika pepo nne.</w:t>
      </w:r>
    </w:p>
    <w:p>
      <w:pPr>
        <w:pStyle w:val="ArticleScripture"/>
        <w:jc w:val="left"/>
      </w:pPr>
      <w:r>
        <w:rPr>
          <w:rFonts w:ascii="Times New Roman" w:hAnsi="Times New Roman" w:eastAsia="Times New Roman" w:cs="Times New Roman"/>
        </w:rPr>
        <w:t>Akamwambilila kwamba, “Sakula ku mpupu, sakula, we mwana wa muntu, no kubula ku mpupu kwamba, ‘MUKWETU Leza wabula buno: Iza ukufuma ku mpupu ine, we mupashi, no kupupula pali aba bafwile, ukuti babe abomi.’ ” Elo nasakula ngefyo anjwelele, no mupashi waingila muli bene, elo baba abomi, no kwimina pa makasa yabo, impu yakwe ikalamba nganshi. Elo ambula kuli ine kwamba, “We mwana wa muntu, aya mafupa eŋŋanda yonse iya kwa Israyeli; moneni, babula bati, ‘Amafupa yesu nayuma, no bulole bwesu nabupwa: twatantikwa ukututukila ku cebo cesu.’ Kanshi sakula no kubabula kwamba, ‘MUKWETU Leza wabula buno: Moneni, we bantu bandi, nkesula impanga shenu, no kumifumya mu mpanga shenu, no kumileta mu calo ca kwa Israyeli. Elo mukeshiba kwamba ne MUKWETU, ilyo nasula impanga shenu, we bantu bandi, no kumifumya mu mpanga shenu, no kubika Mupashi wandi muli imwe, elo mukaba abomi, no kumibika mu calo cenu mwe bene: elyo mukeshiba kwamba ne MUKWETU nalanda ici, no kucicita,’ efyo wabula MUKWETU.” Ezekieli 37:9–14.</w:t>
      </w:r>
    </w:p>
    <w:p>
      <w:pPr>
        <w:pStyle w:val="ArticleBody"/>
        <w:jc w:val="left"/>
      </w:pPr>
      <w:r>
        <w:rPr>
          <w:rFonts w:ascii="Times New Roman" w:hAnsi="Times New Roman" w:eastAsia="Times New Roman" w:cs="Times New Roman"/>
        </w:rPr>
        <w:t>Ule pumzi wa unabii wa Ezekieli ni ujumbe wa kutiwa muhuri, kwa maana unatoka kwa pepo nne.</w:t>
      </w:r>
    </w:p>
    <w:p>
      <w:pPr>
        <w:pStyle w:val="ArticleScripture"/>
        <w:jc w:val="left"/>
      </w:pPr>
      <w:r>
        <w:rPr>
          <w:rFonts w:ascii="Times New Roman" w:hAnsi="Times New Roman" w:eastAsia="Times New Roman" w:cs="Times New Roman"/>
        </w:rPr>
        <w:t>Na baada ya hayo nikaona malaika wanne wamesimama katika pembe nne za dunia, wakiizuia pepo nne za dunia, ili upepo usivume juu ya dunia, wala juu ya bahari, wala juu ya mti wo wote. Kisha nikaona malaika mwingine akipanda kutoka mashariki, mwenye muhuri wa Mungu aliye hai; naye akalia kwa sauti kuu kuwaambia wale malaika wanne, waliopewa kuidhuru dunia na bahari, akisema, Msiidhuru dunia, wala bahari, wala miti, hata tutakapokwisha kuwatia muhuri watumishi wa Mungu wetu katika vipaji vya nyuso zao. Ufunuo 7:1–3.</w:t>
      </w:r>
    </w:p>
    <w:p>
      <w:pPr>
        <w:pStyle w:val="ArticleBody"/>
        <w:jc w:val="left"/>
      </w:pPr>
      <w:r>
        <w:rPr>
          <w:rFonts w:ascii="Times New Roman" w:hAnsi="Times New Roman" w:eastAsia="Times New Roman" w:cs="Times New Roman"/>
        </w:rPr>
        <w:t>ئاسلام نبوتی طور پر هم «بادِ مشرق» است و هم «فرزندانِ مشرق»، و چهار باد از مشرق برمی‌خیزند. «نَفَس»ِ حزقیال که پیکرهای ساخته‌شده را به «لشکری عظیم و بسیار» تبدیل می‌کند، همان پیامی است که آن یک‌صد و چهل و چهار هزار را مُهر می‌نهد. پیامِ مُهرگذاریِ مکاشفه باب هفتم، از مشرق برمی‌خیزد. آن پیام، پیامِ فریادِ نیمه‌شب است، و صفنیا آن را کرناِ «هشدار بر ضدّ شهرهای حصاردار، و بر ضدّ برج‌های بلند» معرفی می‌کند.</w:t>
      </w:r>
    </w:p>
    <w:p>
      <w:pPr>
        <w:pStyle w:val="ArticleBody"/>
        <w:jc w:val="left"/>
      </w:pPr>
      <w:r>
        <w:rPr>
          <w:rFonts w:ascii="Ebrima" w:hAnsi="Ebrima" w:eastAsia="Ebrima" w:cs="Ebrima"/>
        </w:rPr>
        <w:t>ማማ</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Times New Roman" w:hAnsi="Times New Roman" w:eastAsia="Times New Roman" w:cs="Times New Roman"/>
        </w:rPr>
        <w:t>“Mu mùshokela, mwine nzùbu waimenekedyanga Nzambi, nsadì wa vinyo waimenekedyanga ditunga dya Bayuda, ne lupangu lwaimenekedyanga mikenji wa buNzambi uvwa mbutu wa bukùbi bwabu. Munène wa ntàndu waimenekedyanga cimanyinu cya ntempelo.” The Desire of Ages, 597.</w:t>
      </w:r>
    </w:p>
    <w:p>
      <w:pPr>
        <w:pStyle w:val="ArticleBody"/>
        <w:jc w:val="left"/>
      </w:pPr>
      <w:r>
        <w:rPr>
          <w:rFonts w:ascii="Times New Roman" w:hAnsi="Times New Roman" w:eastAsia="Times New Roman" w:cs="Times New Roman"/>
        </w:rPr>
        <w:t>Ndziyiso wa Bibele, muti i mfumo. Vupapa i “Babilona,” “muti lowukulu wolowo.” Furwa, kutani endzhaku ka sweswo, United States i “muti lowukulu,” wa “Sodoma na Egipta.” Yerusalema i “muti lowukulu,” lowu xikelaka ehansi wu huma etilweni. Hungu ra Sofaniya ri lwisana ni miti ni swihondzo, kumbe ri lwisana ni ku hlangana ka kereke na mfumo, leswi hi nhlamuselo swi nga xifaniso xa xivandzana. I hungu ra “xihundla” ra Daniyele ndzima ya vumbirhi.</w:t>
      </w:r>
    </w:p>
    <w:p>
      <w:pPr>
        <w:pStyle w:val="ArticleBody"/>
        <w:jc w:val="left"/>
      </w:pPr>
      <w:r>
        <w:rPr>
          <w:rFonts w:ascii="Times New Roman" w:hAnsi="Times New Roman" w:eastAsia="Times New Roman" w:cs="Times New Roman"/>
        </w:rPr>
        <w:t>Mbere kidogo tu kabla ya amri ya sheria ya Jumapili, yaani jaribu la sanamu ya dhahabu ya Nebukadreza la Danieli sura ya tatu, miili iliyokufa huamka na kubadilishwa kuwa jeshi kuu ili kutangaza ujumbe unaotambulisha na kupinga kuundwa kwa muungano wa kanisa na serikali, huku pia ukitambulisha kwamba Uislamu ni chombo cha majaliwa ambacho Mungu hutumia kutekeleza hukumu Yake juu ya wale wanaolazimisha ibada ya Jumapili, kama alivyofanya katika historia ya zamani. Ujumbe huo hutambulisha kwamba sanamu hiyo itakapokuwa imekamilika kikamilifu, na kutekeleza alama ya mnyama, hukumu itatolewa.</w:t>
      </w:r>
    </w:p>
    <w:p>
      <w:pPr>
        <w:pStyle w:val="ArticleBody"/>
        <w:jc w:val="left"/>
      </w:pPr>
      <w:r>
        <w:rPr>
          <w:rFonts w:ascii="Times New Roman" w:hAnsi="Times New Roman" w:eastAsia="Times New Roman" w:cs="Times New Roman"/>
        </w:rPr>
        <w:t>Mu nda ya Danieli igice cya gatatu nta hantu havugwamo mu buryo butaziguye ishusho ya ya nyamaswa, iyiganisha ku itegeko ryo ku cyumweru kandi ikarigeraho mu bukure bwaryo; ariko ntihashobora kubaho ubutumwa bwa gatatu hatabanje kubaho ubwa mbere n’ubwa kabiri, kuko igice cya kabiri cya Danieli kigomba gushyirwa mu ihishurwa ry’ukuri kugereranywa n’ibigaragazwa muri Danieli igice cya gatatu. “Ibanga” ry’inzozi z’ishusho byo mu gice cya kabiri rigaragaza ubwoko bw’Imana bugera ku kumenya ingaruka z’ubuzima n’urupfu z’ishusho ya Nebukadinezari ya ya nyamaswa.</w:t>
      </w:r>
    </w:p>
    <w:p>
      <w:pPr>
        <w:pStyle w:val="ArticleBody"/>
        <w:jc w:val="left"/>
      </w:pPr>
      <w:r>
        <w:rPr>
          <w:rFonts w:ascii="Times New Roman" w:hAnsi="Times New Roman" w:eastAsia="Times New Roman" w:cs="Times New Roman"/>
        </w:rPr>
        <w:t>Logika ilyotakasibwa lyeetaaga nti, Nebukaduneeza bwe yamalirira okuba n’omukolo gw’okutikkira ekifaananyi kye eky’ezaabu, ekifaananyi ekyo kyali kiteekwa okusooka okuzimbibwa, era n’abavuuzi b’ebivuga baali beetaaga okutendekebwa ku nnyimba ze bandivuze ku mukolo ogwo. Kyali kiteekwa okubaawo okwetegekera edda okw’okuzimba nga kugenda mu maaso okumala ekiseera, nga kuliko okusima ettaka, okuteekawo omusingi, okutimba eby’okuyambako ku kizimbe, n’abakozi nga bajja era nga bagenda; era okwetegekera okwo kwe kwali okubumbibwa kw’ekifaananyi eky’endowooza ya Nebukaduneeza, naye amalala ga Nebukaduneeza ne gategeka okukola ekifaananyi ky’ensolo emu yokka, so si obwakabaka bwonna obw’obunnabbi bwa Bayibuli. Okuzimbibwa kw’ekifaananyi ekyo kwe kugezesebwa abantu ba Katonda kwe balina okuyitamu nga omuggalo tegunnaggwaawo, era nga tebannateekebwako akabonero, nga eby’okuvuga tebinnatandika.</w:t>
      </w:r>
    </w:p>
    <w:p>
      <w:pPr>
        <w:pStyle w:val="ArticleBody"/>
        <w:jc w:val="left"/>
      </w:pPr>
      <w:r>
        <w:rPr>
          <w:rFonts w:ascii="Times New Roman" w:hAnsi="Times New Roman" w:eastAsia="Times New Roman" w:cs="Times New Roman"/>
        </w:rPr>
        <w:t>لۆژیکی پیرۆز هەروەها ناساندنی ئەوە دەکات کە شەدرەخ، مەیشەخ و عەبدنەگۆ تەنها ئەو کۆیلە عیبرانییانە نەبوون کە ئامادەکاریی پێشەکیی بۆ تەرخانکردنی پەیکەری زێڕین بینیبوو. ئەوان تەنها ئەو عیبرانییانە بوون کە لێکدانەوەکانی ئەو ئامادەکارییانەیان وەک ئاگادارکردنەوەیەکی ژیان و مردن تێگەیشتن، و ئامادەکاریی کەسیی خۆیان بۆ قەیرانی داهاتوو کرد.</w:t>
      </w:r>
    </w:p>
    <w:p>
      <w:pPr>
        <w:pStyle w:val="ArticleBody"/>
        <w:jc w:val="left"/>
      </w:pPr>
      <w:r>
        <w:rPr>
          <w:rFonts w:ascii="Times New Roman" w:hAnsi="Times New Roman" w:eastAsia="Times New Roman" w:cs="Times New Roman"/>
        </w:rPr>
        <w:t>Mu gice cy’amagambo ya Mushiki wa White ari mu ntangiriro y’iyi nyandiko, ntiyahuje gusa itegeko rya Zefaniya n’igishushanyo cy’izahabu cya Nebukadinezari hamwe n’itegeko ryo ku Cyumweru, ahubwo yanagaragaje itegeko ritari iry’ubutungane rya Yesaya.</w:t>
      </w:r>
    </w:p>
    <w:p>
      <w:pPr>
        <w:pStyle w:val="ArticleScripture"/>
        <w:jc w:val="left"/>
      </w:pPr>
      <w:r>
        <w:rPr>
          <w:rFonts w:ascii="Times New Roman" w:hAnsi="Times New Roman" w:eastAsia="Times New Roman" w:cs="Times New Roman"/>
        </w:rPr>
        <w:t>Ole toia kiate kinautolu ʻoku nau tuʻutuʻuni ki he ngaahi tuʻutuʻuni taʻetotonu, pea mo kinautolu ʻoku nau tohi ʻa e fakamamahi kuo nau fakanofo; ke afeʻi ʻa e masiva mei he fakamaau, pea toʻo ʻa e totonu mei he kakai masiva ʻo hoku kakaí, koeʻuhi ke hoko ʻa e kau uitou ko ʻenau meʻa maʻu, pea ke nau kaihaʻasi ʻa e fānau taʻemātuʻá! Pea ko e hā te mou fai ʻi he ʻaho ʻo e ʻaʻahi, pea ʻi he fakaʻauha ʻa ia ʻe haʻu mei mamaʻo? te mou hola ki fē ki ha tokoni? pea te mou tuku ki fē hoʻomou nāunaú? Aisea 10:1–3.</w:t>
      </w:r>
    </w:p>
    <w:p>
      <w:pPr>
        <w:pStyle w:val="ArticleBody"/>
        <w:jc w:val="left"/>
      </w:pPr>
      <w:r>
        <w:rPr>
          <w:rFonts w:ascii="Times New Roman" w:hAnsi="Times New Roman" w:eastAsia="Times New Roman" w:cs="Times New Roman"/>
        </w:rPr>
        <w:t>Yisaya ahanuriri “omuteka ogutali ogw’oburingaaniza,” niwo muteka gwa Ssande, kandi ni “olunaku olw’okulambuza” n’“okuzikirira,” eri Amerika eya Bungyereza, ahabw’okuba “okuhaba kw’ihanga” kukuratirwa “okuzikirira kw’ihanga.” Nk’oku Yisaya arikugamba, omu muteka gwa Ssande, ogwo ogu gundi ni ekishushani kya zaabu kya Nebukadneza, “okuzikirira” “kuryija kuruga hare.”</w:t>
      </w:r>
    </w:p>
    <w:p>
      <w:pPr>
        <w:pStyle w:val="ArticleScripture"/>
        <w:jc w:val="left"/>
      </w:pPr>
      <w:r>
        <w:rPr>
          <w:rFonts w:ascii="Times New Roman" w:hAnsi="Times New Roman" w:eastAsia="Times New Roman" w:cs="Times New Roman"/>
        </w:rPr>
        <w:t>Ibukeni ibi, kandi mwiyereke ko muri abagabo; mwongere mubizirikane, yemwe banyabyaha. Mwibuke ibintu bya kera, iby’ibihe bya kera cyane; kuko ndi Imana, kandi nta yindi iriho; ndi Imana, kandi nta nsa yanjye iriho, Menyesha iherezo nkiri mu itangiriro, kandi nkamenyesha uhereye kera cyane ibintu bitarakorwa, nkavuga nti, Umugambi wanjye uzahama, kandi nzakora ibyo nshaka byose; Mpamagara inyoni y’inkazi iturutse iburasirazuba, wa muntu usohoza umugambi wanjye aturutse mu gihugu cya kure: koko narabivuze, kandi nzabisohoza; narabigambiriye, kandi nzabikora. Nimunyumvire, yemwe abafite imitima inangiye, mwe kure y’ubutungane: Ndegeranya ubutungane bwanjye; ntibuzaba kure, kandi agakiza kanjye ntikazatinda: kandi nzashyira agakiza i Siyoni ku bwa Isirayeli, icyubahiro cyanjye. Yesaya 46:8–13.</w:t>
      </w:r>
    </w:p>
    <w:p>
      <w:pPr>
        <w:pStyle w:val="ArticleBody"/>
        <w:jc w:val="left"/>
      </w:pPr>
      <w:r>
        <w:rPr>
          <w:rFonts w:ascii="Times New Roman" w:hAnsi="Times New Roman" w:eastAsia="Times New Roman" w:cs="Times New Roman"/>
        </w:rPr>
        <w:t>Yesaya anaiweka aya hii mwishoni mwa wakati wa kungojea, kwa maana hapo “wokovu wake” hautaendelea tena “kukawia.” Hapo ni mwisho wa siku tatu na nusu za Ufunuo kumi na moja. Mwisho wa wakati wa kungojea unaonyeshwa kwa kufika kwa ujumbe wa Kilio cha Usiku wa Manane, wakati jeshi kuu la Ezekieli linasimama. Wanaposimama, waliinuliwa kama bendera katika Ufunuo sura ya kumi na moja.</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hofu kuu ikawapata wale waliowaona. Nao wakasikia sauti kuu kutoka mbinguni, ikiwaambia, Njoni huku juu. Nao wakapanda juu mbinguni katika wingu; na adui zao wakawaona. Na saa iyo hiyo pakawa na tetemeko kuu la nchi, na sehemu ya kumi ya mji ikaanguka, na katika tetemeko hilo watu elfu saba wakauawa; na waliosalia wakaogopa, wakamtukuza Mungu wa mbinguni. Ole ya pili imepita; tazama, ole ya tatu yaja upesi. Ufunuo 11:11–14.</w:t>
      </w:r>
    </w:p>
    <w:p>
      <w:pPr>
        <w:pStyle w:val="ArticleBody"/>
        <w:jc w:val="left"/>
      </w:pPr>
      <w:r>
        <w:rPr>
          <w:rFonts w:ascii="Times New Roman" w:hAnsi="Times New Roman" w:eastAsia="Times New Roman" w:cs="Times New Roman"/>
        </w:rPr>
        <w:t>Omushaija babiri ab’omu Okushuuruurwa ekicweka ikumi n’ekimwe bashemezibwa mu iguru nk’akamanyiso, mu shaaha niyo emwe n’omutingito, ariwo etteeka rya Sande. Mu biro ebyo, oba nk’oku Yohaana agamba ati, “mu shaaha egyo,” nk’uko Isaaya, esuula amakumi ana mu mukaaga, eraga, Ruhanga ayeta “omushaija” akora okuteesa Kwe, kandi ni we “enyonyi erya n’obukambwe eruga eburasirazuba.” Enyonyi erya n’obukambwe, ni ukuvuga “omushaija” Ruhanga akozesa okukora okuteesa Kwe, eruga “omu nsi ya hare.” Mu Isaaya esuula ikumi, mu biseera by’“ekiragiro ekitali kya butuukirivu,” ari ryo etteeka rya Sande, “okuzikirira” kwa Leta Zunze Ubumwe za Amerika kuruga “hare.” “Eburasirazuba” ni akamanyiso k’Obusiraamu, kubanga mu bunnabbi bombi bayetebwa “abaana b’eburasirazuba,” kandi “embuyaga ey’eburasirazuba.” “Enyonyi” mu bunnabbi ni ediini, nk’uko kiragibwa Babulooni okuba ekifundikwa kijwire enyonyi ez’omuzizo era ezitali nongoofu. “Enyonyi erya n’obukambwe” eruga mu nsi ya hare eburasirazuba, ni ediini y’Obusiraamu.</w:t>
      </w:r>
    </w:p>
    <w:p>
      <w:pPr>
        <w:pStyle w:val="ArticleScripture"/>
        <w:jc w:val="left"/>
      </w:pPr>
      <w:r>
        <w:rPr>
          <w:rFonts w:ascii="Times New Roman" w:hAnsi="Times New Roman" w:eastAsia="Times New Roman" w:cs="Times New Roman"/>
        </w:rPr>
        <w:t>Na akapaaza kwa sauti kuu, akisema, Babeli mkuu umeanguka, umeanguka, nao umekuwa makao ya mashetani, na ngome ya kila roho mchafu, na tundu la kila ndege mchafu na mwenye kuchukiza. Ufunuo 18:2.</w:t>
      </w:r>
    </w:p>
    <w:p>
      <w:pPr>
        <w:pStyle w:val="ArticleBody"/>
        <w:jc w:val="left"/>
      </w:pPr>
      <w:r>
        <w:rPr>
          <w:rFonts w:ascii="Sylfaen" w:hAnsi="Sylfaen" w:eastAsia="Sylfaen" w:cs="Sylfaen"/>
        </w:rPr>
        <w:t>სამდგოვანი</w:t>
      </w:r>
      <w:r>
        <w:rPr>
          <w:rFonts w:ascii="Times New Roman" w:hAnsi="Times New Roman" w:eastAsia="Times New Roman" w:cs="Times New Roman"/>
        </w:rPr>
        <w:t xml:space="preserve"> </w:t>
      </w:r>
      <w:r>
        <w:rPr>
          <w:rFonts w:ascii="Sylfaen" w:hAnsi="Sylfaen" w:eastAsia="Sylfaen" w:cs="Sylfaen"/>
        </w:rPr>
        <w:t>ერთობა</w:t>
      </w:r>
      <w:r>
        <w:rPr>
          <w:rFonts w:ascii="Times New Roman" w:hAnsi="Times New Roman" w:eastAsia="Times New Roman" w:cs="Times New Roman"/>
        </w:rPr>
        <w:t xml:space="preserve"> </w:t>
      </w:r>
      <w:r>
        <w:rPr>
          <w:rFonts w:ascii="Sylfaen" w:hAnsi="Sylfaen" w:eastAsia="Sylfaen" w:cs="Sylfaen"/>
        </w:rPr>
        <w:t>თანამედროვე</w:t>
      </w:r>
      <w:r>
        <w:rPr>
          <w:rFonts w:ascii="Times New Roman" w:hAnsi="Times New Roman" w:eastAsia="Times New Roman" w:cs="Times New Roman"/>
        </w:rPr>
        <w:t xml:space="preserve"> </w:t>
      </w:r>
      <w:r>
        <w:rPr>
          <w:rFonts w:ascii="Sylfaen" w:hAnsi="Sylfaen" w:eastAsia="Sylfaen" w:cs="Sylfaen"/>
        </w:rPr>
        <w:t>ბაბილონისა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მმართველობის</w:t>
      </w:r>
      <w:r>
        <w:rPr>
          <w:rFonts w:ascii="Times New Roman" w:hAnsi="Times New Roman" w:eastAsia="Times New Roman" w:cs="Times New Roman"/>
        </w:rPr>
        <w:t xml:space="preserve"> </w:t>
      </w:r>
      <w:r>
        <w:rPr>
          <w:rFonts w:ascii="Sylfaen" w:hAnsi="Sylfaen" w:eastAsia="Sylfaen" w:cs="Sylfaen"/>
        </w:rPr>
        <w:t>სამ</w:t>
      </w:r>
      <w:r>
        <w:rPr>
          <w:rFonts w:ascii="Times New Roman" w:hAnsi="Times New Roman" w:eastAsia="Times New Roman" w:cs="Times New Roman"/>
        </w:rPr>
        <w:t xml:space="preserve"> </w:t>
      </w:r>
      <w:r>
        <w:rPr>
          <w:rFonts w:ascii="Sylfaen" w:hAnsi="Sylfaen" w:eastAsia="Sylfaen" w:cs="Sylfaen"/>
        </w:rPr>
        <w:t>ფორმას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რელიგიის</w:t>
      </w:r>
      <w:r>
        <w:rPr>
          <w:rFonts w:ascii="Times New Roman" w:hAnsi="Times New Roman" w:eastAsia="Times New Roman" w:cs="Times New Roman"/>
        </w:rPr>
        <w:t xml:space="preserve"> </w:t>
      </w:r>
      <w:r>
        <w:rPr>
          <w:rFonts w:ascii="Sylfaen" w:hAnsi="Sylfaen" w:eastAsia="Sylfaen" w:cs="Sylfaen"/>
        </w:rPr>
        <w:t>სამ</w:t>
      </w:r>
      <w:r>
        <w:rPr>
          <w:rFonts w:ascii="Times New Roman" w:hAnsi="Times New Roman" w:eastAsia="Times New Roman" w:cs="Times New Roman"/>
        </w:rPr>
        <w:t xml:space="preserve"> </w:t>
      </w:r>
      <w:r>
        <w:rPr>
          <w:rFonts w:ascii="Sylfaen" w:hAnsi="Sylfaen" w:eastAsia="Sylfaen" w:cs="Sylfaen"/>
        </w:rPr>
        <w:t>ფორმას</w:t>
      </w:r>
      <w:r>
        <w:rPr>
          <w:rFonts w:ascii="Times New Roman" w:hAnsi="Times New Roman" w:eastAsia="Times New Roman" w:cs="Times New Roman"/>
        </w:rPr>
        <w:t xml:space="preserve">. </w:t>
      </w:r>
      <w:r>
        <w:rPr>
          <w:rFonts w:ascii="Sylfaen" w:hAnsi="Sylfaen" w:eastAsia="Sylfaen" w:cs="Sylfaen"/>
        </w:rPr>
        <w:t>გაერთიანებული</w:t>
      </w:r>
      <w:r>
        <w:rPr>
          <w:rFonts w:ascii="Times New Roman" w:hAnsi="Times New Roman" w:eastAsia="Times New Roman" w:cs="Times New Roman"/>
        </w:rPr>
        <w:t xml:space="preserve"> </w:t>
      </w:r>
      <w:r>
        <w:rPr>
          <w:rFonts w:ascii="Sylfaen" w:hAnsi="Sylfaen" w:eastAsia="Sylfaen" w:cs="Sylfaen"/>
        </w:rPr>
        <w:t>ერების</w:t>
      </w:r>
      <w:r>
        <w:rPr>
          <w:rFonts w:ascii="Times New Roman" w:hAnsi="Times New Roman" w:eastAsia="Times New Roman" w:cs="Times New Roman"/>
        </w:rPr>
        <w:t xml:space="preserve"> </w:t>
      </w:r>
      <w:r>
        <w:rPr>
          <w:rFonts w:ascii="Sylfaen" w:hAnsi="Sylfaen" w:eastAsia="Sylfaen" w:cs="Sylfaen"/>
        </w:rPr>
        <w:t>რელიგია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სპირიტუალიზმი</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შტატების</w:t>
      </w:r>
      <w:r>
        <w:rPr>
          <w:rFonts w:ascii="Times New Roman" w:hAnsi="Times New Roman" w:eastAsia="Times New Roman" w:cs="Times New Roman"/>
        </w:rPr>
        <w:t xml:space="preserve"> </w:t>
      </w:r>
      <w:r>
        <w:rPr>
          <w:rFonts w:ascii="Sylfaen" w:hAnsi="Sylfaen" w:eastAsia="Sylfaen" w:cs="Sylfaen"/>
        </w:rPr>
        <w:t>რელიგია</w:t>
      </w:r>
      <w:r>
        <w:rPr>
          <w:rFonts w:ascii="Times New Roman" w:hAnsi="Times New Roman" w:eastAsia="Times New Roman" w:cs="Times New Roman"/>
        </w:rPr>
        <w:t xml:space="preserve"> — </w:t>
      </w:r>
      <w:r>
        <w:rPr>
          <w:rFonts w:ascii="Sylfaen" w:hAnsi="Sylfaen" w:eastAsia="Sylfaen" w:cs="Sylfaen"/>
        </w:rPr>
        <w:t>განდგომილი</w:t>
      </w:r>
      <w:r>
        <w:rPr>
          <w:rFonts w:ascii="Times New Roman" w:hAnsi="Times New Roman" w:eastAsia="Times New Roman" w:cs="Times New Roman"/>
        </w:rPr>
        <w:t xml:space="preserve"> </w:t>
      </w:r>
      <w:r>
        <w:rPr>
          <w:rFonts w:ascii="Sylfaen" w:hAnsi="Sylfaen" w:eastAsia="Sylfaen" w:cs="Sylfaen"/>
        </w:rPr>
        <w:t>პროტესტანტიზმი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პაპის</w:t>
      </w:r>
      <w:r>
        <w:rPr>
          <w:rFonts w:ascii="Times New Roman" w:hAnsi="Times New Roman" w:eastAsia="Times New Roman" w:cs="Times New Roman"/>
        </w:rPr>
        <w:t xml:space="preserve"> </w:t>
      </w:r>
      <w:r>
        <w:rPr>
          <w:rFonts w:ascii="Sylfaen" w:hAnsi="Sylfaen" w:eastAsia="Sylfaen" w:cs="Sylfaen"/>
        </w:rPr>
        <w:t>რელიგია</w:t>
      </w:r>
      <w:r>
        <w:rPr>
          <w:rFonts w:ascii="Times New Roman" w:hAnsi="Times New Roman" w:eastAsia="Times New Roman" w:cs="Times New Roman"/>
        </w:rPr>
        <w:t xml:space="preserve"> — </w:t>
      </w:r>
      <w:r>
        <w:rPr>
          <w:rFonts w:ascii="Sylfaen" w:hAnsi="Sylfaen" w:eastAsia="Sylfaen" w:cs="Sylfaen"/>
        </w:rPr>
        <w:t>კათოლიციზმი</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რელიგიური</w:t>
      </w:r>
      <w:r>
        <w:rPr>
          <w:rFonts w:ascii="Times New Roman" w:hAnsi="Times New Roman" w:eastAsia="Times New Roman" w:cs="Times New Roman"/>
        </w:rPr>
        <w:t xml:space="preserve"> </w:t>
      </w:r>
      <w:r>
        <w:rPr>
          <w:rFonts w:ascii="Sylfaen" w:hAnsi="Sylfaen" w:eastAsia="Sylfaen" w:cs="Sylfaen"/>
        </w:rPr>
        <w:t>მიმართულება</w:t>
      </w:r>
      <w:r>
        <w:rPr>
          <w:rFonts w:ascii="Times New Roman" w:hAnsi="Times New Roman" w:eastAsia="Times New Roman" w:cs="Times New Roman"/>
        </w:rPr>
        <w:t xml:space="preserve"> </w:t>
      </w:r>
      <w:r>
        <w:rPr>
          <w:rFonts w:ascii="Sylfaen" w:hAnsi="Sylfaen" w:eastAsia="Sylfaen" w:cs="Sylfaen"/>
        </w:rPr>
        <w:t>ზოგჯერ</w:t>
      </w:r>
      <w:r>
        <w:rPr>
          <w:rFonts w:ascii="Times New Roman" w:hAnsi="Times New Roman" w:eastAsia="Times New Roman" w:cs="Times New Roman"/>
        </w:rPr>
        <w:t xml:space="preserve"> </w:t>
      </w:r>
      <w:r>
        <w:rPr>
          <w:rFonts w:ascii="Sylfaen" w:hAnsi="Sylfaen" w:eastAsia="Sylfaen" w:cs="Sylfaen"/>
        </w:rPr>
        <w:t>სიმბოლურად</w:t>
      </w:r>
      <w:r>
        <w:rPr>
          <w:rFonts w:ascii="Times New Roman" w:hAnsi="Times New Roman" w:eastAsia="Times New Roman" w:cs="Times New Roman"/>
        </w:rPr>
        <w:t xml:space="preserve"> </w:t>
      </w:r>
      <w:r>
        <w:rPr>
          <w:rFonts w:ascii="Sylfaen" w:hAnsi="Sylfaen" w:eastAsia="Sylfaen" w:cs="Sylfaen"/>
        </w:rPr>
        <w:t>გამოიხატება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ქალები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აგრეთვე</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ფრინველები</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გაერთიანებული</w:t>
      </w:r>
      <w:r>
        <w:rPr>
          <w:rFonts w:ascii="Times New Roman" w:hAnsi="Times New Roman" w:eastAsia="Times New Roman" w:cs="Times New Roman"/>
        </w:rPr>
        <w:t xml:space="preserve"> </w:t>
      </w:r>
      <w:r>
        <w:rPr>
          <w:rFonts w:ascii="Sylfaen" w:hAnsi="Sylfaen" w:eastAsia="Sylfaen" w:cs="Sylfaen"/>
        </w:rPr>
        <w:t>ერების</w:t>
      </w:r>
      <w:r>
        <w:rPr>
          <w:rFonts w:ascii="Times New Roman" w:hAnsi="Times New Roman" w:eastAsia="Times New Roman" w:cs="Times New Roman"/>
        </w:rPr>
        <w:t xml:space="preserve"> </w:t>
      </w:r>
      <w:r>
        <w:rPr>
          <w:rFonts w:ascii="Sylfaen" w:hAnsi="Sylfaen" w:eastAsia="Sylfaen" w:cs="Sylfaen"/>
        </w:rPr>
        <w:t>რელიგიური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პოლიტიკური</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შტატებით</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მთავარი</w:t>
      </w:r>
      <w:r>
        <w:rPr>
          <w:rFonts w:ascii="Times New Roman" w:hAnsi="Times New Roman" w:eastAsia="Times New Roman" w:cs="Times New Roman"/>
        </w:rPr>
        <w:t xml:space="preserve"> </w:t>
      </w:r>
      <w:r>
        <w:rPr>
          <w:rFonts w:ascii="Sylfaen" w:hAnsi="Sylfaen" w:eastAsia="Sylfaen" w:cs="Sylfaen"/>
        </w:rPr>
        <w:t>მეფით</w:t>
      </w:r>
      <w:r>
        <w:rPr>
          <w:rFonts w:ascii="Times New Roman" w:hAnsi="Times New Roman" w:eastAsia="Times New Roman" w:cs="Times New Roman"/>
        </w:rPr>
        <w:t xml:space="preserve">, </w:t>
      </w:r>
      <w:r>
        <w:rPr>
          <w:rFonts w:ascii="Sylfaen" w:hAnsi="Sylfaen" w:eastAsia="Sylfaen" w:cs="Sylfaen"/>
        </w:rPr>
        <w:t>აღაზევებს</w:t>
      </w:r>
      <w:r>
        <w:rPr>
          <w:rFonts w:ascii="Times New Roman" w:hAnsi="Times New Roman" w:eastAsia="Times New Roman" w:cs="Times New Roman"/>
        </w:rPr>
        <w:t xml:space="preserve"> </w:t>
      </w:r>
      <w:r>
        <w:rPr>
          <w:rFonts w:ascii="Sylfaen" w:hAnsi="Sylfaen" w:eastAsia="Sylfaen" w:cs="Sylfaen"/>
        </w:rPr>
        <w:t>პაპობას</w:t>
      </w:r>
      <w:r>
        <w:rPr>
          <w:rFonts w:ascii="Times New Roman" w:hAnsi="Times New Roman" w:eastAsia="Times New Roman" w:cs="Times New Roman"/>
        </w:rPr>
        <w:t xml:space="preserve"> </w:t>
      </w:r>
      <w:r>
        <w:rPr>
          <w:rFonts w:ascii="Sylfaen" w:hAnsi="Sylfaen" w:eastAsia="Sylfaen" w:cs="Sylfaen"/>
        </w:rPr>
        <w:t>დედამიწის</w:t>
      </w:r>
      <w:r>
        <w:rPr>
          <w:rFonts w:ascii="Times New Roman" w:hAnsi="Times New Roman" w:eastAsia="Times New Roman" w:cs="Times New Roman"/>
        </w:rPr>
        <w:t xml:space="preserve"> </w:t>
      </w:r>
      <w:r>
        <w:rPr>
          <w:rFonts w:ascii="Sylfaen" w:hAnsi="Sylfaen" w:eastAsia="Sylfaen" w:cs="Sylfaen"/>
        </w:rPr>
        <w:t>ტახტზე</w:t>
      </w:r>
      <w:r>
        <w:rPr>
          <w:rFonts w:ascii="Times New Roman" w:hAnsi="Times New Roman" w:eastAsia="Times New Roman" w:cs="Times New Roman"/>
        </w:rPr>
        <w:t xml:space="preserve">. </w:t>
      </w:r>
      <w:r>
        <w:rPr>
          <w:rFonts w:ascii="Sylfaen" w:hAnsi="Sylfaen" w:eastAsia="Sylfaen" w:cs="Sylfaen"/>
        </w:rPr>
        <w:t>ზაქარიას</w:t>
      </w:r>
      <w:r>
        <w:rPr>
          <w:rFonts w:ascii="Times New Roman" w:hAnsi="Times New Roman" w:eastAsia="Times New Roman" w:cs="Times New Roman"/>
        </w:rPr>
        <w:t xml:space="preserve"> </w:t>
      </w:r>
      <w:r>
        <w:rPr>
          <w:rFonts w:ascii="Sylfaen" w:hAnsi="Sylfaen" w:eastAsia="Sylfaen" w:cs="Sylfaen"/>
        </w:rPr>
        <w:t>წიგნში</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ფრინველი</w:t>
      </w:r>
      <w:r>
        <w:rPr>
          <w:rFonts w:ascii="Times New Roman" w:hAnsi="Times New Roman" w:eastAsia="Times New Roman" w:cs="Times New Roman"/>
        </w:rPr>
        <w:t xml:space="preserve"> </w:t>
      </w:r>
      <w:r>
        <w:rPr>
          <w:rFonts w:ascii="Sylfaen" w:hAnsi="Sylfaen" w:eastAsia="Sylfaen" w:cs="Sylfaen"/>
        </w:rPr>
        <w:t>ამყარებს</w:t>
      </w:r>
      <w:r>
        <w:rPr>
          <w:rFonts w:ascii="Times New Roman" w:hAnsi="Times New Roman" w:eastAsia="Times New Roman" w:cs="Times New Roman"/>
        </w:rPr>
        <w:t xml:space="preserve"> </w:t>
      </w:r>
      <w:r>
        <w:rPr>
          <w:rFonts w:ascii="Sylfaen" w:hAnsi="Sylfaen" w:eastAsia="Sylfaen" w:cs="Sylfaen"/>
        </w:rPr>
        <w:t>პაპს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მოციქულ</w:t>
      </w:r>
      <w:r>
        <w:rPr>
          <w:rFonts w:ascii="Times New Roman" w:hAnsi="Times New Roman" w:eastAsia="Times New Roman" w:cs="Times New Roman"/>
        </w:rPr>
        <w:t xml:space="preserve"> </w:t>
      </w:r>
      <w:r>
        <w:rPr>
          <w:rFonts w:ascii="Sylfaen" w:hAnsi="Sylfaen" w:eastAsia="Sylfaen" w:cs="Sylfaen"/>
        </w:rPr>
        <w:t>პავლეს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თესალონიკელთა</w:t>
      </w:r>
      <w:r>
        <w:rPr>
          <w:rFonts w:ascii="Times New Roman" w:hAnsi="Times New Roman" w:eastAsia="Times New Roman" w:cs="Times New Roman"/>
        </w:rPr>
        <w:t xml:space="preserve"> </w:t>
      </w:r>
      <w:r>
        <w:rPr>
          <w:rFonts w:ascii="Sylfaen" w:hAnsi="Sylfaen" w:eastAsia="Sylfaen" w:cs="Sylfaen"/>
        </w:rPr>
        <w:t>მიმართ</w:t>
      </w:r>
      <w:r>
        <w:rPr>
          <w:rFonts w:ascii="Times New Roman" w:hAnsi="Times New Roman" w:eastAsia="Times New Roman" w:cs="Times New Roman"/>
        </w:rPr>
        <w:t xml:space="preserve"> </w:t>
      </w:r>
      <w:r>
        <w:rPr>
          <w:rFonts w:ascii="Sylfaen" w:hAnsi="Sylfaen" w:eastAsia="Sylfaen" w:cs="Sylfaen"/>
        </w:rPr>
        <w:t>წერილში</w:t>
      </w:r>
      <w:r>
        <w:rPr>
          <w:rFonts w:ascii="Times New Roman" w:hAnsi="Times New Roman" w:eastAsia="Times New Roman" w:cs="Times New Roman"/>
        </w:rPr>
        <w:t xml:space="preserve"> </w:t>
      </w:r>
      <w:r>
        <w:rPr>
          <w:rFonts w:ascii="Sylfaen" w:hAnsi="Sylfaen" w:eastAsia="Sylfaen" w:cs="Sylfaen"/>
        </w:rPr>
        <w:t>გაიგივებულია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ურჯულოსთან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Taranji anela yatangentengana na ngai abimaki, mpe alobaki na ngai ete: Tombola sik’oyo miso na yo, mpe tala oyo ezali kobima ezali nini. Mpe nalobaki ete: Ezali nini? Mpe alobaki ete: Oyo ezali efa moko oyo ezali kobima. Alobaki lisusu ete: Oyo ezali elilingi na bango na mokili mobimba. Mpe, tala, eteni moko ya plomb ya talanta ematisamaki; mpe oyo ezali mwasi moko afandi na kati ya efa. Mpe alobaki ete: Oyo ezali mabe. Mpe abwakaki yango na kati ya efa; mpe abwakaki kilo ya plomb na monoko na yango. Bongo natombolaki miso na ngai, mpe natalaki, mpe, tala, basi mibale babimaki, mpe mopepe ezalaki na mapapu na bango; mpo bazalaki na mapapu lokola mapapu ya nzoni: mpe batombolaki efa kati na mabele mpe likoló. Bongo nalobaki na anela oyo azalaki kotangentengana na ngai ete: Oyo bazali komema efa epai wapi? Mpe alobaki na ngai ete: Mpo na kotongela yango ndako na mokili ya Shinari; mpe ekolendisama, mpe ekotia kuna likoló ya moboko na yango moko. Zekaria 5:5–11.</w:t>
      </w:r>
    </w:p>
    <w:p>
      <w:pPr>
        <w:pStyle w:val="ArticleBody"/>
        <w:jc w:val="left"/>
      </w:pPr>
      <w:r>
        <w:rPr>
          <w:rFonts w:ascii="Times New Roman" w:hAnsi="Times New Roman" w:eastAsia="Times New Roman" w:cs="Times New Roman"/>
        </w:rPr>
        <w:t>ایفاه سەبەتێکە بۆ پێوانەکردن بەکاردێت. ئەو دوو ژنەی کە ئەو ایفاه، یان سەبەتەیە، دادەنێن کە پاپایەتی لە ناوەڕاستییەکەیدا دانیشتووە، دوو کڵێساین. دوو ئایین ئەو ئایینە دەبەن کە لە پەرتوکی پیرۆزدا بە «ئەو خراپە» ناسێنراوە، و خانوویەکی بۆ دروست دەکەن لە خاکی شنعار. شنعار ناوێکی دیکەی بابڵە، و کڵێسای کاتۆلیک لە ڕۆژانی کۆتاییدا بابڵی مەزنە.</w:t>
      </w:r>
    </w:p>
    <w:p>
      <w:pPr>
        <w:pStyle w:val="ArticleBody"/>
        <w:jc w:val="left"/>
      </w:pPr>
      <w:r>
        <w:rPr>
          <w:rFonts w:ascii="Times New Roman" w:hAnsi="Times New Roman" w:eastAsia="Times New Roman" w:cs="Times New Roman"/>
        </w:rPr>
        <w:t>Babylon’de kötü kadını “yerleştiren” iki kadının “kanatlarında yel” vardır. Bu kadınlar aynı zamanda kuşlardır, çünkü “kanatları” vardır; kadını yerleştirmelerinin gerekçesi ise İslâm’ın “yeli”dir, zira İslâm her adamın elini bir araya getirir. Yukarı kaldırılan kadın, 1798’de aldığı ölümcül yarasından beri efa içinde kapatılmıştır; çünkü içinde bulunduğu efanın ağzı üzerine kurşundan bir ağırlık konmuştu. Fakat Nebukadnetsar’ın tapınma töreninin müziği başladığında, irtidat etmiş Protestanlık ve Spiritüalizm’in iki kadını kurşundan ağırlığı kaldırır ve yediden olan sekizinci başı yukarı kaldırır.</w:t>
      </w:r>
    </w:p>
    <w:p>
      <w:pPr>
        <w:pStyle w:val="ArticleScripture"/>
        <w:jc w:val="left"/>
      </w:pPr>
      <w:r>
        <w:rPr>
          <w:rFonts w:ascii="Times New Roman" w:hAnsi="Times New Roman" w:eastAsia="Times New Roman" w:cs="Times New Roman"/>
        </w:rPr>
        <w:t>“Pỳci mỳhci̱du̱ hpe ga hkraw shadu ai ten, Madu a amyu ni hta htingran ai amu-matu ni gaw hkrum tsunghkring ai mungdan hpe ga ai ni wa, grau rawng ai hkying ai re. Mungkan gaw nbung-jawng, majan, lachyit-lasa hte hpring ai re. Raitimung, gahtet langai—pāp hpe hkungga ai atsam—akraw na, masha ni gaw shi a sakse ni a hpe hkan ma ni hta Karai Kasang hpe hkap la na matu hkum tsunghkring na mara. Ndai tsunghkring ai gaw grau kaba ai nawng malai ai wa e shachyeng da ai re. Shi gaw n-gun a amyu ni hpe htruth hpe hpyen gasat na matu sawn tsunghkring shangun yang, de a langai mi hte, de a hkan ai ni hpe hkapga, hkaubyu, katawng shangun na matu amu galaw na ra ai. Myit hkrum byin ai, n hkru ai myit hpe lajang ai, n hkra ai ga tsun ai ni gaw, shi e shachyen ai re, mazum-mayang hte hkapga-hkaphku byin shangun na matu.” Testimonies, volume 7, 182.</w:t>
      </w:r>
    </w:p>
    <w:p>
      <w:pPr>
        <w:pStyle w:val="ArticleBody"/>
        <w:jc w:val="left"/>
      </w:pPr>
      <w:r>
        <w:rPr>
          <w:rFonts w:ascii="Times New Roman" w:hAnsi="Times New Roman" w:eastAsia="Times New Roman" w:cs="Times New Roman"/>
        </w:rPr>
        <w:t>Ubumwe bw’incuro eshatu bushyira hejuru ubupapa nk’umutwe, kuko bagamije kurimbura ishyanga ritifuzwa.</w:t>
      </w:r>
    </w:p>
    <w:p>
      <w:pPr>
        <w:pStyle w:val="ArticleScripture"/>
        <w:jc w:val="left"/>
      </w:pPr>
      <w:r>
        <w:rPr>
          <w:rFonts w:ascii="Times New Roman" w:hAnsi="Times New Roman" w:eastAsia="Times New Roman" w:cs="Times New Roman"/>
        </w:rPr>
        <w:t>Nanga, tánda, bana ya kunina baleka makelele; mpe baye bayinaka yo batomboli motó. Basali likanisi ya mayele mabe mpo na bato na yo, mpe basoli elongo mpo na baye obombaka. Balobi ete: “Bóya, mpe tókata bango bázala lisusu ekólo te; mpo ete nkombo ya Yisraele ekanisama lisusu te.” Nzembo 83:2–4.</w:t>
      </w:r>
    </w:p>
    <w:p>
      <w:pPr>
        <w:pStyle w:val="ArticleBody"/>
        <w:jc w:val="left"/>
      </w:pPr>
      <w:r>
        <w:rPr>
          <w:rFonts w:ascii="Times New Roman" w:hAnsi="Times New Roman" w:eastAsia="Times New Roman" w:cs="Times New Roman"/>
        </w:rPr>
        <w:t>Ndeke ni dini, na “ndege mla nyama wa mashariki” ambaye Mungu humwita katika “saa” ya sheria ya Jumapili, wakati ujumbe wa Kilio cha Usiku wa Manane unapotangazwa, ni Uislamu. Ndiyo sababu katika saa ile ile ambayo wafu waliofufuliwa hupaa mbinguni kama bendera, “ole wa tatu” wa Uislamu huja upesi. Hii ndiyo sababu Isaya asema katika aya ya kwanza ya sura ya kumi, “Ole” wao waamuruo amri zisizo za haki. “Ole” za Ufunuo ni Uislamu, na Uislamu ni hukumu ya majaliwa, au chombo, au fimbo (Isaya 10:5) ambayo Mungu hutumia kuiadhibu Marekani kwa kulazimisha ibada ya Jumapili.</w:t>
      </w:r>
    </w:p>
    <w:p>
      <w:pPr>
        <w:pStyle w:val="ArticleBody"/>
        <w:jc w:val="left"/>
      </w:pPr>
      <w:r>
        <w:rPr>
          <w:rFonts w:ascii="Times New Roman" w:hAnsi="Times New Roman" w:eastAsia="Times New Roman" w:cs="Times New Roman"/>
        </w:rPr>
        <w:t>Isaya kapitulo makumi anai na matanhatu inoratidza “shiri inopamba ichibva kumabvazuva” se “munhu anoita zano rangu.” “Munhu” iyeye iIslam, uye anonzi “anobva kunyika iri kure,” nokuti Mwari “akaronga” kutonga United States, uye pashure pacho nyika yose, nokuda kwekumanikidzwa kweSvondo, sezvaakaita munguva dzakare neRoma yechihedheni nezviridzwa zvina zvokutanga, uyezve neRoma yepapa muzviridzwa zvechishanu nechechitanhatu zve “Nhamo.” Chinangwa Chake muna Isaya kapitulo makumi mana na matanhatu ndechokudana “shiri inopamba ichibva kumabvazuva,” uye Anozivisa vanhu Vake vanoshuva kunzwisisa zano Rake nechinangwa Chake achiti, “Rangarirai zvinhu zvekare zvenguva dzekare; nokuti ndini Mwari, uye hakuna mumwe; ndini Mwari, uye hakuna wakafanana neni, ndichizivisa kuguma kubva pakutanga, uye kubva kunguva dzekare zvinhu zvisati zvaitwa, ndichiti, Zano rangu richamira, uye ndichaita kufara kwangu kwose.”</w:t>
      </w:r>
    </w:p>
    <w:p>
      <w:pPr>
        <w:pStyle w:val="ArticleBody"/>
        <w:jc w:val="left"/>
      </w:pPr>
      <w:r>
        <w:rPr>
          <w:rFonts w:ascii="Times New Roman" w:hAnsi="Times New Roman" w:eastAsia="Times New Roman" w:cs="Times New Roman"/>
        </w:rPr>
        <w:t>Mu vesi lya kusatu lya Isaya kapu ya ikumi, Isaya walemba bipusho bisatu bya mushinga mukatampe:</w:t>
      </w:r>
    </w:p>
    <w:p>
      <w:pPr>
        <w:pStyle w:val="ArticleScripture"/>
        <w:jc w:val="left"/>
      </w:pPr>
      <w:r>
        <w:rPr>
          <w:rFonts w:ascii="Times New Roman" w:hAnsi="Times New Roman" w:eastAsia="Times New Roman" w:cs="Times New Roman"/>
        </w:rPr>
        <w:t>Mûsâng mukũũma ma thikũ wa mũtũĩrĩri, na mũthĩna ũrĩa ũgooka kuuma kũraya? Mũgĩtĩra ani nĩguo mũkũnyitwo ũteithio? Na ri ri mũgĩtigĩra riiri rĩanyu? Isaia 10:3.</w:t>
      </w:r>
    </w:p>
    <w:p>
      <w:pPr>
        <w:pStyle w:val="ArticleBody"/>
        <w:jc w:val="left"/>
      </w:pPr>
      <w:r>
        <w:rPr>
          <w:rFonts w:ascii="Times New Roman" w:hAnsi="Times New Roman" w:eastAsia="Times New Roman" w:cs="Times New Roman"/>
        </w:rPr>
        <w:t>Pirsê dawî diyar dike ku erda rûmetdar bi biryara neheq rûmeta xwe winda dike. Rûmeta Dewletên Yekbûyî yên Amerîkayê Destûr e, ku bi qanûna Yekşemê de bi tevahî tê hilweşandin.</w:t>
      </w:r>
    </w:p>
    <w:p>
      <w:pPr>
        <w:pStyle w:val="ArticleScripture"/>
        <w:jc w:val="left"/>
      </w:pPr>
      <w:r>
        <w:rPr>
          <w:rFonts w:ascii="Times New Roman" w:hAnsi="Times New Roman" w:eastAsia="Times New Roman" w:cs="Times New Roman"/>
        </w:rPr>
        <w:t>“قانونِ اساسى نیز به مردم حقِ خودحکومتى را تضمین مى‌کند و مقرر مى‌دارد که نمایندگانى که با رأى مردم برگزیده مى‌شوند، قوانین را وضع و اجرا کنند. آزادىِ ایمانِ دینى نیز اعطا شد، به‌گونه‌اى که هر انسان مجاز باشد خدا را مطابق با حکمِ وجدانِ خویش عبادت کند. جمهوری‌خواهى و پروتستانیسم به اصولِ بنیادىِ ملت بدل شدند. این اصول رازِ قدرت و کامیابىِ آن هستند.” جدال عظیم، 441.</w:t>
      </w:r>
    </w:p>
    <w:p>
      <w:pPr>
        <w:pStyle w:val="ArticleBody"/>
        <w:jc w:val="left"/>
      </w:pPr>
      <w:r>
        <w:rPr>
          <w:rFonts w:ascii="Times New Roman" w:hAnsi="Times New Roman" w:eastAsia="Times New Roman" w:cs="Times New Roman"/>
        </w:rPr>
        <w:t>Ey’intekateevamen naneeloshii aatł’óol daats’eeldlį́į́go Sunday law bił daats’ééhígíí bee hane’ígíí t’áá Constitution biniiyé.</w:t>
      </w:r>
    </w:p>
    <w:p>
      <w:pPr>
        <w:pStyle w:val="ArticleScripture"/>
        <w:jc w:val="left"/>
      </w:pPr>
      <w:r>
        <w:rPr>
          <w:rFonts w:ascii="Times New Roman" w:hAnsi="Times New Roman" w:eastAsia="Times New Roman" w:cs="Times New Roman"/>
        </w:rPr>
        <w:t>“Ekyalo Katonda kye yakolereramu mu buryo bw’ekitalo ennyo, era kye yabikkako engabo ey’Obuyinza bwonna, bwe kinaaleka emisingi gya Bupolotesitante, era nga kiyita mu mateeka gaakyo okuwa Obulomaani ekitiibwa n’obuyambi mu kukugira eddembe ly’eddiini, awo Katonda alikola mu buyinza bwe ye ku lw’abantu be abeesigwa. Obufuzi bw’ekikakafu obw’Obulomaani bulikozesebwa, naye Kristo kye kiddukiro kyaffe.” Testimonies to Ministers, 206.</w:t>
      </w:r>
    </w:p>
    <w:p>
      <w:pPr>
        <w:pStyle w:val="ArticleBody"/>
        <w:jc w:val="left"/>
      </w:pPr>
      <w:r>
        <w:rPr>
          <w:rFonts w:ascii="Times New Roman" w:hAnsi="Times New Roman" w:eastAsia="Times New Roman" w:cs="Times New Roman"/>
        </w:rPr>
        <w:t>Yesaya amriay mya “yasiyo ya haki”mya, ambayo ni sheria ya Jumapili, utukufu wa Marekani waondoka, na mara moja hujibu swali la pili la Yesaya inapoikimbilia kinabii Umoja wa Mataifa, shirikisho la wafalme kumi la Ufunuo sura ya kumi na saba, kwa msaada ili kushughulikia shambulio la Uislamu la “Ole” ya tatu. Swali la kwanza kati ya yale maswali matatu hutambulisha mazingira ya uharibifu wa sheria ya Jumapili unaoifanya Marekani kuanza kazi yake inayofuata ya kuilazimisha dunia yote kukubali muungano wa kanisa na serikali, kama unavyowakilishwa na kuunganishwa kwa Umoja wa Mataifa na Kanisa Katoliki, huku papa akiwa na udhibiti wa uhusiano huo usio mtakatifu. Huutaja uharibifu huo kuwa “siku ya kujiliwa”. Uhalisi huu wote wa kinabii unapatana na ibada ya wakfu ya Nebukadneza kwa sanamu ya dhahabu.</w:t>
      </w:r>
    </w:p>
    <w:p>
      <w:pPr>
        <w:pStyle w:val="ArticleBody"/>
        <w:jc w:val="left"/>
      </w:pPr>
      <w:r>
        <w:rPr>
          <w:rFonts w:ascii="Times New Roman" w:hAnsi="Times New Roman" w:eastAsia="Times New Roman" w:cs="Times New Roman"/>
        </w:rPr>
        <w:t>Tukizangiza kikulu kya tatu kya Danieli mu kipande gikeng’ha.</w:t>
      </w:r>
    </w:p>
    <w:p>
      <w:pPr>
        <w:pStyle w:val="ArticleScripture"/>
        <w:jc w:val="left"/>
      </w:pPr>
      <w:r>
        <w:rPr>
          <w:rFonts w:ascii="Times New Roman" w:hAnsi="Times New Roman" w:eastAsia="Times New Roman" w:cs="Times New Roman"/>
        </w:rPr>
        <w:t>“Mu lisolo ya Nebukadenezari ne Belesazari, Mungu uolonga ku bantu ba lelo. Ukondemwa uo ukowila pa bakikaji ba ntoto mu siku ino ukaba ku sababu ya kuleka kwao mwanga. Ukondemwa wetu mu hukumu haukatoka ku jambo la kwamba tumeishi mu kosa, ila ku jambo la kwamba tumepuuza nafasi zilizotumwa na Mbingu za kugundua kweli. Njia za kufikia ufahamu wa kweli ziko karibu na uwezo wa wote; lakini, kama mfalme wa kujiachilia ne wa ubinafsi, tunatia maanani zaidi vitu vinavyopendeza sikio, ne kufurahisha jicho, ne kuridhisha kaakaa, kuliko vitu vinavyoutajirisha moyo wa akili, hazina za kimungu za kweli. Ni kwa njia ya kweli kwamba twaweza kujibu swali kubwa, ‘Nifanye nini nipate kuokolewa?’”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Kumi na Saba</dc:title>
  <dc:subject>Ubuhanuzi Bifitanye Isano: Ishusho y’Ifeza ya Nebukadinezari n’Itegeko ryo ku Cyumweru</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