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Danyêl - Sed û Heştê û Yekەم</w:t>
      </w:r>
    </w:p>
    <w:p>
      <w:pPr>
        <w:pStyle w:val="ArticleSubtitle"/>
        <w:jc w:val="left"/>
      </w:pPr>
      <w:r>
        <w:rPr>
          <w:rFonts w:ascii="Nirmala UI" w:hAnsi="Nirmala UI" w:eastAsia="Nirmala UI" w:cs="Nirmala UI"/>
        </w:rPr>
        <w:t>ਵਿਚਲੀ</w:t>
      </w:r>
      <w:r>
        <w:rPr>
          <w:rFonts w:ascii="Arial" w:hAnsi="Arial" w:eastAsia="Arial" w:cs="Arial"/>
        </w:rPr>
        <w:t xml:space="preserve"> </w:t>
      </w:r>
      <w:r>
        <w:rPr>
          <w:rFonts w:ascii="Nirmala UI" w:hAnsi="Nirmala UI" w:eastAsia="Nirmala UI" w:cs="Nirmala UI"/>
        </w:rPr>
        <w:t>ਰਾਤ</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ਪੁਕਾਰ</w:t>
      </w:r>
      <w:r>
        <w:rPr>
          <w:rFonts w:ascii="Arial" w:hAnsi="Arial" w:eastAsia="Arial" w:cs="Arial"/>
        </w:rPr>
        <w:t xml:space="preserve"> </w:t>
      </w:r>
      <w:r>
        <w:rPr>
          <w:rFonts w:ascii="Nirmala UI" w:hAnsi="Nirmala UI" w:eastAsia="Nirmala UI" w:cs="Nirmala UI"/>
        </w:rPr>
        <w:t>ਅਤੇ</w:t>
      </w:r>
      <w:r>
        <w:rPr>
          <w:rFonts w:ascii="Arial" w:hAnsi="Arial" w:eastAsia="Arial" w:cs="Arial"/>
        </w:rPr>
        <w:t xml:space="preserve"> </w:t>
      </w:r>
      <w:r>
        <w:rPr>
          <w:rFonts w:ascii="Nirmala UI" w:hAnsi="Nirmala UI" w:eastAsia="Nirmala UI" w:cs="Nirmala UI"/>
        </w:rPr>
        <w:t>ਰੋਮ</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ਭਵਿੱਖਬਾਣੀਕ</w:t>
      </w:r>
      <w:r>
        <w:rPr>
          <w:rFonts w:ascii="Arial" w:hAnsi="Arial" w:eastAsia="Arial" w:cs="Arial"/>
        </w:rPr>
        <w:t xml:space="preserve"> </w:t>
      </w:r>
      <w:r>
        <w:rPr>
          <w:rFonts w:ascii="Nirmala UI" w:hAnsi="Nirmala UI" w:eastAsia="Nirmala UI" w:cs="Nirmala UI"/>
        </w:rPr>
        <w:t>ਭੂਮਿਕਾ</w:t>
      </w:r>
      <w:r>
        <w:rPr>
          <w:rFonts w:ascii="Arial" w:hAnsi="Arial" w:eastAsia="Arial" w:cs="Arial"/>
        </w:rPr>
        <w:t xml:space="preserve">: </w:t>
      </w:r>
      <w:r>
        <w:rPr>
          <w:rFonts w:ascii="Nirmala UI" w:hAnsi="Nirmala UI" w:eastAsia="Nirmala UI" w:cs="Nirmala UI"/>
        </w:rPr>
        <w:t>ਦਾਨੀਏਲ</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ਪੁਸਤਕ</w:t>
      </w:r>
      <w:r>
        <w:rPr>
          <w:rFonts w:ascii="Arial" w:hAnsi="Arial" w:eastAsia="Arial" w:cs="Arial"/>
        </w:rPr>
        <w:t xml:space="preserve"> </w:t>
      </w:r>
      <w:r>
        <w:rPr>
          <w:rFonts w:ascii="Nirmala UI" w:hAnsi="Nirmala UI" w:eastAsia="Nirmala UI" w:cs="Nirmala UI"/>
        </w:rPr>
        <w:t>ਵਿੱਚ</w:t>
      </w:r>
      <w:r>
        <w:rPr>
          <w:rFonts w:ascii="Arial" w:hAnsi="Arial" w:eastAsia="Arial" w:cs="Arial"/>
        </w:rPr>
        <w:t xml:space="preserve"> </w:t>
      </w:r>
      <w:r>
        <w:rPr>
          <w:rFonts w:ascii="Nirmala UI" w:hAnsi="Nirmala UI" w:eastAsia="Nirmala UI" w:cs="Nirmala UI"/>
        </w:rPr>
        <w:t>ਅੰਤਿਮ</w:t>
      </w:r>
      <w:r>
        <w:rPr>
          <w:rFonts w:ascii="Arial" w:hAnsi="Arial" w:eastAsia="Arial" w:cs="Arial"/>
        </w:rPr>
        <w:t xml:space="preserve"> </w:t>
      </w:r>
      <w:r>
        <w:rPr>
          <w:rFonts w:ascii="Nirmala UI" w:hAnsi="Nirmala UI" w:eastAsia="Nirmala UI" w:cs="Nirmala UI"/>
        </w:rPr>
        <w:t>ਦਿਨਾਂ</w:t>
      </w:r>
      <w:r>
        <w:rPr>
          <w:rFonts w:ascii="Arial" w:hAnsi="Arial" w:eastAsia="Arial" w:cs="Arial"/>
        </w:rPr>
        <w:t xml:space="preserve"> </w:t>
      </w:r>
      <w:r>
        <w:rPr>
          <w:rFonts w:ascii="Nirmala UI" w:hAnsi="Nirmala UI" w:eastAsia="Nirmala UI" w:cs="Nirmala UI"/>
        </w:rPr>
        <w:t>ਦਾ</w:t>
      </w:r>
      <w:r>
        <w:rPr>
          <w:rFonts w:ascii="Arial" w:hAnsi="Arial" w:eastAsia="Arial" w:cs="Arial"/>
        </w:rPr>
        <w:t xml:space="preserve"> </w:t>
      </w:r>
      <w:r>
        <w:rPr>
          <w:rFonts w:ascii="Nirmala UI" w:hAnsi="Nirmala UI" w:eastAsia="Nirmala UI" w:cs="Nirmala UI"/>
        </w:rPr>
        <w:t>ਪ੍ਰਗਟਾਵਾ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مۇ دا نيێل پاشکەوتی یازدەدا، چەندین هێڵی پێشبینی هەن کە هەموویان لەگەڵ شەش ئایەتی دواى بەشەکە یەکدەگرنەوە. ئەو بەشەی کە لەگەڵ مێژووی ئایەتی چل لە «کاتی کۆتایی»دا لە ساڵی 1989ەوە تا یاسای یەکشەممەی ئایەتی چل و یەک یەکدەگرێتەوە، ئەو بەشەی پێشبینییە کە هەتا ڕۆژانی دوا sealed بوو. ئەوە تەواوکەری دانیالە بۆ «ئاشکراکردنی عیسای مەسیح» کە کەمێک پێش داخستنی ماوەی تاقیکردنەوە unsealed دەبێت. ئایەتی دوو ترەمپ ناساندن دەکات، کۆتایی پڕێزیدەنتی کۆماری، دوا پڕێزیدەنت، ئەو پڕێزیدەنتەی کە هەشتەمە و لە حەوتەکەیە، و ئەو دەوڵەمەندترین پڕێزیدەنتەیە کە کاتێک لە ساڵی 2015 خۆی بۆ پاڵپشتی دەستپێکرد، جیهانییەکانى بەرزکردەوە. ئایەتی دە 1989 ناساندن دەکات، و ئایەتەکانی یازدە و دوازدە جەنگی ئۆکرایین ناساندن دەکەن کە لە ساڵی 2014 دەستی پێکرد، لەگەڵ سەرکەوتنی پوتین و لەدوایدا لەناوچوونی.</w:t>
      </w:r>
    </w:p>
    <w:p>
      <w:pPr>
        <w:pStyle w:val="ArticleBody"/>
        <w:jc w:val="left"/>
      </w:pPr>
      <w:r>
        <w:rPr>
          <w:rFonts w:ascii="Times New Roman" w:hAnsi="Times New Roman" w:eastAsia="Times New Roman" w:cs="Times New Roman"/>
        </w:rPr>
        <w:t>Vaarsi kumi na tatu hadi kumi na tano zinaeleza vita vya tatu kati ya vile vita vitatu vya aya ya arobaini, vikianza kwa kuanguka kwa Umoja wa Kisovieti mwaka 1989, kisha Vita vya Ukrainia, na kufuatiwa na Vita vya Panium, vinavyowakilisha mapambano ya nje ya Uprotestanti ulioasi nchini Marekani dhidi ya wautandawazi wa ulimwengu.</w:t>
      </w:r>
    </w:p>
    <w:p>
      <w:pPr>
        <w:pStyle w:val="ArticleBody"/>
        <w:jc w:val="left"/>
      </w:pPr>
      <w:r>
        <w:rPr>
          <w:rFonts w:ascii="Times New Roman" w:hAnsi="Times New Roman" w:eastAsia="Times New Roman" w:cs="Times New Roman"/>
        </w:rPr>
        <w:t>Vaprotesitanti wa kuasi hutawala, nao huanzisha uhusiano wa kiuongozi wa muungano huo wa sehemu tatu, ambao utatekelezwa katika sheria ya Jumapili inayokuja upesi. Mnyama ni Ukatoliki, naye ndiye kichwa cha zile mamlaka tatu, akiwakilishwa kama Yezebeli na kwa umati wa alama nyingine nyingi. Yeye ndiye kahaba anayelitawala na kulipanda yule mnyama.</w:t>
      </w:r>
    </w:p>
    <w:p>
      <w:pPr>
        <w:pStyle w:val="ArticleBody"/>
        <w:jc w:val="left"/>
      </w:pPr>
      <w:r>
        <w:rPr>
          <w:rFonts w:ascii="Times New Roman" w:hAnsi="Times New Roman" w:eastAsia="Times New Roman" w:cs="Times New Roman"/>
        </w:rPr>
        <w:t>Wêxandina derewîn Dewletên Yekbûyî ye, ku bi mêrê xwe Ahab tê nîşandan; ew serê padîşahiya deh-qatî ya ejdehayê ye. Şerê Paniumê di sala 200 BZ de, têpîkek ji têkoşîna derveyî ya di navbera globalîzmê û Protestanîzma apostat de ye. Têkoşîna hundirîn bi serhildana di sala 167 BZ de tê nîşandan, ku paşê bi nû-veqetandina perestgehê, wekî ku di Hanukkahê de di sala 164 BZ de tê bîranîn, hate şopandin; ev jî paşê bi serdemek ji 161 BZ heta 158 BZ hate şopandin, ku têpîk dike cihê ku Dewletên Yekbûyî wêneyek ji yekîtiya dêr û dewletê ya Katolîsîzmê ava dike, wekî ku bi “league” tê nîşandan.</w:t>
      </w:r>
    </w:p>
    <w:p>
      <w:pPr>
        <w:pStyle w:val="ArticleBody"/>
        <w:jc w:val="left"/>
      </w:pPr>
      <w:r>
        <w:rPr>
          <w:rFonts w:ascii="Times New Roman" w:hAnsi="Times New Roman" w:eastAsia="Times New Roman" w:cs="Times New Roman"/>
        </w:rPr>
        <w:t>Mu murongo wa cumi n’itatu, Uriah Smith atumenyesha ko nyuma y’imyaka cumi n’ine kuva ku Ntambara ya Raphia, Ptolemy yapfuye azize “ubusindyi n’ubusambanyi, maze asimburwa n’umuhungu we, Ptolemy Epiphanes, wari umwana w’imyaka ine cyangwa itanu icyo gihe. Antiochus, muri icyo gihe nyine, amaze guhashya ubugome bw’ubwigomeke mu bwami bwe, kandi amaze kugabanya no gutuza ibice byo mu burasirazuba mu kubigumisha mu kumvira kwe, yari afite umwanya wo kwiyegurira igikorwa icyo ari cyo cyose igihe Epiphanes ukiri muto yicaraga ku ntebe y’ubwami ya Egiputa.” Nyuma y’uko intsinzi ya Putin yamaze igihe gito irangiye, Trump azaba yiteguye guhangana n’umwami mushya w’uruhinja wa Egiputa. Mbere y’uko abikora, azaba amaze “guhashya ubugome bw’ubwigomeke” mu gihugu cya Leta Zunze Ubumwe za Amerika.</w:t>
      </w:r>
    </w:p>
    <w:p>
      <w:pPr>
        <w:pStyle w:val="ArticleBody"/>
        <w:jc w:val="left"/>
      </w:pPr>
      <w:r>
        <w:rPr>
          <w:rFonts w:ascii="Times New Roman" w:hAnsi="Times New Roman" w:eastAsia="Times New Roman" w:cs="Times New Roman"/>
        </w:rPr>
        <w:t>Na Trump achagulwa, atasimika sheria ambazo zimefananishwa kwa mfano na Sheria za Wageni na Uchochezi za mwaka 1798, pamoja na kusimamisha “habeas corpus,” kama alivyofanya rais wa kwanza wa Chama cha Republican kwa kuitikia Vita vya wenyewe kwa wenyewe. Matendo yake pia yamefananishwa kwa mfano na matendo ya rais Grant aliposhughulika na Ku Klux Klan, na F. D. Roosevelt alipowafunga Wajapani na wengineo wakati wa Vita Kuu ya Pili ya Dunia, na Patriot Act ya George Bush wa mwisho.</w:t>
      </w:r>
    </w:p>
    <w:p>
      <w:pPr>
        <w:pStyle w:val="ArticleBody"/>
        <w:jc w:val="left"/>
      </w:pPr>
      <w:r>
        <w:rPr>
          <w:rFonts w:ascii="Times New Roman" w:hAnsi="Times New Roman" w:eastAsia="Times New Roman" w:cs="Times New Roman"/>
        </w:rPr>
        <w:t>Yena, nga Seleucus, akabohoora obujemo omu United States, kandi hanyuma ahindukire areebe aha “mugabe omwana” wa Egypt. Omu kukora atyo, aryegaita na Philip wa Macedon, ahabw’okuba Smith ahandiika ati, “Omu bwire nibwo bumwe, Philip, omugabe wa Macedon, yaataaha omu ndagaano na Antiochus okugabana obutegyeki bwa Ptolemy hagati yaabo, buri omwe n’ateekateeka kutwara ebitundu ebyari biri haihi kandi ebyamworohera muno. Aha niho habaho okuhindukira kurwanisa omugabe w’obukiikera ekirikumara kuhikiiriza obunabi, kandi nibyo byabayeho byonyini, hatariho kubanganisa, ebyo obunabi bwari bugenderire.”</w:t>
      </w:r>
    </w:p>
    <w:p>
      <w:pPr>
        <w:pStyle w:val="ArticleBody"/>
        <w:jc w:val="left"/>
      </w:pPr>
      <w:r>
        <w:rPr>
          <w:rFonts w:ascii="Times New Roman" w:hAnsi="Times New Roman" w:eastAsia="Times New Roman" w:cs="Times New Roman"/>
        </w:rPr>
        <w:t>Trump aliansi thabiti mwikulu na mataifa ya NATO (United Nations), kikalonga kuhusiana na Russia, na ugumu wa kusuluhisha matokeo ya kuanguka kwa Putin. Mu kipindi hicho, kulingana na fungu la kumi na nne, na ufafanuzi wa Smith, “nguvu mpya yaingizwa.” Upapa utaingilia kati kuilinda Russia na satelaiti zake dhidi ya mamlaka ya NATO na ya Marekani, au kama ufafanuzi wa Smith unavyonukuu, “Roma ilinena; na Syria na Makedonia upesi zikaanza kuona mabadiliko yakija juu ya sura ya ndoto yao. Waroma waliingilia kati kwa niaba ya mfalme mchanga wa Misri, wakiwa wameazimia kwamba alindwe dhidi ya maangamizi yaliyopangwa na Antioko na Filipo. Hii ilikuwa 200 KK, nayo ilikuwa mojawapo ya hatua za kwanza muhimu za Waroma kuingilia mambo ya Syria na Misri.”</w:t>
      </w:r>
    </w:p>
    <w:p>
      <w:pPr>
        <w:pStyle w:val="ArticleBody"/>
        <w:jc w:val="left"/>
      </w:pPr>
      <w:r>
        <w:rPr>
          <w:rFonts w:ascii="Times New Roman" w:hAnsi="Times New Roman" w:eastAsia="Times New Roman" w:cs="Times New Roman"/>
        </w:rPr>
        <w:t>Roma, kahaba ya Tiro, basi aanza kuimba nyimbo zake na kufanya uasherati pamoja na wafalme wa dunia, kabla ya wafalme hao kuja katika utiifu kamili kwake, aya mbili tu baadaye. Wakati huo huo, Vita vya Panium vilitukia. Mwaka wa 200 KK unatambulisha kahaba ya Tiro akianza kuimba, naye afanya hivyo kwa habari ya kuilinda Urusi, ambayo Marekani na Umoja wa Mataifa wamekubaliana hivi punde kuigawanya kwa manufaa yao ya pamoja. Kahaba huyo awashinda wote wawili, lakini “vita” vya Panium ndipo hutokea, na Marekani huushinda Umoja wa Mataifa.</w:t>
      </w:r>
    </w:p>
    <w:p>
      <w:pPr>
        <w:pStyle w:val="ArticleBody"/>
        <w:jc w:val="left"/>
      </w:pPr>
      <w:r>
        <w:rPr>
          <w:rFonts w:ascii="Times New Roman" w:hAnsi="Times New Roman" w:eastAsia="Times New Roman" w:cs="Times New Roman"/>
        </w:rPr>
        <w:t>لە ڕووی هێمایییەوە، سی و سێ ساڵ دواتر شۆڕشی مۆدەین لە وڵاتە یەکگرتووەکانی ئەمریکا دەست پێ دەکات. لە ڕووی هێمایییەوە، سێ ساڵی دواتر لە دوای ئەوە، دووبارە تەرخانکردنەوەی ئەوەی بەناوی پرۆتستانتیزم ناسراوە و کۆماری دەستووری دامەزرێنرێت، وەک لە هانوکەدا نوێنەرایەتی دەکرێت. لە ڕووی هێمایییەوە، سێ ساڵی دواتر لە دوای ئەوەش، ئەو ماوەیە دەست پێ دەکات کە بە هاوپەیمانی جولەکەکان لەگەڵ ڕۆما نوێنەرایەتی دەکرێت.</w:t>
      </w:r>
    </w:p>
    <w:p>
      <w:pPr>
        <w:pStyle w:val="ArticleBody"/>
        <w:jc w:val="left"/>
      </w:pPr>
      <w:r>
        <w:rPr>
          <w:rFonts w:ascii="Times New Roman" w:hAnsi="Times New Roman" w:eastAsia="Times New Roman" w:cs="Times New Roman"/>
        </w:rPr>
        <w:t>Mikendo ya mwisho itakuwa ya haraka, kwa hiyo historia inayowakilishwa na miaka arobaini na minane katika aya hizo inaeleza mfululizo wa matukio ya haraka ambayo unabii umeyaainisha kwa wazi kuwa yanaanza wakati wa mwisho mwaka 1989, yakifuatiwa na vita ya pili ya aya ya kumi na moja na ya kumi na mbili mwaka 2014, kisha mwaka 2015, wakati Trump alipotangaza kugombea urais, na hivyo akaanza kazi yake ya kinabii ya kuichochea dunia kuelekea utandawazi. Mara tu Trump atakapoanza kazi ya kuukandamiza Vita vya Kiraia ambavyo tayari vinaendelea, atajaribu kufanya muungano na Umoja wa Mataifa (NATO—Philip wa Makedonia), na Roma itaanza kuimba. Muungano huo unaojaribiwa hugeuka kuwa pambano la ukuu kati ya nguvu hizo mbili ambalo linawakilishwa na Vita vya Panium.</w:t>
      </w:r>
    </w:p>
    <w:p>
      <w:pPr>
        <w:pStyle w:val="ArticleBody"/>
        <w:jc w:val="left"/>
      </w:pPr>
      <w:r>
        <w:rPr>
          <w:rFonts w:ascii="Times New Roman" w:hAnsi="Times New Roman" w:eastAsia="Times New Roman" w:cs="Times New Roman"/>
        </w:rPr>
        <w:t>Panium niyo bupima bwa murongo wa kumi na tatu, ahatangirira ibikorwa bya nyuma byihuta bibanziriza itegeko ryo ku Cyumweru. Abahanuzi bose bavuze cyane ku iherezo ry’isi kuruta ku gihe babayemo, kandi birumvikana ko Yesu yari urusha bose kuba umuhanuzi mukuru. Hafi mbere y’umusaraba, ushusanya itegeko ryo ku Cyumweru, ari wo ugaragazwa n’umurongo wa cumi na gatandatu, Yesu yajyanye n’abigishwa Be i Panium. Igihe yamazeyo, n’inyigisho yahashyize ahagaragara, bihura n’Intambara ya Panium yegereje kuza. Mu mateka yose Panium yagiye igira amazina menshi, kandi mu gihe cya Kristo izina Panium yitwaga ryari Kayisariya ya Filipo.</w:t>
      </w:r>
    </w:p>
    <w:p>
      <w:pPr>
        <w:pStyle w:val="ArticleScripture"/>
        <w:jc w:val="left"/>
      </w:pPr>
      <w:r>
        <w:rPr>
          <w:rFonts w:ascii="Times New Roman" w:hAnsi="Times New Roman" w:eastAsia="Times New Roman" w:cs="Times New Roman"/>
        </w:rPr>
        <w:t>“Yesu na wanafunzi Wake walikuwa sasa wamefika katika mojawapo ya miji iliyo karibu na Kaisaria Filipi. Walikuwa wamevuka mipaka ya Galilaya, katika eneo ambamo ibada ya sanamu ilitawala. Hapa wanafunzi waliondolewa kutoka chini ya ushawishi unaotawala wa Uyahudi, na kuletwa katika mawasiliano ya karibu zaidi na ibada ya kipagani. Kuwazunguka kulikuwa na mifumo ya ushirikina iliyokuwapo katika sehemu zote za ulimwengu. Yesu alitamani kwamba kuyaona mambo hayo kungewaongoza kuhisi wajibu wao kwa watu wa mataifa. Wakati wa kukaa Kwake katika eneo hilo, alijitahidi kujiondoa katika kuwafundisha watu, na kujitoa Mwenyewe kwa ukamilifu zaidi kwa wanafunzi Wake.</w:t>
      </w:r>
    </w:p>
    <w:p>
      <w:pPr>
        <w:pStyle w:val="ArticleScripture"/>
        <w:jc w:val="left"/>
      </w:pPr>
      <w:r>
        <w:rPr>
          <w:rFonts w:ascii="Times New Roman" w:hAnsi="Times New Roman" w:eastAsia="Times New Roman" w:cs="Times New Roman"/>
        </w:rPr>
        <w:t>“Yê berê xwe dida ku ji wan re behsa êş û azarên ku li benda Wî bûn bike. Lê pêşî, Ew tenê dûr ket û dua kir da ku dilên wan ji bo qebûlkirina peyvên Wî amadekirî bibin. Gava ku dîsa bi wan re bû, di cih de tiştê ku dixwest ragihîne, ragihandine wan nekir. Berî ku vî tiştî bike, Ew fersendek da wan ku baweriya xwe bi Wî re îqrar bikin, da ku ji bo ceribandina ku dihatin, bihêz bibin. Wî pirsî, ‘Mirov dibêjin ku Ez, Kurê Mirov, kî me?’”</w:t>
      </w:r>
    </w:p>
    <w:p>
      <w:pPr>
        <w:pStyle w:val="ArticleScripture"/>
        <w:jc w:val="left"/>
      </w:pPr>
      <w:r>
        <w:rPr>
          <w:rFonts w:ascii="Times New Roman" w:hAnsi="Times New Roman" w:eastAsia="Times New Roman" w:cs="Times New Roman"/>
        </w:rPr>
        <w:t>Kwa huzuni wanafunzi walilazimika kukiri kwamba Israeli ilikuwa imeshindwa kumtambua Masihi wao. Baadhi kweli, walipoziona miujiza Yake, walimtangaza kuwa Mwana wa Daudi. Makutano yale yaliyokuwa yamelishwa huko Bethsaida yalitamani kumtangaza kuwa mfalme wa Israeli. Wengi walikuwa tayari kumkubali kama nabii; lakini hawakumwamini kuwa ndiye Masihi.</w:t>
      </w:r>
    </w:p>
    <w:p>
      <w:pPr>
        <w:pStyle w:val="ArticleScripture"/>
        <w:jc w:val="left"/>
      </w:pPr>
      <w:r>
        <w:rPr>
          <w:rFonts w:ascii="Times New Roman" w:hAnsi="Times New Roman" w:eastAsia="Times New Roman" w:cs="Times New Roman"/>
        </w:rPr>
        <w:t>“Yesu wakabaza rero ikibazo ca kabiri, kijanye n’abigishwa ubwabo ati: ‘Ariko mwe, muvuga ko ndi nde?’ Petero yishura ati: ‘Uri Kristo, Umwana w’Imana Nzima.’”</w:t>
      </w:r>
    </w:p>
    <w:p>
      <w:pPr>
        <w:pStyle w:val="ArticleScripture"/>
        <w:jc w:val="left"/>
      </w:pPr>
      <w:r>
        <w:rPr>
          <w:rFonts w:ascii="Times New Roman" w:hAnsi="Times New Roman" w:eastAsia="Times New Roman" w:cs="Times New Roman"/>
        </w:rPr>
        <w:t>“Ku ng’andi kwa kwandamuna, Petelo waketekelele ukuti Yesu e Mesaya. Bambi abengi abo basuubilwe ku bulondoloshi bwa Yoane Kabatizi, kabili abapokelele Kristu, baatendeke kukankanya pa bupeleshi bwa Yoane ilyo afungilwe mu nkombo no kwipaiwa; kabili nomba na bo baakankenye ukuti Yesu e Mesaya, uwo bali balolela imyaka iitali. Abafundi abengi abaali no mulilo wa kulolela ukuti Yesu akasende icifulo Cakwe pa cipuna ca bufumu bwa kwa Davidi baamulekele ilyo bamwene ukuti taali no mulandu wa kucita ifyo. Lelo Petelo na banankwe tabapilibwike ku bwakapatulula bwabo. Imibele ya kutensha ya balya abaumfwile amalumbo mailo no kuposelapo ulubembu ilelo tayonaile icitetekelo ca mulandilili wa cine wa Mupusushi. Petelo alandile ati, ‘Imwe ni Kristu, Umwana wakwa Lesa uwa mweo.’ Taalindile amalumbo ya bufumu ukuti yengulule Shikulu wakwe, lelo aamupokelele mu kwicefya Kwakwe.”</w:t>
      </w:r>
    </w:p>
    <w:p>
      <w:pPr>
        <w:pStyle w:val="ArticleScripture"/>
        <w:jc w:val="left"/>
      </w:pPr>
      <w:r>
        <w:rPr>
          <w:rFonts w:ascii="Times New Roman" w:hAnsi="Times New Roman" w:eastAsia="Times New Roman" w:cs="Times New Roman"/>
        </w:rPr>
        <w:t>“Peetulo ayyoota takka ku gimbaa yonteeddii. Shin erisshshaa kiristoosi mishshaa akeekkanau eti haakkettaa giddon de’iyo. Qeesotaanne halaqotabaa morkkiyaa fi xishshaa, eti Kiristoosappe shaakkanau danddayonna gidikkonne, gita wozanaa eti bolla ehiis. Eti ogiyaa geeshshaadan be’ibbokkona. Eti kase tamaarido wogaa, rabbota timirttiyaa, aadaa minotaa, tumatettaa be’ishin eti aifiyaa gochchayis. Wodee wodee Yesuusappe bonchcho poo’iyaa xobbee eti bolli phaadhdhis; shin daro wode eti xuma giddon bilbilo oottiya asatadan de’iyo. Shin hachchiya gallassaa, eti ammanuwaa gita paaxaa sinttan sintti aadhdhanaappe kase, Geeshsha Ayyaanaa wolqqaadan eti bolla wottis. Guuttaa wodiyaassii, eti aifeti ‘beettida yohotappe’ simmidi ‘beettiboonna yohota’ xeellanaadan kessettis. 2 Qorontos 4:18. Asa meretaappe garssaara, Xoossaa Na’aa bonchchuwaa eti akeekkiis.”</w:t>
      </w:r>
    </w:p>
    <w:p>
      <w:pPr>
        <w:pStyle w:val="ArticleScripture"/>
        <w:jc w:val="left"/>
      </w:pPr>
      <w:r>
        <w:rPr>
          <w:rFonts w:ascii="Times New Roman" w:hAnsi="Times New Roman" w:eastAsia="Times New Roman" w:cs="Times New Roman"/>
        </w:rPr>
        <w:t>Yesu akajibu Petro, akisema, “Heri wewe, Simoni Bar-yona; kwa maana nyama na damu havikukufunulia jambo hili, bali Baba Yangu aliye mbinguni.”</w:t>
      </w:r>
    </w:p>
    <w:p>
      <w:pPr>
        <w:pStyle w:val="ArticleScripture"/>
        <w:jc w:val="left"/>
      </w:pPr>
      <w:r>
        <w:rPr>
          <w:rFonts w:ascii="Times New Roman" w:hAnsi="Times New Roman" w:eastAsia="Times New Roman" w:cs="Times New Roman"/>
        </w:rPr>
        <w:t>“Pietro alok lat ta ai htaia cu a phuan mi thu dik cu zumtu ih zumnak lungphun a si. Cuih cu Khrih amah rori in kumkhaw nunnak a si tiah a phuan mi a si. Asinain, hi theihnak nei hi mah le mah thangṭhatnak hrang ih bungrua a si lo. Amah hrimhrim ih fimnak asilole ṭhatnak ruangah Pietro hnenah a phuangsuak mi a si lo. Minung nih amahten Pathian lam theihnak ngah thei dah lo. ‘Van tluk ih sang a si; nang ziang na tuah thei ding? Hremram tluk in thuk a si; nang ziang na thei thei ding?’ Job 11:8. Fapa sinak cohlan thlarau lawng in Pathian ih thuknak pawl, miṭhi in a hmuh dah lo, hna in a theih dah lo, minung thinlung sungah khal a lut dah lo mi pawl cu kan hnenah a phuang thei. ‘Pathian nih a Thlarau thawngin cu pawl cu kan hnenah a phuang a si: ziangahtile Thlarau cun thil vialte, Pathian ih thuknak pawl khal a zohfelnak a nei.’ 1 Corinthians 2:9, 10. ‘Bawipa ih thuthup cu Amah tihzahtu pawl hnenah a um;’ cun Pietro in Khrih ropiaknak a hmuhthei hi Pathian sin ih ‘zirh’ mi a si timi langternak a si. Psalm 25:14; John 6:45. Aw, ngaingaiin, ‘Simon Bar-jona, na donghnak a si: ziangahtile taksa le thisen in hi thu hi nang hnenah an phuang lo.’”</w:t>
      </w:r>
    </w:p>
    <w:p>
      <w:pPr>
        <w:pStyle w:val="ArticleScripture"/>
        <w:jc w:val="left"/>
      </w:pPr>
      <w:r>
        <w:rPr>
          <w:rFonts w:ascii="Times New Roman" w:hAnsi="Times New Roman" w:eastAsia="Times New Roman" w:cs="Times New Roman"/>
        </w:rPr>
        <w:t>Yesu akaenderera mberi achiti: “Iniwo ndinoti kwauri, Iwe uri Petro, uye pamusoro pedombo iri ndichavaka kereke Yangu; uye masuo egehena haangakundi iyo.” Shoko rokuti Petro rinoreva ibwe,—ibwe rinokunguruka. Petro haasi iro dombo rakavakirwa kereke pamusoro paro. Masuo egehena akamukunda paakaramba Ishe wake nokutuka nokupika. Kereke yakavakwa pamusoro poMumwe uyo masuo egehena aisagona kumukunda.</w:t>
      </w:r>
    </w:p>
    <w:p>
      <w:pPr>
        <w:pStyle w:val="ArticleScripture"/>
        <w:jc w:val="left"/>
      </w:pPr>
      <w:r>
        <w:rPr>
          <w:rFonts w:ascii="Times New Roman" w:hAnsi="Times New Roman" w:eastAsia="Times New Roman" w:cs="Times New Roman"/>
        </w:rPr>
        <w:t>“Jisu mbela nu Ntunyi’a kwiza, Musa akaba yarerekanye Ibuye ry’agakiza ka Isirayeli. Umwanditsi wa Zaburi yaririmbye ati: ‘Igitare cy’imbaraga zanjye.’ Yesaya yari yaranditse ati: ‘Uku ni ko Uwiteka Imana ivuga iti: Dore nshyize i Siyoni ibuye ryo kuba urufatiro, ibuye ryageragejwe, ibuye rikomeza imfuruka ry’igiciro cyinshi, urufatiro rukomeye rwizewe.’ Gutegeka kwa Kabiri 32:4; Zaburi 62:7; Yesaya 28:16. Petero ubwe, yandika ahumekewe, akoresha ubu buhanuzi kuri Yesu. Aravuga ati: ‘Niba mwarasogongeye mukamenya yuko Umwami ari mwiza; ni we muza ho, ari ibuye rizima, ryanzwe rwose n’abantu, ariko ku Mana ryaratoranijwe, ni iry’igiciro cyinshi; namwe, nk’amabuye mazima, mwubakwa ngo mube inzu y’umwuka.’ 1 Petero 2:3–5, R. V.”</w:t>
      </w:r>
    </w:p>
    <w:p>
      <w:pPr>
        <w:pStyle w:val="ArticleScripture"/>
        <w:jc w:val="left"/>
      </w:pPr>
      <w:r>
        <w:rPr>
          <w:rFonts w:ascii="Times New Roman" w:hAnsi="Times New Roman" w:eastAsia="Times New Roman" w:cs="Times New Roman"/>
        </w:rPr>
        <w:t>“‘Msingi mwingine hapana awezaye mtu kuuweka ila ule uliokwisha kuwekwa, nao ni Yesu Kristo.’ 1 Wakorintho 3:11. ‘Juu ya mwamba huu,’ Yesu alisema, ‘Nitalijenga kanisa Langu.’ Mbele za Mungu, na mbele ya viumbe vyote vya mbinguni vyenye akili, mbele ya jeshi lisiloonekana la kuzimu, Kristo alilijenga kanisa Lake juu ya Mwamba ulio hai. Mwamba huo ni Yeye mwenyewe,—mwili Wake mwenyewe, uliovunjwa na kupondeka kwa ajili yetu. Na juu ya kanisa lililojengwa juu ya msingi huu, malango ya kuzimu hayatashinda.”</w:t>
      </w:r>
    </w:p>
    <w:p>
      <w:pPr>
        <w:pStyle w:val="ArticleScripture"/>
        <w:jc w:val="left"/>
      </w:pPr>
      <w:r>
        <w:rPr>
          <w:rFonts w:ascii="Times New Roman" w:hAnsi="Times New Roman" w:eastAsia="Times New Roman" w:cs="Times New Roman"/>
        </w:rPr>
        <w:t>“Mbunge wa Kristo alionekana dhaifu mno Kristo aliposema maneno haya! Palikuwa na waamini wachache tu, ambao juu yao nguvu zote za pepo wabaya na za watu waovu zingeelekezwa; hata hivyo, wafuasi wa Kristo hawakupaswa kuogopa. Wakiwa wamejengwa juu ya Mwamba wa nguvu zao, wasingeweza kuangushwa.</w:t>
      </w:r>
    </w:p>
    <w:p>
      <w:pPr>
        <w:pStyle w:val="ArticleScripture"/>
        <w:jc w:val="left"/>
      </w:pPr>
      <w:r>
        <w:rPr>
          <w:rFonts w:ascii="Times New Roman" w:hAnsi="Times New Roman" w:eastAsia="Times New Roman" w:cs="Times New Roman"/>
        </w:rPr>
        <w:t>“Nyaka ibihumbi bitandatu, ukwizera kwubatswe kuri Kristo. Nyaka ibihumbi bitandatu, imyuzure n’imivumba y’umujinya wa Satani byakubise ku Rutare rw’agakiza kacu; ariko ruhagaze rutanyeganyezwa.</w:t>
      </w:r>
    </w:p>
    <w:p>
      <w:pPr>
        <w:pStyle w:val="ArticleScripture"/>
        <w:jc w:val="left"/>
      </w:pPr>
      <w:r>
        <w:rPr>
          <w:rFonts w:ascii="Times New Roman" w:hAnsi="Times New Roman" w:eastAsia="Times New Roman" w:cs="Times New Roman"/>
        </w:rPr>
        <w:t>“Petro akamanyika ukine waoloka, wo uri ukwo kwitikiria kwa ekanisa kwomberekerweho, kandi rero Yesu yamushemerezia nk’omutahya wa omubiri gwona gw’abaitikiriza. Akamugambira ati, ‘Ndyakuha emfunguo z’Obukama obw’omu iguru: kandi kyonakyona ky’oryasibira omu nsi kiryasibirwa omu iguru: kandi kyonakyona ky’orishumurura omu nsi kiryashumururwa omu iguru.’”</w:t>
      </w:r>
    </w:p>
    <w:p>
      <w:pPr>
        <w:pStyle w:val="ArticleScripture"/>
        <w:jc w:val="left"/>
      </w:pPr>
      <w:r>
        <w:rPr>
          <w:rFonts w:ascii="Times New Roman" w:hAnsi="Times New Roman" w:eastAsia="Times New Roman" w:cs="Times New Roman"/>
        </w:rPr>
        <w:t>“‘مەڵکەلەکانی شانشینی ئاسمان’ وشەکانی مەسیحەن. هەموو وشەکانی نووسراوی پیرۆز هی ئەون، و لێرەدا هەموویان لەخۆدەگرێت. ئەم وشانە هێزیان هەیە بۆ کردنەوە و داخستنی ئاسمان. ئەوان مەرجەکانی ئەوە ڕادەگەیەنن کە بەسەر ئەواندا مرۆڤ وەردەگیرێت یان ڕەتدەکرێتەوە. بەم شێوەیە، کاری ئەوانەی وشەی خودا ڕادەگەیەنن بۆنێکی ژیانە بۆ ژیان، یان بۆنێکی مردنە بۆ مردن. ئەرکیان پەیامێکە کە بە ئەنجامە هەتاهەتاییەکان قورس کراوە.”</w:t>
      </w:r>
    </w:p>
    <w:p>
      <w:pPr>
        <w:pStyle w:val="ArticleScripture"/>
        <w:jc w:val="left"/>
      </w:pPr>
      <w:r>
        <w:rPr>
          <w:rFonts w:ascii="Times New Roman" w:hAnsi="Times New Roman" w:eastAsia="Times New Roman" w:cs="Times New Roman"/>
        </w:rPr>
        <w:t>“Lo Mupusang did not commit the work of the gospel to Peter individually. At a later time, repeating the words that were spoken to Peter, He applied them directly to the church. Koyo the same in substance was spoken also to the twelve as representatives of the body of believers. If Jesus had delegated any special authority to one of the disciples above the others, we should not find them so often contending as to who should be the greatest. They would have submitted to the wish of their Master, and honored the one whom He had chosen.</w:t>
      </w:r>
    </w:p>
    <w:p>
      <w:pPr>
        <w:pStyle w:val="ArticleScripture"/>
        <w:jc w:val="left"/>
      </w:pPr>
      <w:r>
        <w:rPr>
          <w:rFonts w:ascii="Times New Roman" w:hAnsi="Times New Roman" w:eastAsia="Times New Roman" w:cs="Times New Roman"/>
        </w:rPr>
        <w:t>“Pala pa kusadika umwi ukuba abe mutwe wabo, Klisto wakambile bafundi ukuti, ‘Mwitwawe Rabbi;’ ‘kabiji mwitwawe bakamwina: pakuuba umo ye Mwina wenu, ye Klisto.’ Mateo 23:8, 10.</w:t>
      </w:r>
    </w:p>
    <w:p>
      <w:pPr>
        <w:pStyle w:val="ArticleScripture"/>
        <w:jc w:val="left"/>
      </w:pPr>
      <w:r>
        <w:rPr>
          <w:rFonts w:ascii="Times New Roman" w:hAnsi="Times New Roman" w:eastAsia="Times New Roman" w:cs="Times New Roman"/>
        </w:rPr>
        <w:t>“‘Buli muntu wa mutwe ni Kristo.’ Katonda, eyassa ebintu byonna wansi w’ebigere by’Omulokozi, ‘yamuwa okuba Omutwe ku byonna eri ekkanisa, ye mubiri gwe, obujjuvu bw’Oyo ajjuza byonna mu byonna.’ 1 Abakkolinso 11:3; Abaefeso 1:22, 23. Ekkanisa ezimbiddwa ku Kristo ng’omusingi gwayo; erina okugondera Kristo ng’Omutwe gwayo. Teerina kwesigama ku muntu, newaakubadde okufugibwa omuntu. Bangi bagamba nti ekifo eky’obwesige mu kkanisa kibawa obuyinza okulagira abantu abalala kye balina okukkiriza ne kye balina okukola. Eki Katonda takikkiriza. Omulokozi alangirira nti, ‘Mmwe mwenna muli ba luganda.’ Bonna boolekagana n’okukemebwa, era basobola okugwa mu nsobi. Tewali kitonde kya kkomo kye tuyinza kwesigamako okutulungamya. Olwazi lw’okukkiriza bwe bubeerawo bwa Kristo omulamu mu kkanisa. Ku kino n’asinga obunafu asobola okwesigama, era abo abeerowooza okuba ab’amaanyi ennyo balikakasa okuba abasinga obunafu, okuggyako nga bafuula Kristo amaanyi gaabwe. ‘Akolimirwa omuntu eyeesiga omuntu, era afuula omubiri okuba omukono gwe.’ Mukama ‘ye Lwazi, omulimu gwe gutuukiridde.’ ‘Balina omukisa bonna abamwesiga.’ Yeremiya 17:5; Ekyamateeka Olwokubiri 32:4; Zabbuli 2:12.”</w:t>
      </w:r>
    </w:p>
    <w:p>
      <w:pPr>
        <w:pStyle w:val="ArticleScripture"/>
        <w:jc w:val="left"/>
      </w:pPr>
      <w:r>
        <w:rPr>
          <w:rFonts w:ascii="Times New Roman" w:hAnsi="Times New Roman" w:eastAsia="Times New Roman" w:cs="Times New Roman"/>
        </w:rPr>
        <w:t>“Petro aungame ka ang pangina’aton, Jesus ing nagbilin kadagiti adalan a saanda nga ibaga iti siasinoman a Isuna ti Cristo. Naipaay daytoy a bilin gapu iti naurnos ken natibker a panangsuppiat dagiti escriba ken Fariseo. Saan laeng a dayta, no di ket dagiti tattao, ken uray dagiti adalan, ket kasta unay ti biddut a pannakaawatda maipanggep iti Mesias a no maipakdaar Isuna iti publiko, awan ti maited dayta kadakuada a pudno a kapanunotan maipanggep iti kababalinna wenno iti trabahona. Ngem inaldaw-aldaw Isuna ket ipadpaduyakyakna ti Bagbagina kadakuada a kas Mangisalakan, ket iti kasta kinayatna a mangited kadakuada iti pudno a pannakaawat maipanggep Kenkuana a kas Mesias.</w:t>
      </w:r>
    </w:p>
    <w:p>
      <w:pPr>
        <w:pStyle w:val="ArticleScripture"/>
        <w:jc w:val="left"/>
      </w:pPr>
      <w:r>
        <w:rPr>
          <w:rFonts w:ascii="Times New Roman" w:hAnsi="Times New Roman" w:eastAsia="Times New Roman" w:cs="Times New Roman"/>
        </w:rPr>
        <w:t>“Abegesibwa baali bakyasuubira Kristo okufuga ng’omulangira ow’omu nsi. Newakubadde ng’amaze ekiseera ekiwanvu ng’akweka enteekateeka ye, baakkiriza nti teyandisigadde ennaku zonna mu bwavu ne mu butamanyibwa; ekiseera kyali kinaatera okutuuka lwe yandinyweza obwakabaka bwe. Naye nti obukyayi bwa bakabona ne balabbi tebwalyaliwanguddwa, nti Kristo yandigaanyiddwa eggwanga lye yeennyini, nasingisibwa omusango ng’omulimba, era nkomerwa ku musaalaba ng’omukozi w’ebibi,—endowooza ng’eyo abayigirizwa tebaali bagifunyeeko n’akatono. Naye essaawa ey’amaanyi g’ekizikiza yali enaatera okutuuka, era Yesu yalina okubikkulira abayigirizwa be olutalo olwali mu maaso gaabwe. Yali munakuwavu bwe yali alowooza ku kugezaako.” The Desire of Ages, 411-415.</w:t>
      </w:r>
    </w:p>
    <w:p>
      <w:pPr>
        <w:pStyle w:val="ArticleBody"/>
        <w:jc w:val="left"/>
      </w:pPr>
      <w:r>
        <w:rPr>
          <w:rFonts w:ascii="Times New Roman" w:hAnsi="Times New Roman" w:eastAsia="Times New Roman" w:cs="Times New Roman"/>
        </w:rPr>
        <w:t>Kuru ya kumi na sita ya Danieli kumi na moja inawakilisha sheria ya Jumapili itakayokuja upesi katika Marekani. Mara tu kabla ya saa ya “tetemeko la nchi” hilo, wale wanaotafuta kuwa miongoni mwa wale laki moja na arobaini na nne elfu wanaamshwa kutoka usingizini mwao. Kile kinachowaamsha ni ujumbe wa kinabii. Wakati huo madaraja mawili yanafunuliwa, na kama ilivyoonyeshwa katika mfano wa mabikira kumi, daraja moja lina mafuta katika vyombo, na daraja jingine halina. Kuru za kumi na tatu hadi kumi na tano za Danieli kumi na moja haziwakilishi tu historia ya kinabii inayotangulia sheria ya Jumapili; zinawakilisha pia “ujumbe” ambao, katika muktadha wa mfano wa mabikira kumi, ndiyo “mafuta” ambayo wenye hekima watakuwa nayo ili kuipokea muhuri wa Mungu na kuinuliwa kama bendera kwa saa ya tetemeko kuu la nchi. Makala hizi sasa zimefikia kilele cha makala zote, kwa maana ujumbe unaowakilishwa ndani ya kuru hizi ndiyo mafuta ya dhahabu yanayomiminwa chini kupitia mabomba mawili ya dhahabu.</w:t>
      </w:r>
    </w:p>
    <w:p>
      <w:pPr>
        <w:pStyle w:val="ArticleBody"/>
        <w:jc w:val="left"/>
      </w:pPr>
      <w:r>
        <w:rPr>
          <w:rFonts w:ascii="Times New Roman" w:hAnsi="Times New Roman" w:eastAsia="Times New Roman" w:cs="Times New Roman"/>
        </w:rPr>
        <w:t>Tusakwendelea na somo hili katika makala inayofuata.</w:t>
      </w:r>
    </w:p>
    <w:p>
      <w:pPr>
        <w:pStyle w:val="ArticleScripture"/>
        <w:jc w:val="left"/>
      </w:pPr>
      <w:r>
        <w:rPr>
          <w:rFonts w:ascii="Times New Roman" w:hAnsi="Times New Roman" w:eastAsia="Times New Roman" w:cs="Times New Roman"/>
        </w:rPr>
        <w:t>“</w:t>
      </w:r>
      <w:r>
        <w:rPr>
          <w:rFonts w:ascii="Nirmala UI" w:hAnsi="Nirmala UI" w:eastAsia="Nirmala UI" w:cs="Nirmala UI"/>
        </w:rPr>
        <w:t>குச்சி</w:t>
      </w:r>
      <w:r>
        <w:rPr>
          <w:rFonts w:ascii="Times New Roman" w:hAnsi="Times New Roman" w:eastAsia="Times New Roman" w:cs="Times New Roman"/>
        </w:rPr>
        <w:t xml:space="preserve"> </w:t>
      </w:r>
      <w:r>
        <w:rPr>
          <w:rFonts w:ascii="Nirmala UI" w:hAnsi="Nirmala UI" w:eastAsia="Nirmala UI" w:cs="Nirmala UI"/>
        </w:rPr>
        <w:t>உஹோ</w:t>
      </w:r>
      <w:r>
        <w:rPr>
          <w:rFonts w:ascii="Times New Roman" w:hAnsi="Times New Roman" w:eastAsia="Times New Roman" w:cs="Times New Roman"/>
        </w:rPr>
        <w:t xml:space="preserve"> </w:t>
      </w:r>
      <w:r>
        <w:rPr>
          <w:rFonts w:ascii="Nirmala UI" w:hAnsi="Nirmala UI" w:eastAsia="Nirmala UI" w:cs="Nirmala UI"/>
        </w:rPr>
        <w:t>குவாவாலாமா</w:t>
      </w:r>
      <w:r>
        <w:rPr>
          <w:rFonts w:ascii="Times New Roman" w:hAnsi="Times New Roman" w:eastAsia="Times New Roman" w:cs="Times New Roman"/>
        </w:rPr>
        <w:t xml:space="preserve"> </w:t>
      </w:r>
      <w:r>
        <w:rPr>
          <w:rFonts w:ascii="Nirmala UI" w:hAnsi="Nirmala UI" w:eastAsia="Nirmala UI" w:cs="Nirmala UI"/>
        </w:rPr>
        <w:t>வாலே</w:t>
      </w:r>
      <w:r>
        <w:rPr>
          <w:rFonts w:ascii="Times New Roman" w:hAnsi="Times New Roman" w:eastAsia="Times New Roman" w:cs="Times New Roman"/>
        </w:rPr>
        <w:t xml:space="preserve"> </w:t>
      </w:r>
      <w:r>
        <w:rPr>
          <w:rFonts w:ascii="Nirmala UI" w:hAnsi="Nirmala UI" w:eastAsia="Nirmala UI" w:cs="Nirmala UI"/>
        </w:rPr>
        <w:t>வானாலிவெதேயா</w:t>
      </w:r>
      <w:r>
        <w:rPr>
          <w:rFonts w:ascii="Times New Roman" w:hAnsi="Times New Roman" w:eastAsia="Times New Roman" w:cs="Times New Roman"/>
        </w:rPr>
        <w:t xml:space="preserve"> </w:t>
      </w:r>
      <w:r>
        <w:rPr>
          <w:rFonts w:ascii="Nirmala UI" w:hAnsi="Nirmala UI" w:eastAsia="Nirmala UI" w:cs="Nirmala UI"/>
        </w:rPr>
        <w:t>உக்வெலி</w:t>
      </w:r>
      <w:r>
        <w:rPr>
          <w:rFonts w:ascii="Times New Roman" w:hAnsi="Times New Roman" w:eastAsia="Times New Roman" w:cs="Times New Roman"/>
        </w:rPr>
        <w:t xml:space="preserve">, </w:t>
      </w:r>
      <w:r>
        <w:rPr>
          <w:rFonts w:ascii="Nirmala UI" w:hAnsi="Nirmala UI" w:eastAsia="Nirmala UI" w:cs="Nirmala UI"/>
        </w:rPr>
        <w:t>பவாசேபென்செலா</w:t>
      </w:r>
      <w:r>
        <w:rPr>
          <w:rFonts w:ascii="Times New Roman" w:hAnsi="Times New Roman" w:eastAsia="Times New Roman" w:cs="Times New Roman"/>
        </w:rPr>
        <w:t xml:space="preserve"> </w:t>
      </w:r>
      <w:r>
        <w:rPr>
          <w:rFonts w:ascii="Nirmala UI" w:hAnsi="Nirmala UI" w:eastAsia="Nirmala UI" w:cs="Nirmala UI"/>
        </w:rPr>
        <w:t>உசாதானா</w:t>
      </w:r>
      <w:r>
        <w:rPr>
          <w:rFonts w:ascii="Times New Roman" w:hAnsi="Times New Roman" w:eastAsia="Times New Roman" w:cs="Times New Roman"/>
        </w:rPr>
        <w:t xml:space="preserve">, </w:t>
      </w:r>
      <w:r>
        <w:rPr>
          <w:rFonts w:ascii="Nirmala UI" w:hAnsi="Nirmala UI" w:eastAsia="Nirmala UI" w:cs="Nirmala UI"/>
        </w:rPr>
        <w:t>இத்துன்சி</w:t>
      </w:r>
      <w:r>
        <w:rPr>
          <w:rFonts w:ascii="Times New Roman" w:hAnsi="Times New Roman" w:eastAsia="Times New Roman" w:cs="Times New Roman"/>
        </w:rPr>
        <w:t xml:space="preserve"> </w:t>
      </w:r>
      <w:r>
        <w:rPr>
          <w:rFonts w:ascii="Nirmala UI" w:hAnsi="Nirmala UI" w:eastAsia="Nirmala UI" w:cs="Nirmala UI"/>
        </w:rPr>
        <w:t>லாகே</w:t>
      </w:r>
      <w:r>
        <w:rPr>
          <w:rFonts w:ascii="Times New Roman" w:hAnsi="Times New Roman" w:eastAsia="Times New Roman" w:cs="Times New Roman"/>
        </w:rPr>
        <w:t xml:space="preserve"> </w:t>
      </w:r>
      <w:r>
        <w:rPr>
          <w:rFonts w:ascii="Nirmala UI" w:hAnsi="Nirmala UI" w:eastAsia="Nirmala UI" w:cs="Nirmala UI"/>
        </w:rPr>
        <w:t>எலிசெஹெலாயோ</w:t>
      </w:r>
      <w:r>
        <w:rPr>
          <w:rFonts w:ascii="Times New Roman" w:hAnsi="Times New Roman" w:eastAsia="Times New Roman" w:cs="Times New Roman"/>
        </w:rPr>
        <w:t xml:space="preserve"> </w:t>
      </w:r>
      <w:r>
        <w:rPr>
          <w:rFonts w:ascii="Nirmala UI" w:hAnsi="Nirmala UI" w:eastAsia="Nirmala UI" w:cs="Nirmala UI"/>
        </w:rPr>
        <w:t>லியோகுன்கினா</w:t>
      </w:r>
      <w:r>
        <w:rPr>
          <w:rFonts w:ascii="Times New Roman" w:hAnsi="Times New Roman" w:eastAsia="Times New Roman" w:cs="Times New Roman"/>
        </w:rPr>
        <w:t xml:space="preserve"> </w:t>
      </w:r>
      <w:r>
        <w:rPr>
          <w:rFonts w:ascii="Nirmala UI" w:hAnsi="Nirmala UI" w:eastAsia="Nirmala UI" w:cs="Nirmala UI"/>
        </w:rPr>
        <w:t>இமிபோனோ</w:t>
      </w:r>
      <w:r>
        <w:rPr>
          <w:rFonts w:ascii="Times New Roman" w:hAnsi="Times New Roman" w:eastAsia="Times New Roman" w:cs="Times New Roman"/>
        </w:rPr>
        <w:t xml:space="preserve"> </w:t>
      </w:r>
      <w:r>
        <w:rPr>
          <w:rFonts w:ascii="Nirmala UI" w:hAnsi="Nirmala UI" w:eastAsia="Nirmala UI" w:cs="Nirmala UI"/>
        </w:rPr>
        <w:t>யாபோ</w:t>
      </w:r>
      <w:r>
        <w:rPr>
          <w:rFonts w:ascii="Times New Roman" w:hAnsi="Times New Roman" w:eastAsia="Times New Roman" w:cs="Times New Roman"/>
        </w:rPr>
        <w:t xml:space="preserve"> </w:t>
      </w:r>
      <w:r>
        <w:rPr>
          <w:rFonts w:ascii="Nirmala UI" w:hAnsi="Nirmala UI" w:eastAsia="Nirmala UI" w:cs="Nirmala UI"/>
        </w:rPr>
        <w:t>ந்குவெங்குலுங்குலு</w:t>
      </w:r>
      <w:r>
        <w:rPr>
          <w:rFonts w:ascii="Times New Roman" w:hAnsi="Times New Roman" w:eastAsia="Times New Roman" w:cs="Times New Roman"/>
        </w:rPr>
        <w:t xml:space="preserve"> </w:t>
      </w:r>
      <w:r>
        <w:rPr>
          <w:rFonts w:ascii="Nirmala UI" w:hAnsi="Nirmala UI" w:eastAsia="Nirmala UI" w:cs="Nirmala UI"/>
        </w:rPr>
        <w:t>நெஸுலு</w:t>
      </w:r>
      <w:r>
        <w:rPr>
          <w:rFonts w:ascii="Times New Roman" w:hAnsi="Times New Roman" w:eastAsia="Times New Roman" w:cs="Times New Roman"/>
        </w:rPr>
        <w:t xml:space="preserve">. </w:t>
      </w:r>
      <w:r>
        <w:rPr>
          <w:rFonts w:ascii="Nirmala UI" w:hAnsi="Nirmala UI" w:eastAsia="Nirmala UI" w:cs="Nirmala UI"/>
        </w:rPr>
        <w:t>பாயாகுபா</w:t>
      </w:r>
      <w:r>
        <w:rPr>
          <w:rFonts w:ascii="Times New Roman" w:hAnsi="Times New Roman" w:eastAsia="Times New Roman" w:cs="Times New Roman"/>
        </w:rPr>
        <w:t xml:space="preserve"> </w:t>
      </w:r>
      <w:r>
        <w:rPr>
          <w:rFonts w:ascii="Nirmala UI" w:hAnsi="Nirmala UI" w:eastAsia="Nirmala UI" w:cs="Nirmala UI"/>
        </w:rPr>
        <w:t>ஞெங்காலாபோ</w:t>
      </w:r>
      <w:r>
        <w:rPr>
          <w:rFonts w:ascii="Times New Roman" w:hAnsi="Times New Roman" w:eastAsia="Times New Roman" w:cs="Times New Roman"/>
        </w:rPr>
        <w:t xml:space="preserve"> </w:t>
      </w:r>
      <w:r>
        <w:rPr>
          <w:rFonts w:ascii="Nirmala UI" w:hAnsi="Nirmala UI" w:eastAsia="Nirmala UI" w:cs="Nirmala UI"/>
        </w:rPr>
        <w:t>அபாலாஹ்லெகெலுவெ</w:t>
      </w:r>
      <w:r>
        <w:rPr>
          <w:rFonts w:ascii="Times New Roman" w:hAnsi="Times New Roman" w:eastAsia="Times New Roman" w:cs="Times New Roman"/>
        </w:rPr>
        <w:t xml:space="preserve"> </w:t>
      </w:r>
      <w:r>
        <w:rPr>
          <w:rFonts w:ascii="Nirmala UI" w:hAnsi="Nirmala UI" w:eastAsia="Nirmala UI" w:cs="Nirmala UI"/>
        </w:rPr>
        <w:t>உதாண்டோ</w:t>
      </w:r>
      <w:r>
        <w:rPr>
          <w:rFonts w:ascii="Times New Roman" w:hAnsi="Times New Roman" w:eastAsia="Times New Roman" w:cs="Times New Roman"/>
        </w:rPr>
        <w:t xml:space="preserve"> </w:t>
      </w:r>
      <w:r>
        <w:rPr>
          <w:rFonts w:ascii="Nirmala UI" w:hAnsi="Nirmala UI" w:eastAsia="Nirmala UI" w:cs="Nirmala UI"/>
        </w:rPr>
        <w:t>ல்வாபோ</w:t>
      </w:r>
      <w:r>
        <w:rPr>
          <w:rFonts w:ascii="Times New Roman" w:hAnsi="Times New Roman" w:eastAsia="Times New Roman" w:cs="Times New Roman"/>
        </w:rPr>
        <w:t xml:space="preserve"> </w:t>
      </w:r>
      <w:r>
        <w:rPr>
          <w:rFonts w:ascii="Nirmala UI" w:hAnsi="Nirmala UI" w:eastAsia="Nirmala UI" w:cs="Nirmala UI"/>
        </w:rPr>
        <w:t>ல்வோகுக்சாலா</w:t>
      </w:r>
      <w:r>
        <w:rPr>
          <w:rFonts w:ascii="Times New Roman" w:hAnsi="Times New Roman" w:eastAsia="Times New Roman" w:cs="Times New Roman"/>
        </w:rPr>
        <w:t xml:space="preserve">. </w:t>
      </w:r>
      <w:r>
        <w:rPr>
          <w:rFonts w:ascii="Nirmala UI" w:hAnsi="Nirmala UI" w:eastAsia="Nirmala UI" w:cs="Nirmala UI"/>
        </w:rPr>
        <w:t>அபானகுபுகேகா</w:t>
      </w:r>
      <w:r>
        <w:rPr>
          <w:rFonts w:ascii="Times New Roman" w:hAnsi="Times New Roman" w:eastAsia="Times New Roman" w:cs="Times New Roman"/>
        </w:rPr>
        <w:t xml:space="preserve"> </w:t>
      </w:r>
      <w:r>
        <w:rPr>
          <w:rFonts w:ascii="Nirmala UI" w:hAnsi="Nirmala UI" w:eastAsia="Nirmala UI" w:cs="Nirmala UI"/>
        </w:rPr>
        <w:t>உகுபோனா</w:t>
      </w:r>
      <w:r>
        <w:rPr>
          <w:rFonts w:ascii="Times New Roman" w:hAnsi="Times New Roman" w:eastAsia="Times New Roman" w:cs="Times New Roman"/>
        </w:rPr>
        <w:t xml:space="preserve"> </w:t>
      </w:r>
      <w:r>
        <w:rPr>
          <w:rFonts w:ascii="Nirmala UI" w:hAnsi="Nirmala UI" w:eastAsia="Nirmala UI" w:cs="Nirmala UI"/>
        </w:rPr>
        <w:t>இசின்டோ</w:t>
      </w:r>
      <w:r>
        <w:rPr>
          <w:rFonts w:ascii="Times New Roman" w:hAnsi="Times New Roman" w:eastAsia="Times New Roman" w:cs="Times New Roman"/>
        </w:rPr>
        <w:t xml:space="preserve"> </w:t>
      </w:r>
      <w:r>
        <w:rPr>
          <w:rFonts w:ascii="Nirmala UI" w:hAnsi="Nirmala UI" w:eastAsia="Nirmala UI" w:cs="Nirmala UI"/>
        </w:rPr>
        <w:t>செபகாடே</w:t>
      </w:r>
      <w:r>
        <w:rPr>
          <w:rFonts w:ascii="Times New Roman" w:hAnsi="Times New Roman" w:eastAsia="Times New Roman" w:cs="Times New Roman"/>
        </w:rPr>
        <w:t xml:space="preserve"> </w:t>
      </w:r>
      <w:r>
        <w:rPr>
          <w:rFonts w:ascii="Nirmala UI" w:hAnsi="Nirmala UI" w:eastAsia="Nirmala UI" w:cs="Nirmala UI"/>
        </w:rPr>
        <w:t>ந்ஜெங்கெஜின்குலு</w:t>
      </w:r>
      <w:r>
        <w:rPr>
          <w:rFonts w:ascii="Times New Roman" w:hAnsi="Times New Roman" w:eastAsia="Times New Roman" w:cs="Times New Roman"/>
        </w:rPr>
        <w:t xml:space="preserve"> </w:t>
      </w:r>
      <w:r>
        <w:rPr>
          <w:rFonts w:ascii="Nirmala UI" w:hAnsi="Nirmala UI" w:eastAsia="Nirmala UI" w:cs="Nirmala UI"/>
        </w:rPr>
        <w:t>சாபகடே</w:t>
      </w:r>
      <w:r>
        <w:rPr>
          <w:rFonts w:ascii="Times New Roman" w:hAnsi="Times New Roman" w:eastAsia="Times New Roman" w:cs="Times New Roman"/>
        </w:rPr>
        <w:t xml:space="preserve">. </w:t>
      </w:r>
      <w:r>
        <w:rPr>
          <w:rFonts w:ascii="Nirmala UI" w:hAnsi="Nirmala UI" w:eastAsia="Nirmala UI" w:cs="Nirmala UI"/>
        </w:rPr>
        <w:t>லோக்ஹோ</w:t>
      </w:r>
      <w:r>
        <w:rPr>
          <w:rFonts w:ascii="Times New Roman" w:hAnsi="Times New Roman" w:eastAsia="Times New Roman" w:cs="Times New Roman"/>
        </w:rPr>
        <w:t xml:space="preserve"> </w:t>
      </w:r>
      <w:r>
        <w:rPr>
          <w:rFonts w:ascii="Nirmala UI" w:hAnsi="Nirmala UI" w:eastAsia="Nirmala UI" w:cs="Nirmala UI"/>
        </w:rPr>
        <w:t>உங்குலுங்குலு</w:t>
      </w:r>
      <w:r>
        <w:rPr>
          <w:rFonts w:ascii="Times New Roman" w:hAnsi="Times New Roman" w:eastAsia="Times New Roman" w:cs="Times New Roman"/>
        </w:rPr>
        <w:t xml:space="preserve"> </w:t>
      </w:r>
      <w:r>
        <w:rPr>
          <w:rFonts w:ascii="Nirmala UI" w:hAnsi="Nirmala UI" w:eastAsia="Nirmala UI" w:cs="Nirmala UI"/>
        </w:rPr>
        <w:t>அசிலுங்கிசெலே</w:t>
      </w:r>
      <w:r>
        <w:rPr>
          <w:rFonts w:ascii="Times New Roman" w:hAnsi="Times New Roman" w:eastAsia="Times New Roman" w:cs="Times New Roman"/>
        </w:rPr>
        <w:t xml:space="preserve"> </w:t>
      </w:r>
      <w:r>
        <w:rPr>
          <w:rFonts w:ascii="Nirmala UI" w:hAnsi="Nirmala UI" w:eastAsia="Nirmala UI" w:cs="Nirmala UI"/>
        </w:rPr>
        <w:t>கிதினா</w:t>
      </w:r>
      <w:r>
        <w:rPr>
          <w:rFonts w:ascii="Times New Roman" w:hAnsi="Times New Roman" w:eastAsia="Times New Roman" w:cs="Times New Roman"/>
        </w:rPr>
        <w:t xml:space="preserve"> </w:t>
      </w:r>
      <w:r>
        <w:rPr>
          <w:rFonts w:ascii="Nirmala UI" w:hAnsi="Nirmala UI" w:eastAsia="Nirmala UI" w:cs="Nirmala UI"/>
        </w:rPr>
        <w:t>குவெச்வே</w:t>
      </w:r>
      <w:r>
        <w:rPr>
          <w:rFonts w:ascii="Times New Roman" w:hAnsi="Times New Roman" w:eastAsia="Times New Roman" w:cs="Times New Roman"/>
        </w:rPr>
        <w:t xml:space="preserve"> </w:t>
      </w:r>
      <w:r>
        <w:rPr>
          <w:rFonts w:ascii="Nirmala UI" w:hAnsi="Nirmala UI" w:eastAsia="Nirmala UI" w:cs="Nirmala UI"/>
        </w:rPr>
        <w:t>ஸிமெலெலுவே</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சகரியா</w:t>
      </w:r>
      <w:r>
        <w:rPr>
          <w:rFonts w:ascii="Times New Roman" w:hAnsi="Times New Roman" w:eastAsia="Times New Roman" w:cs="Times New Roman"/>
        </w:rPr>
        <w:t xml:space="preserve">, </w:t>
      </w:r>
      <w:r>
        <w:rPr>
          <w:rFonts w:ascii="Nirmala UI" w:hAnsi="Nirmala UI" w:eastAsia="Nirmala UI" w:cs="Nirmala UI"/>
        </w:rPr>
        <w:t>இசாஹ்லுகோ</w:t>
      </w:r>
      <w:r>
        <w:rPr>
          <w:rFonts w:ascii="Times New Roman" w:hAnsi="Times New Roman" w:eastAsia="Times New Roman" w:cs="Times New Roman"/>
        </w:rPr>
        <w:t xml:space="preserve"> 3 </w:t>
      </w:r>
      <w:r>
        <w:rPr>
          <w:rFonts w:ascii="Nirmala UI" w:hAnsi="Nirmala UI" w:eastAsia="Nirmala UI" w:cs="Nirmala UI"/>
        </w:rPr>
        <w:t>நெ</w:t>
      </w:r>
      <w:r>
        <w:rPr>
          <w:rFonts w:ascii="Times New Roman" w:hAnsi="Times New Roman" w:eastAsia="Times New Roman" w:cs="Times New Roman"/>
        </w:rPr>
        <w:t xml:space="preserve">-4, </w:t>
      </w:r>
      <w:r>
        <w:rPr>
          <w:rFonts w:ascii="Nirmala UI" w:hAnsi="Nirmala UI" w:eastAsia="Nirmala UI" w:cs="Nirmala UI"/>
        </w:rPr>
        <w:t>கான்யே</w:t>
      </w:r>
      <w:r>
        <w:rPr>
          <w:rFonts w:ascii="Times New Roman" w:hAnsi="Times New Roman" w:eastAsia="Times New Roman" w:cs="Times New Roman"/>
        </w:rPr>
        <w:t xml:space="preserve"> </w:t>
      </w:r>
      <w:r>
        <w:rPr>
          <w:rFonts w:ascii="Nirmala UI" w:hAnsi="Nirmala UI" w:eastAsia="Nirmala UI" w:cs="Nirmala UI"/>
        </w:rPr>
        <w:t>நெ</w:t>
      </w:r>
      <w:r>
        <w:rPr>
          <w:rFonts w:ascii="Times New Roman" w:hAnsi="Times New Roman" w:eastAsia="Times New Roman" w:cs="Times New Roman"/>
        </w:rPr>
        <w:t>-4:12–14: ‘</w:t>
      </w:r>
      <w:r>
        <w:rPr>
          <w:rFonts w:ascii="Nirmala UI" w:hAnsi="Nirmala UI" w:eastAsia="Nirmala UI" w:cs="Nirmala UI"/>
        </w:rPr>
        <w:t>ந்தாசே</w:t>
      </w:r>
      <w:r>
        <w:rPr>
          <w:rFonts w:ascii="Times New Roman" w:hAnsi="Times New Roman" w:eastAsia="Times New Roman" w:cs="Times New Roman"/>
        </w:rPr>
        <w:t xml:space="preserve"> </w:t>
      </w:r>
      <w:r>
        <w:rPr>
          <w:rFonts w:ascii="Nirmala UI" w:hAnsi="Nirmala UI" w:eastAsia="Nirmala UI" w:cs="Nirmala UI"/>
        </w:rPr>
        <w:t>ஞிபுயிசெ</w:t>
      </w:r>
      <w:r>
        <w:rPr>
          <w:rFonts w:ascii="Times New Roman" w:hAnsi="Times New Roman" w:eastAsia="Times New Roman" w:cs="Times New Roman"/>
        </w:rPr>
        <w:t xml:space="preserve"> </w:t>
      </w:r>
      <w:r>
        <w:rPr>
          <w:rFonts w:ascii="Nirmala UI" w:hAnsi="Nirmala UI" w:eastAsia="Nirmala UI" w:cs="Nirmala UI"/>
        </w:rPr>
        <w:t>காங்கோ</w:t>
      </w:r>
      <w:r>
        <w:rPr>
          <w:rFonts w:ascii="Times New Roman" w:hAnsi="Times New Roman" w:eastAsia="Times New Roman" w:cs="Times New Roman"/>
        </w:rPr>
        <w:t xml:space="preserve">, </w:t>
      </w:r>
      <w:r>
        <w:rPr>
          <w:rFonts w:ascii="Nirmala UI" w:hAnsi="Nirmala UI" w:eastAsia="Nirmala UI" w:cs="Nirmala UI"/>
        </w:rPr>
        <w:t>ந்காதி</w:t>
      </w:r>
      <w:r>
        <w:rPr>
          <w:rFonts w:ascii="Times New Roman" w:hAnsi="Times New Roman" w:eastAsia="Times New Roman" w:cs="Times New Roman"/>
        </w:rPr>
        <w:t xml:space="preserve"> </w:t>
      </w:r>
      <w:r>
        <w:rPr>
          <w:rFonts w:ascii="Nirmala UI" w:hAnsi="Nirmala UI" w:eastAsia="Nirmala UI" w:cs="Nirmala UI"/>
        </w:rPr>
        <w:t>குவேயே</w:t>
      </w:r>
      <w:r>
        <w:rPr>
          <w:rFonts w:ascii="Times New Roman" w:hAnsi="Times New Roman" w:eastAsia="Times New Roman" w:cs="Times New Roman"/>
        </w:rPr>
        <w:t xml:space="preserve">, </w:t>
      </w:r>
      <w:r>
        <w:rPr>
          <w:rFonts w:ascii="Nirmala UI" w:hAnsi="Nirmala UI" w:eastAsia="Nirmala UI" w:cs="Nirmala UI"/>
        </w:rPr>
        <w:t>இசினி</w:t>
      </w:r>
      <w:r>
        <w:rPr>
          <w:rFonts w:ascii="Times New Roman" w:hAnsi="Times New Roman" w:eastAsia="Times New Roman" w:cs="Times New Roman"/>
        </w:rPr>
        <w:t xml:space="preserve"> </w:t>
      </w:r>
      <w:r>
        <w:rPr>
          <w:rFonts w:ascii="Nirmala UI" w:hAnsi="Nirmala UI" w:eastAsia="Nirmala UI" w:cs="Nirmala UI"/>
        </w:rPr>
        <w:t>லேஜி</w:t>
      </w:r>
      <w:r>
        <w:rPr>
          <w:rFonts w:ascii="Times New Roman" w:hAnsi="Times New Roman" w:eastAsia="Times New Roman" w:cs="Times New Roman"/>
        </w:rPr>
        <w:t xml:space="preserve"> </w:t>
      </w:r>
      <w:r>
        <w:rPr>
          <w:rFonts w:ascii="Nirmala UI" w:hAnsi="Nirmala UI" w:eastAsia="Nirmala UI" w:cs="Nirmala UI"/>
        </w:rPr>
        <w:t>மாகடாங்கா</w:t>
      </w:r>
      <w:r>
        <w:rPr>
          <w:rFonts w:ascii="Times New Roman" w:hAnsi="Times New Roman" w:eastAsia="Times New Roman" w:cs="Times New Roman"/>
        </w:rPr>
        <w:t xml:space="preserve"> </w:t>
      </w:r>
      <w:r>
        <w:rPr>
          <w:rFonts w:ascii="Nirmala UI" w:hAnsi="Nirmala UI" w:eastAsia="Nirmala UI" w:cs="Nirmala UI"/>
        </w:rPr>
        <w:t>எமின்குவா</w:t>
      </w:r>
      <w:r>
        <w:rPr>
          <w:rFonts w:ascii="Times New Roman" w:hAnsi="Times New Roman" w:eastAsia="Times New Roman" w:cs="Times New Roman"/>
        </w:rPr>
        <w:t xml:space="preserve"> </w:t>
      </w:r>
      <w:r>
        <w:rPr>
          <w:rFonts w:ascii="Nirmala UI" w:hAnsi="Nirmala UI" w:eastAsia="Nirmala UI" w:cs="Nirmala UI"/>
        </w:rPr>
        <w:t>அபிலி</w:t>
      </w:r>
      <w:r>
        <w:rPr>
          <w:rFonts w:ascii="Times New Roman" w:hAnsi="Times New Roman" w:eastAsia="Times New Roman" w:cs="Times New Roman"/>
        </w:rPr>
        <w:t xml:space="preserve"> </w:t>
      </w:r>
      <w:r>
        <w:rPr>
          <w:rFonts w:ascii="Nirmala UI" w:hAnsi="Nirmala UI" w:eastAsia="Nirmala UI" w:cs="Nirmala UI"/>
        </w:rPr>
        <w:t>லா</w:t>
      </w:r>
      <w:r>
        <w:rPr>
          <w:rFonts w:ascii="Times New Roman" w:hAnsi="Times New Roman" w:eastAsia="Times New Roman" w:cs="Times New Roman"/>
        </w:rPr>
        <w:t>-</w:t>
      </w:r>
      <w:r>
        <w:rPr>
          <w:rFonts w:ascii="Nirmala UI" w:hAnsi="Nirmala UI" w:eastAsia="Nirmala UI" w:cs="Nirmala UI"/>
        </w:rPr>
        <w:t>ஒலிவே</w:t>
      </w:r>
      <w:r>
        <w:rPr>
          <w:rFonts w:ascii="Times New Roman" w:hAnsi="Times New Roman" w:eastAsia="Times New Roman" w:cs="Times New Roman"/>
        </w:rPr>
        <w:t xml:space="preserve">, </w:t>
      </w:r>
      <w:r>
        <w:rPr>
          <w:rFonts w:ascii="Nirmala UI" w:hAnsi="Nirmala UI" w:eastAsia="Nirmala UI" w:cs="Nirmala UI"/>
        </w:rPr>
        <w:t>லாபோ</w:t>
      </w:r>
      <w:r>
        <w:rPr>
          <w:rFonts w:ascii="Times New Roman" w:hAnsi="Times New Roman" w:eastAsia="Times New Roman" w:cs="Times New Roman"/>
        </w:rPr>
        <w:t xml:space="preserve"> </w:t>
      </w:r>
      <w:r>
        <w:rPr>
          <w:rFonts w:ascii="Nirmala UI" w:hAnsi="Nirmala UI" w:eastAsia="Nirmala UI" w:cs="Nirmala UI"/>
        </w:rPr>
        <w:t>ந்கெமிபோம்போ</w:t>
      </w:r>
      <w:r>
        <w:rPr>
          <w:rFonts w:ascii="Times New Roman" w:hAnsi="Times New Roman" w:eastAsia="Times New Roman" w:cs="Times New Roman"/>
        </w:rPr>
        <w:t xml:space="preserve"> </w:t>
      </w:r>
      <w:r>
        <w:rPr>
          <w:rFonts w:ascii="Nirmala UI" w:hAnsi="Nirmala UI" w:eastAsia="Nirmala UI" w:cs="Nirmala UI"/>
        </w:rPr>
        <w:t>எமிபொன்டோ</w:t>
      </w:r>
      <w:r>
        <w:rPr>
          <w:rFonts w:ascii="Times New Roman" w:hAnsi="Times New Roman" w:eastAsia="Times New Roman" w:cs="Times New Roman"/>
        </w:rPr>
        <w:t xml:space="preserve"> </w:t>
      </w:r>
      <w:r>
        <w:rPr>
          <w:rFonts w:ascii="Nirmala UI" w:hAnsi="Nirmala UI" w:eastAsia="Nirmala UI" w:cs="Nirmala UI"/>
        </w:rPr>
        <w:t>அபிலி</w:t>
      </w:r>
      <w:r>
        <w:rPr>
          <w:rFonts w:ascii="Times New Roman" w:hAnsi="Times New Roman" w:eastAsia="Times New Roman" w:cs="Times New Roman"/>
        </w:rPr>
        <w:t xml:space="preserve"> </w:t>
      </w:r>
      <w:r>
        <w:rPr>
          <w:rFonts w:ascii="Nirmala UI" w:hAnsi="Nirmala UI" w:eastAsia="Nirmala UI" w:cs="Nirmala UI"/>
        </w:rPr>
        <w:t>அகிபா</w:t>
      </w:r>
      <w:r>
        <w:rPr>
          <w:rFonts w:ascii="Times New Roman" w:hAnsi="Times New Roman" w:eastAsia="Times New Roman" w:cs="Times New Roman"/>
        </w:rPr>
        <w:t xml:space="preserve"> </w:t>
      </w:r>
      <w:r>
        <w:rPr>
          <w:rFonts w:ascii="Nirmala UI" w:hAnsi="Nirmala UI" w:eastAsia="Nirmala UI" w:cs="Nirmala UI"/>
        </w:rPr>
        <w:t>அமாஃபுதா</w:t>
      </w:r>
      <w:r>
        <w:rPr>
          <w:rFonts w:ascii="Times New Roman" w:hAnsi="Times New Roman" w:eastAsia="Times New Roman" w:cs="Times New Roman"/>
        </w:rPr>
        <w:t xml:space="preserve"> </w:t>
      </w:r>
      <w:r>
        <w:rPr>
          <w:rFonts w:ascii="Nirmala UI" w:hAnsi="Nirmala UI" w:eastAsia="Nirmala UI" w:cs="Nirmala UI"/>
        </w:rPr>
        <w:t>எகோலிடே</w:t>
      </w:r>
      <w:r>
        <w:rPr>
          <w:rFonts w:ascii="Times New Roman" w:hAnsi="Times New Roman" w:eastAsia="Times New Roman" w:cs="Times New Roman"/>
        </w:rPr>
        <w:t xml:space="preserve"> </w:t>
      </w:r>
      <w:r>
        <w:rPr>
          <w:rFonts w:ascii="Nirmala UI" w:hAnsi="Nirmala UI" w:eastAsia="Nirmala UI" w:cs="Nirmala UI"/>
        </w:rPr>
        <w:t>குபோ</w:t>
      </w:r>
      <w:r>
        <w:rPr>
          <w:rFonts w:ascii="Times New Roman" w:hAnsi="Times New Roman" w:eastAsia="Times New Roman" w:cs="Times New Roman"/>
        </w:rPr>
        <w:t xml:space="preserve"> </w:t>
      </w:r>
      <w:r>
        <w:rPr>
          <w:rFonts w:ascii="Nirmala UI" w:hAnsi="Nirmala UI" w:eastAsia="Nirmala UI" w:cs="Nirmala UI"/>
        </w:rPr>
        <w:t>ந்குவாவோ</w:t>
      </w:r>
      <w:r>
        <w:rPr>
          <w:rFonts w:ascii="Times New Roman" w:hAnsi="Times New Roman" w:eastAsia="Times New Roman" w:cs="Times New Roman"/>
        </w:rPr>
        <w:t xml:space="preserve">? </w:t>
      </w:r>
      <w:r>
        <w:rPr>
          <w:rFonts w:ascii="Nirmala UI" w:hAnsi="Nirmala UI" w:eastAsia="Nirmala UI" w:cs="Nirmala UI"/>
        </w:rPr>
        <w:t>வேசே</w:t>
      </w:r>
      <w:r>
        <w:rPr>
          <w:rFonts w:ascii="Times New Roman" w:hAnsi="Times New Roman" w:eastAsia="Times New Roman" w:cs="Times New Roman"/>
        </w:rPr>
        <w:t xml:space="preserve"> </w:t>
      </w:r>
      <w:r>
        <w:rPr>
          <w:rFonts w:ascii="Nirmala UI" w:hAnsi="Nirmala UI" w:eastAsia="Nirmala UI" w:cs="Nirmala UI"/>
        </w:rPr>
        <w:t>வான்ஜிபுலா</w:t>
      </w:r>
      <w:r>
        <w:rPr>
          <w:rFonts w:ascii="Times New Roman" w:hAnsi="Times New Roman" w:eastAsia="Times New Roman" w:cs="Times New Roman"/>
        </w:rPr>
        <w:t xml:space="preserve">, </w:t>
      </w:r>
      <w:r>
        <w:rPr>
          <w:rFonts w:ascii="Nirmala UI" w:hAnsi="Nirmala UI" w:eastAsia="Nirmala UI" w:cs="Nirmala UI"/>
        </w:rPr>
        <w:t>வாதி</w:t>
      </w:r>
      <w:r>
        <w:rPr>
          <w:rFonts w:ascii="Times New Roman" w:hAnsi="Times New Roman" w:eastAsia="Times New Roman" w:cs="Times New Roman"/>
        </w:rPr>
        <w:t xml:space="preserve"> </w:t>
      </w:r>
      <w:r>
        <w:rPr>
          <w:rFonts w:ascii="Nirmala UI" w:hAnsi="Nirmala UI" w:eastAsia="Nirmala UI" w:cs="Nirmala UI"/>
        </w:rPr>
        <w:t>குவாமி</w:t>
      </w:r>
      <w:r>
        <w:rPr>
          <w:rFonts w:ascii="Times New Roman" w:hAnsi="Times New Roman" w:eastAsia="Times New Roman" w:cs="Times New Roman"/>
        </w:rPr>
        <w:t xml:space="preserve">, </w:t>
      </w:r>
      <w:r>
        <w:rPr>
          <w:rFonts w:ascii="Nirmala UI" w:hAnsi="Nirmala UI" w:eastAsia="Nirmala UI" w:cs="Nirmala UI"/>
        </w:rPr>
        <w:t>காந்தி</w:t>
      </w:r>
      <w:r>
        <w:rPr>
          <w:rFonts w:ascii="Times New Roman" w:hAnsi="Times New Roman" w:eastAsia="Times New Roman" w:cs="Times New Roman"/>
        </w:rPr>
        <w:t xml:space="preserve">, </w:t>
      </w:r>
      <w:r>
        <w:rPr>
          <w:rFonts w:ascii="Nirmala UI" w:hAnsi="Nirmala UI" w:eastAsia="Nirmala UI" w:cs="Nirmala UI"/>
        </w:rPr>
        <w:t>அவுகுவாஜி</w:t>
      </w:r>
      <w:r>
        <w:rPr>
          <w:rFonts w:ascii="Times New Roman" w:hAnsi="Times New Roman" w:eastAsia="Times New Roman" w:cs="Times New Roman"/>
        </w:rPr>
        <w:t xml:space="preserve"> </w:t>
      </w:r>
      <w:r>
        <w:rPr>
          <w:rFonts w:ascii="Nirmala UI" w:hAnsi="Nirmala UI" w:eastAsia="Nirmala UI" w:cs="Nirmala UI"/>
        </w:rPr>
        <w:t>யினி</w:t>
      </w:r>
      <w:r>
        <w:rPr>
          <w:rFonts w:ascii="Times New Roman" w:hAnsi="Times New Roman" w:eastAsia="Times New Roman" w:cs="Times New Roman"/>
        </w:rPr>
        <w:t xml:space="preserve"> </w:t>
      </w:r>
      <w:r>
        <w:rPr>
          <w:rFonts w:ascii="Nirmala UI" w:hAnsi="Nirmala UI" w:eastAsia="Nirmala UI" w:cs="Nirmala UI"/>
        </w:rPr>
        <w:t>லோக்ஹு</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ந்காதி</w:t>
      </w:r>
      <w:r>
        <w:rPr>
          <w:rFonts w:ascii="Times New Roman" w:hAnsi="Times New Roman" w:eastAsia="Times New Roman" w:cs="Times New Roman"/>
        </w:rPr>
        <w:t xml:space="preserve">, </w:t>
      </w:r>
      <w:r>
        <w:rPr>
          <w:rFonts w:ascii="Nirmala UI" w:hAnsi="Nirmala UI" w:eastAsia="Nirmala UI" w:cs="Nirmala UI"/>
        </w:rPr>
        <w:t>சா</w:t>
      </w:r>
      <w:r>
        <w:rPr>
          <w:rFonts w:ascii="Times New Roman" w:hAnsi="Times New Roman" w:eastAsia="Times New Roman" w:cs="Times New Roman"/>
        </w:rPr>
        <w:t xml:space="preserve">, </w:t>
      </w:r>
      <w:r>
        <w:rPr>
          <w:rFonts w:ascii="Nirmala UI" w:hAnsi="Nirmala UI" w:eastAsia="Nirmala UI" w:cs="Nirmala UI"/>
        </w:rPr>
        <w:t>இங்கோசி</w:t>
      </w:r>
      <w:r>
        <w:rPr>
          <w:rFonts w:ascii="Times New Roman" w:hAnsi="Times New Roman" w:eastAsia="Times New Roman" w:cs="Times New Roman"/>
        </w:rPr>
        <w:t xml:space="preserve"> </w:t>
      </w:r>
      <w:r>
        <w:rPr>
          <w:rFonts w:ascii="Nirmala UI" w:hAnsi="Nirmala UI" w:eastAsia="Nirmala UI" w:cs="Nirmala UI"/>
        </w:rPr>
        <w:t>யாமி</w:t>
      </w:r>
      <w:r>
        <w:rPr>
          <w:rFonts w:ascii="Times New Roman" w:hAnsi="Times New Roman" w:eastAsia="Times New Roman" w:cs="Times New Roman"/>
        </w:rPr>
        <w:t xml:space="preserve">. </w:t>
      </w:r>
      <w:r>
        <w:rPr>
          <w:rFonts w:ascii="Nirmala UI" w:hAnsi="Nirmala UI" w:eastAsia="Nirmala UI" w:cs="Nirmala UI"/>
        </w:rPr>
        <w:t>குவாசே</w:t>
      </w:r>
      <w:r>
        <w:rPr>
          <w:rFonts w:ascii="Times New Roman" w:hAnsi="Times New Roman" w:eastAsia="Times New Roman" w:cs="Times New Roman"/>
        </w:rPr>
        <w:t xml:space="preserve"> </w:t>
      </w:r>
      <w:r>
        <w:rPr>
          <w:rFonts w:ascii="Nirmala UI" w:hAnsi="Nirmala UI" w:eastAsia="Nirmala UI" w:cs="Nirmala UI"/>
        </w:rPr>
        <w:t>வாதி</w:t>
      </w:r>
      <w:r>
        <w:rPr>
          <w:rFonts w:ascii="Times New Roman" w:hAnsi="Times New Roman" w:eastAsia="Times New Roman" w:cs="Times New Roman"/>
        </w:rPr>
        <w:t xml:space="preserve">, </w:t>
      </w:r>
      <w:r>
        <w:rPr>
          <w:rFonts w:ascii="Nirmala UI" w:hAnsi="Nirmala UI" w:eastAsia="Nirmala UI" w:cs="Nirmala UI"/>
        </w:rPr>
        <w:t>லாபா</w:t>
      </w:r>
      <w:r>
        <w:rPr>
          <w:rFonts w:ascii="Times New Roman" w:hAnsi="Times New Roman" w:eastAsia="Times New Roman" w:cs="Times New Roman"/>
        </w:rPr>
        <w:t xml:space="preserve"> </w:t>
      </w:r>
      <w:r>
        <w:rPr>
          <w:rFonts w:ascii="Nirmala UI" w:hAnsi="Nirmala UI" w:eastAsia="Nirmala UI" w:cs="Nirmala UI"/>
        </w:rPr>
        <w:t>யிலாபோ</w:t>
      </w:r>
      <w:r>
        <w:rPr>
          <w:rFonts w:ascii="Times New Roman" w:hAnsi="Times New Roman" w:eastAsia="Times New Roman" w:cs="Times New Roman"/>
        </w:rPr>
        <w:t xml:space="preserve"> </w:t>
      </w:r>
      <w:r>
        <w:rPr>
          <w:rFonts w:ascii="Nirmala UI" w:hAnsi="Nirmala UI" w:eastAsia="Nirmala UI" w:cs="Nirmala UI"/>
        </w:rPr>
        <w:t>அபாகோத்ஷிவெயோ</w:t>
      </w:r>
      <w:r>
        <w:rPr>
          <w:rFonts w:ascii="Times New Roman" w:hAnsi="Times New Roman" w:eastAsia="Times New Roman" w:cs="Times New Roman"/>
        </w:rPr>
        <w:t xml:space="preserve"> </w:t>
      </w:r>
      <w:r>
        <w:rPr>
          <w:rFonts w:ascii="Nirmala UI" w:hAnsi="Nirmala UI" w:eastAsia="Nirmala UI" w:cs="Nirmala UI"/>
        </w:rPr>
        <w:t>அபாபிலி</w:t>
      </w:r>
      <w:r>
        <w:rPr>
          <w:rFonts w:ascii="Times New Roman" w:hAnsi="Times New Roman" w:eastAsia="Times New Roman" w:cs="Times New Roman"/>
        </w:rPr>
        <w:t xml:space="preserve">, </w:t>
      </w:r>
      <w:r>
        <w:rPr>
          <w:rFonts w:ascii="Nirmala UI" w:hAnsi="Nirmala UI" w:eastAsia="Nirmala UI" w:cs="Nirmala UI"/>
        </w:rPr>
        <w:t>அபேமி</w:t>
      </w:r>
      <w:r>
        <w:rPr>
          <w:rFonts w:ascii="Times New Roman" w:hAnsi="Times New Roman" w:eastAsia="Times New Roman" w:cs="Times New Roman"/>
        </w:rPr>
        <w:t xml:space="preserve"> </w:t>
      </w:r>
      <w:r>
        <w:rPr>
          <w:rFonts w:ascii="Nirmala UI" w:hAnsi="Nirmala UI" w:eastAsia="Nirmala UI" w:cs="Nirmala UI"/>
        </w:rPr>
        <w:t>ந்குசோன்டெலா</w:t>
      </w:r>
      <w:r>
        <w:rPr>
          <w:rFonts w:ascii="Times New Roman" w:hAnsi="Times New Roman" w:eastAsia="Times New Roman" w:cs="Times New Roman"/>
        </w:rPr>
        <w:t xml:space="preserve"> </w:t>
      </w:r>
      <w:r>
        <w:rPr>
          <w:rFonts w:ascii="Nirmala UI" w:hAnsi="Nirmala UI" w:eastAsia="Nirmala UI" w:cs="Nirmala UI"/>
        </w:rPr>
        <w:t>இங்கோசி</w:t>
      </w:r>
      <w:r>
        <w:rPr>
          <w:rFonts w:ascii="Times New Roman" w:hAnsi="Times New Roman" w:eastAsia="Times New Roman" w:cs="Times New Roman"/>
        </w:rPr>
        <w:t xml:space="preserve"> </w:t>
      </w:r>
      <w:r>
        <w:rPr>
          <w:rFonts w:ascii="Nirmala UI" w:hAnsi="Nirmala UI" w:eastAsia="Nirmala UI" w:cs="Nirmala UI"/>
        </w:rPr>
        <w:t>யோம்ஹ்லாபா</w:t>
      </w:r>
      <w:r>
        <w:rPr>
          <w:rFonts w:ascii="Times New Roman" w:hAnsi="Times New Roman" w:eastAsia="Times New Roman" w:cs="Times New Roman"/>
        </w:rPr>
        <w:t xml:space="preserve"> </w:t>
      </w:r>
      <w:r>
        <w:rPr>
          <w:rFonts w:ascii="Nirmala UI" w:hAnsi="Nirmala UI" w:eastAsia="Nirmala UI" w:cs="Nirmala UI"/>
        </w:rPr>
        <w:t>வொங்கே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“Bwana amejaa rasilimali. Yeye hana upungufu wa njia wala uwezo. Ni kwa sababu ya upungufu wetu wa imani, hali yetu ya kidunia, maneno yetu mepesi, kutokuamini kwetu, kunakoonekana katika mazungumzo yetu, ndipo vivuli vya giza hukusanyika kutuzunguka. Kristo hafunuliwi katika neno wala katika tabia kama Yeye aliye mzuri kabisa, na mkuu kuliko elfu kumi. Nafsi inaporidhika kujiinua yenyewe kuelekea ubatili, Roho wa Bwana hawezi kuitendea mengi. Maono yetu mafupi huona kivuli, lakini hayawezi kuona utukufu ulioko ng’ambo yake. Malaika wanazizuia pepo nne, zikifananishwa na farasi mwenye hasira anayetaka kujinasua na kukimbia juu ya uso wa dunia yote, akibeba uharibifu na mauti katika njia yake.”</w:t>
      </w:r>
    </w:p>
    <w:p>
      <w:pPr>
        <w:pStyle w:val="ArticleScripture"/>
        <w:jc w:val="left"/>
      </w:pPr>
      <w:r>
        <w:rPr>
          <w:rFonts w:ascii="Times New Roman" w:hAnsi="Times New Roman" w:eastAsia="Times New Roman" w:cs="Times New Roman"/>
        </w:rPr>
        <w:t>“Ma em ê li ser hema-berîya cîhana ebedî razên? Ma em bêhest û sard û miriye bimînin? Ax, ka di dêrên me de Ruh û hewayê Xwedê hebe, ku ew di gelê Wî de bê tefandin, da ku ew li ser lingên xwe rawestin û bijîn. Divê em bibînin ku rê teng e, û dergeh teng e. Lê gava em ji dergehê teng derbas dibin, firehiya wê bê sînor e.” Manuscript Releases, volume 20, 217.</w:t>
      </w:r>
    </w:p>
    <w:p>
      <w:pPr>
        <w:pStyle w:val="ArticleScripture"/>
        <w:jc w:val="left"/>
      </w:pPr>
      <w:r>
        <w:rPr>
          <w:rFonts w:ascii="Times New Roman" w:hAnsi="Times New Roman" w:eastAsia="Times New Roman" w:cs="Times New Roman"/>
        </w:rPr>
        <w:t>“Abasīgīrwe abahagaze iruhande rw’Umwami w’isi yose bafite umwanya wahoze uhawe Satani nk’umukerubi utwikira. Binyuze mu byaremwe byera bikikije intebe ye y’ubwami, Umwami akomeza itumanaho rihoraho n’abatuye isi. Amavuta ya zahabu agereranya ubuntu Imana ikomezanya amatabaza y’abizera, kugira ngo atazazima cyangwa ngo apagase. Iyo bitaba ayo mavuta yera asukwa ava mu ijuru mu butumwa bwa Mwuka w’Imana, ibikoresho by’ikibi byari kugira ubutegetsi bwose ku bantu.”</w:t>
      </w:r>
    </w:p>
    <w:p>
      <w:pPr>
        <w:pStyle w:val="ArticleScripture"/>
        <w:jc w:val="left"/>
      </w:pPr>
      <w:r>
        <w:rPr>
          <w:rFonts w:ascii="Times New Roman" w:hAnsi="Times New Roman" w:eastAsia="Times New Roman" w:cs="Times New Roman"/>
        </w:rPr>
        <w:t>“Bujan ishimwa ubwo tutakira ubutumwa atwoherereza. Ni ko kwanga amavuta y’izahabu yashaka gusuka mu bugingo bwacu kugira ngo ashyikirizwe abari mu mwijima. Igihe ijwi rizavuga riti: ‘Dore umukwe araje; nimusohoke mujye kumusanganira,’ abatarakiriye ayo mavuta yera, abatabikiye ubuntu bwa Kristo mu mitima yabo, bazasanga, nk’abakobwa b’abapfapfa, ko batiteguye gusanganira Umwami wabo. Nta bushobozi bafite muri bo ubwabo bwo kubona ayo mavuta, kandi imibereho yabo irangiritse. Ariko niba dusabye Mwuka Wera w’Imana, niba twinginze nk’uko Mose yinginze ati: ‘Nyereka ubwiza bwawe,’ urukundo rw’Imana ruzasukwa mu mitima yacu. Binyuze mu miyoboro y’izahabu, ayo mavuta y’izahabu azatugeraho. ‘Si ku bushobozi, cyangwa ku mbaraga, ahubwo ni ku Mwuka wanjye, ni ko Uwiteka Nyiringabo avuga.’ Kubwo kwakira imirasire ibengerana y’Izuba ryo Gukiranuka, abana b’Imana bamurika nk’amatabaza mu isi.”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Danyêl - Sed û Heştê û Yekەم</dc:title>
  <dc:subject>ਵਿਚਲੀ ਰਾਤ ਦੀ ਪੁਕਾਰ ਅਤੇ ਰੋਮ ਦੀ ਭਵਿੱਖਬਾਣੀਕ ਭੂਮਿਕਾ: ਦਾਨੀਏਲ ਦੀ ਪੁਸਤਕ ਵਿੱਚ ਅੰਤਿਮ ਦਿਨਾਂ ਦਾ ਪ੍ਰਗਟਾਵਾ</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