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Danieli - Nambari Mia Moja Themanini na Sita</w:t>
      </w:r>
    </w:p>
    <w:p>
      <w:pPr>
        <w:pStyle w:val="ArticleSubtitle"/>
        <w:jc w:val="left"/>
      </w:pPr>
      <w:r>
        <w:rPr>
          <w:rFonts w:ascii="Arial" w:hAnsi="Arial" w:eastAsia="Arial" w:cs="Arial"/>
        </w:rPr>
        <w:t>Epanium ka Nsuvililu: Ufunikiso wa Kumutwishilo ne Kusokoloka kwa Kulila kwa Pakati ka Butuku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Panium-ung, Caesarea Philippi tawh a ni, Daniel cabu bung 11 chhunga châng 13 atanga 15 thlengte, Republican leh Protestant kii-te’n “pasarih zinga mi a ni a, pathumriatna a ni” tih thuruk an tihhlawhtlinna chanchin, Pathian Chhinchhiahna chu mi sangkhat za li sawmli pali chungah kumkhua tûrin a nemnghet taka chhinchhiahna chanchin, leh Zanlai Au Thuchah lo thlenna chanchin a nihnaah, Krista chuan Ni Hnuhnung mite hnêna thutiam a pe.</w:t>
      </w:r>
    </w:p>
    <w:p>
      <w:pPr>
        <w:pStyle w:val="ArticleScripture"/>
        <w:jc w:val="left"/>
      </w:pPr>
      <w:r>
        <w:rPr>
          <w:rFonts w:ascii="Times New Roman" w:hAnsi="Times New Roman" w:eastAsia="Times New Roman" w:cs="Times New Roman"/>
        </w:rPr>
        <w:t>Na mimi nakuambia, ya kuwa wewe ndiwe Petro, na juu ya mwamba huu nitalijenga kanisa langu; wala malango ya kuzimu hayatashinda. Nami nitakupa funguo za ufalme wa mbinguni; na lo lote utakalolifunga duniani, litafungwa mbinguni; na lo lote utakalolifungua duniani, litafunguliwa mbinguni. Mathayo 16:18, 19.</w:t>
      </w:r>
    </w:p>
    <w:p>
      <w:pPr>
        <w:pStyle w:val="ArticleBody"/>
        <w:jc w:val="left"/>
      </w:pPr>
      <w:r>
        <w:rPr>
          <w:rFonts w:ascii="Times New Roman" w:hAnsi="Times New Roman" w:eastAsia="Times New Roman" w:cs="Times New Roman"/>
        </w:rPr>
        <w:t>Kipindi cha kutiwa muhuri kilichoanza tarehe 11 Septemba 2001, wakati majengo makubwa ya Jiji la New York yalipoporomoshwa, na ambacho huisha katika sheria ya Jumapili inayokuja upesi, kilipangwa na Alfa na Omega. Sehemu ya mwisho kabisa ya kipindi hicho hurudia sehemu ya kwanza kabisa ya kipindi hicho. Tarehe 11 Septemba 2001 Bwana aliwaongoza watu Wake warudi kwenye njia za kale, ambako, miongoni mwa kweli nyingine, waligundua “nyakati saba,” kama vile ilivyopatikana katika siku za mfalme Yosia. Ndipo mvua ya masika ikaanza kunyunyiza, na mchakato wa kupimwa uliotoa utengano wa makundi mawili ya waabuduo ukaanza.</w:t>
      </w:r>
    </w:p>
    <w:p>
      <w:pPr>
        <w:pStyle w:val="ArticleBody"/>
        <w:jc w:val="left"/>
      </w:pPr>
      <w:r>
        <w:rPr>
          <w:rFonts w:ascii="Times New Roman" w:hAnsi="Times New Roman" w:eastAsia="Times New Roman" w:cs="Times New Roman"/>
        </w:rPr>
        <w:t>Habakkuk bwole 2 kaŋ nɛɛrɛ la, saraka taabolo fila ye sɔrɔ ka kɛ o tarikhɩ waati la taamashiyɛn dɔ ye. O fana bɛɛ kɛna cogo la, Habakkuk bwole 2 “kawandili” ye daminɛ, sɛbɛn kan sɛbɛn la kɛlɛcogo la—min kɛ tulu laban sanji la kɛlɛcogo ye—ka tɛmɛn apostatɛ Purotɛstantiya kɛlɛcogo kan, min Adventisimu bɛɛra ka ta o ma dɔɔnin-dɔɔnin 1863 murutɛli la daminɛ.</w:t>
      </w:r>
    </w:p>
    <w:p>
      <w:pPr>
        <w:pStyle w:val="ArticleBody"/>
        <w:jc w:val="left"/>
      </w:pPr>
      <w:r>
        <w:rPr>
          <w:rFonts w:ascii="Times New Roman" w:hAnsi="Times New Roman" w:eastAsia="Times New Roman" w:cs="Times New Roman"/>
        </w:rPr>
        <w:t>Yesu aliahidi kwamba angewapa watu Wake wa siku za mwisho “funguo za ufalme,” na kwa kufanya hivyo, anarejelea mbinu sahihi ya kibiblia, iliyo na funguo za lazima za kinabii za kuitambua, kuithibitisha, na kuitangaza ujumbe wa Kilio cha Usiku wa Manane na Kilio Kikuu.</w:t>
      </w:r>
    </w:p>
    <w:p>
      <w:pPr>
        <w:pStyle w:val="ArticleScripture"/>
        <w:jc w:val="left"/>
      </w:pPr>
      <w:r>
        <w:rPr>
          <w:rFonts w:ascii="Times New Roman" w:hAnsi="Times New Roman" w:eastAsia="Times New Roman" w:cs="Times New Roman"/>
        </w:rPr>
        <w:t>“Wale wanaoshirikiana na Mungu hutembea katika nuru ya Jua la Haki. Hawamvunjii heshima Mkombozi wao kwa kuharibu njia yao mbele za Mungu. Nuru ya mbinguni huwaangazia. Wanapokaribia mwisho wa historia ya dunia hii, maarifa yao juu ya Kristo, na juu ya unabii unaomhusu, huongezeka sana. Wao ni wa thamani isiyo na kipimo machoni pa Mungu; kwa maana wako katika umoja na Mwana wake. Kwao neno la Mungu ni la uzuri na upendelevu upitao kiasi. Wanaona umuhimu wake. Kweli hufunuliwa kwao. Fundisho la kufanyika mwili huvikwa mng’ao mpole. Wanaona kwamba Maandiko ndiyo ufunguo unaofungua siri zote na kutatua magumu yote. Wale ambao hawakuwa tayari kuipokea nuru na kutembea katika nuru hawataweza kuielewa siri ya utauwa, lakini wale ambao hawakusita kuuchukua msalaba na kumfuata Yesu, wataona nuru katika nuru ya Mungu.” The Southern Watchman, April 4, 1905.</w:t>
      </w:r>
    </w:p>
    <w:p>
      <w:pPr>
        <w:pStyle w:val="ArticleBody"/>
        <w:jc w:val="left"/>
      </w:pPr>
      <w:r>
        <w:rPr>
          <w:rFonts w:ascii="Times New Roman" w:hAnsi="Times New Roman" w:eastAsia="Times New Roman" w:cs="Times New Roman"/>
        </w:rPr>
        <w:t>Peterle vosa-luzwenge lwabantu likhulu nelamashumi amane lane ezinkulungwane, bangulabo abemukela umlayezo waseLawodikeya owafika ngoMandulo 11, 2001, osekuphindwa manje kusukela ngoJulayi, 2023. Umlayezo waseLawodikeya owafika ngo-1856 wawuyikwanda kolwazi “lwezikhathi eziyisikhombisa”; futhi lapho uKristu ehlanganisa amathambo afileyo, bese emva kwalokho ewaphilisa, bayaguquka besuka enhlanganweni yaseLawodikeya yengelosi yesithathu baye enhlanganweni yaseFiladelfiya yekhulu nelamashumi amane lane ezinkulungwane. Lokho kuguquka kulethwa yiZwi likaKristu, ngokuba bangcweliswa yiZwi laKhe, futhi iZwi laKhe “liyiliqiniso,” neZwi laKhe “liyisihluthulelo” esivula iZwi laKhe.</w:t>
      </w:r>
    </w:p>
    <w:p>
      <w:pPr>
        <w:pStyle w:val="ArticleScripture"/>
        <w:jc w:val="left"/>
      </w:pPr>
      <w:r>
        <w:rPr>
          <w:rFonts w:ascii="Times New Roman" w:hAnsi="Times New Roman" w:eastAsia="Times New Roman" w:cs="Times New Roman"/>
        </w:rPr>
        <w:t>Û ji bo ferişteya dêrê li Filadelfyayê binivîse: Ev tiştan ewê pîroz dibêje, ewê rast dibêje, ewê mifteya Dawid heye, ew ku vedike û tu kes nikare bigire; û digire û tu kes nikare veke; Ez karên te dizanim: va ye, min li ber te deriyek vekirî daniye, û tu kes nikare wê bigire: çimkî hêzeke te hindik heye, û tu peyva min parastiye, û navê min înkar nekiriye. Peyxama Yûhennayê 3:7–8.</w:t>
      </w:r>
    </w:p>
    <w:p>
      <w:pPr>
        <w:pStyle w:val="ArticleBody"/>
        <w:jc w:val="left"/>
      </w:pPr>
      <w:r>
        <w:rPr>
          <w:rFonts w:ascii="Times New Roman" w:hAnsi="Times New Roman" w:eastAsia="Times New Roman" w:cs="Times New Roman"/>
        </w:rPr>
        <w:t>ڕێبازى «هێڵ لەسەر هێڵ» ئەو کلیلیەیە کە مەسیح بە گەلی دواڕۆژى خۆی بەڵێنی پێدا لە شەڕەکەدا لە «دەروازەکان». «دەروازە» بریتییە لە کڵێسا.</w:t>
      </w:r>
    </w:p>
    <w:p>
      <w:pPr>
        <w:pStyle w:val="ArticleScripture"/>
        <w:jc w:val="left"/>
      </w:pPr>
      <w:r>
        <w:rPr>
          <w:rFonts w:ascii="Times New Roman" w:hAnsi="Times New Roman" w:eastAsia="Times New Roman" w:cs="Times New Roman"/>
        </w:rPr>
        <w:t>Jakobo akanguka mu tulo twe, aravuga ati: “Ni ukuri Uwiteka ari aha hantu, nanjye sinari mbizi.” Aratinya, aravuga ati: “Aha hantu hateye ubwoba bingana iki! Nta kindi aha ari cyo keretse inzu y’Imana, kandi aha ni irembo ry’ijuru.” Itangiriro 28:16, 17.</w:t>
      </w:r>
    </w:p>
    <w:p>
      <w:pPr>
        <w:pStyle w:val="ArticleBody"/>
        <w:jc w:val="left"/>
      </w:pPr>
      <w:r>
        <w:rPr>
          <w:rFonts w:ascii="Times New Roman" w:hAnsi="Times New Roman" w:eastAsia="Times New Roman" w:cs="Times New Roman"/>
        </w:rPr>
        <w:t>شەڕەکە لە دەروازەکان نیشانەی ئەو شەڕە ئاینییانەیە کە لە نێوان ڕاستی و هەڵەدا ڕوودەدەن، و هەڵەی ئاینی یۆنان، دەروازەی دۆزەخە، و ئاینی ئادڤێنتیزمی لاودیسیاییِ هەڵگەڕاوەش هەروەها دەروازەیەکە. دەروازەی ئادڤێنتیستی لاودیسیایی نوێنەرایەتی ئەو شوێنە دەکات کە تیۆرکردنی حەبەقوق تێیدا بەجێدێت.</w:t>
      </w:r>
    </w:p>
    <w:p>
      <w:pPr>
        <w:pStyle w:val="ArticleScripture"/>
        <w:jc w:val="left"/>
      </w:pPr>
      <w:r>
        <w:rPr>
          <w:rFonts w:ascii="Times New Roman" w:hAnsi="Times New Roman" w:eastAsia="Times New Roman" w:cs="Times New Roman"/>
        </w:rPr>
        <w:t>Na siku hiyo Bwana wa majeshi atakuwa taji ya utukufu na kilemba cha uzuri kwa mabaki ya watu wake, na roho ya hukumu kwake yeye aketiye katika hukumu, na nguvu kwao wageuzao vita langoni. Lakini hao pia wamekosea kwa sababu ya divai, na kwa kileo wamepotea njia; kuhani na nabii wamekosea kwa sababu ya kileo, wamemezwa na divai, wamepotea njia kwa sababu ya kileo; wamekosea katika maono, wamejikwaa katika hukumu. Kwa maana meza zote zimejaa matapiko na uchafu, hata hapana mahali palipo safi. Atamfundisha nani maarifa? Naye atamfahamisha nani mafundisho? Je, ni wale walioachishwa maziwa, na kuondolewa matitini? Kwa maana amri lazima iwe juu ya amri, amri juu ya amri; mstari juu ya mstari, mstari juu ya mstari; hapa kidogo, na pale kidogo. Kwa maana kwa midomo ya kigugumizi na kwa lugha nyingine atasema na watu hawa; ambao aliwaambia, Hapa ndipo mahali pa kupumzika ambapo mwaweza kumstarehesha aliyechoka; na hapa ndipo kuburudika; lakini hawakutaka kusikia. Lakini neno la Bwana lilikuwa kwao amri juu ya amri, amri juu ya amri; mstari juu ya mstari, mstari juu ya mstari; hapa kidogo, na pale kidogo; ili waende, na kuanguka nyuma, na kuvunjika, na kunaswa, na kutekwa. Kwa sababu hiyo lisikieni neno la Bwana, enyi watu wenye dharau, mnaotawala watu hawa walioko Yerusalemu. Isaya 28:5-14</w:t>
      </w:r>
    </w:p>
    <w:p>
      <w:pPr>
        <w:pStyle w:val="ArticleBody"/>
        <w:jc w:val="left"/>
      </w:pPr>
      <w:r>
        <w:rPr>
          <w:rFonts w:ascii="Times New Roman" w:hAnsi="Times New Roman" w:eastAsia="Times New Roman" w:cs="Times New Roman"/>
        </w:rPr>
        <w:t>Ufalme bwa kyami ni mbaro sya Byandikwa Ebitukuvu, isyo ebihaibwa abantu ba Mungu ba mu naku sya mpererwa ku bwa Kigambo.</w:t>
      </w:r>
    </w:p>
    <w:p>
      <w:pPr>
        <w:pStyle w:val="ArticleScripture"/>
        <w:jc w:val="left"/>
      </w:pPr>
      <w:r>
        <w:rPr>
          <w:rFonts w:ascii="Times New Roman" w:hAnsi="Times New Roman" w:eastAsia="Times New Roman" w:cs="Times New Roman"/>
        </w:rPr>
        <w:t>“Mu iri jambo hari ukuri ku, nk’imitsi y’amabuye y’agaciro, guhishwe munsi y’ubuso. Ubutunzi buhishwe buboneka iyo bushakishijwe, nk’uko umucukuzi ashakisha izahabu n’ifeza. Ibihamya by’ukuri kw’ijambo ry’Imana biri mu ijambo ubwaryo. Ibyanditswe ni byo rufunguzo rufungura Ibyanditswe. Ubusobanuro bwimbitse bw’ukuri kwo mu ijambo ry’Imana buhishurirwa intekerezo zacu n’Umwuka wayo.”</w:t>
      </w:r>
    </w:p>
    <w:p>
      <w:pPr>
        <w:pStyle w:val="ArticleScripture"/>
        <w:jc w:val="left"/>
      </w:pPr>
      <w:r>
        <w:rPr>
          <w:rFonts w:ascii="Times New Roman" w:hAnsi="Times New Roman" w:eastAsia="Times New Roman" w:cs="Times New Roman"/>
        </w:rPr>
        <w:t>“Bibilia jẹ́ ìwé ẹ̀kọ́ ńlá fún àwọn akẹ́kọ̀ọ́ ní àwọn ilé-ẹ̀kọ́ wa. Ó kọ́ni nípa gbogbo ìfẹ́ Ọlọ́run fún àwọn ọmọkùnrin àti àwọn ọmọbìnrin Adamu. Òun ni òfin ìyè, tí ó ń kọ́ wa nípa ìwà tí a gbọ́dọ̀ dá sílẹ̀ fún ìyè ọjọ́ iwájú. A kò nílò ìmọ́lẹ̀ dídímú ti àṣà láti mú kí Ìwé Mímọ́ yé wa. Bí béẹ̀ ni a lè ro pé oòrùn ọ̀sán gangan nílò ìmọ́lẹ̀ fitilà kékeré ti ayé láti fi pọ̀ sí ògo rẹ̀. Àwọn ọ̀rọ̀ àlùfáà àti olùwàásù kò ṣe pàtàkì láti gba ènìyàn là kúrò nínú ìṣìnà. Àwọn tí ń wá ìtọnisọna lọ́dọ̀ Àrọ́fin Ọlọ́run yóò ní ìmọ́lẹ̀. Nínú Bibilia, a ti sọ gbogbo ojúṣe di mímọ̀. Gbogbo ẹ̀kọ́ tí a fi hàn jẹ́ ohun tí a lè lóye. Gbogbo ẹ̀kọ́ ń fi Baba àti Ọmọ hàn wá. Ọ̀rọ̀ náà lè sọ gbogbo ènìyàn di ọlọ́gbọ́n sí ìgbàlà. Nínú ọ̀rọ̀ náà ni a ti fi ìmọ̀ ìjìnlẹ̀ ìgbàlà hàn gbangba. Ẹ máa yẹ Ìwé Mímọ́ wò, nítorí wọn ni ohùn Ọlọ́run tí ń sọ̀rọ̀ sí ọkàn.” Testimonies, volume 8, 157.</w:t>
      </w:r>
    </w:p>
    <w:p>
      <w:pPr>
        <w:pStyle w:val="ArticleBody"/>
        <w:jc w:val="left"/>
      </w:pPr>
      <w:r>
        <w:rPr>
          <w:rFonts w:ascii="Times New Roman" w:hAnsi="Times New Roman" w:eastAsia="Times New Roman" w:cs="Times New Roman"/>
        </w:rPr>
        <w:t>Emfungulo Kristo apele i liuka lya ntsuku ya ndeke yina kele na ngolo mosi yina yo vandaka na yo ntangu yo pesamaka na Piere.</w:t>
      </w:r>
    </w:p>
    <w:p>
      <w:pPr>
        <w:pStyle w:val="ArticleScripture"/>
        <w:jc w:val="left"/>
      </w:pPr>
      <w:r>
        <w:rPr>
          <w:rFonts w:ascii="Times New Roman" w:hAnsi="Times New Roman" w:eastAsia="Times New Roman" w:cs="Times New Roman"/>
        </w:rPr>
        <w:t>“Petro ataamburire amazima aga ari omusingi gw’okwikiriza kw’ekanisa, kandi Yesu hati yaamuha ekitiinisa nk’omukiikirizi w’omubiri gwona ogw’abizire. Yagira ati, ‘Ndikuha ebisumuluzo by’obukama bw’omu iguru: kandi kyona eki oraasibye aha nsi kiriba kisibwirwe omu iguru: kandi kyona eki orashumurure aha nsi kiriba kishumurwirwe omu iguru.’”</w:t>
      </w:r>
    </w:p>
    <w:p>
      <w:pPr>
        <w:pStyle w:val="ArticleScripture"/>
        <w:jc w:val="left"/>
      </w:pPr>
      <w:r>
        <w:rPr>
          <w:rFonts w:ascii="Times New Roman" w:hAnsi="Times New Roman" w:eastAsia="Times New Roman" w:cs="Times New Roman"/>
        </w:rPr>
        <w:t>“‘</w:t>
      </w:r>
      <w:r>
        <w:rPr>
          <w:rFonts w:ascii="Nirmala UI" w:hAnsi="Nirmala UI" w:eastAsia="Nirmala UI" w:cs="Nirmala UI"/>
        </w:rPr>
        <w:t>ꯅꯣꯡꯃꯒꯤ</w:t>
      </w:r>
      <w:r>
        <w:rPr>
          <w:rFonts w:ascii="Times New Roman" w:hAnsi="Times New Roman" w:eastAsia="Times New Roman" w:cs="Times New Roman"/>
        </w:rPr>
        <w:t xml:space="preserve"> </w:t>
      </w:r>
      <w:r>
        <w:rPr>
          <w:rFonts w:ascii="Nirmala UI" w:hAnsi="Nirmala UI" w:eastAsia="Nirmala UI" w:cs="Nirmala UI"/>
        </w:rPr>
        <w:t>ꯂꯩꯡꯍꯥꯛꯀꯤ</w:t>
      </w:r>
      <w:r>
        <w:rPr>
          <w:rFonts w:ascii="Times New Roman" w:hAnsi="Times New Roman" w:eastAsia="Times New Roman" w:cs="Times New Roman"/>
        </w:rPr>
        <w:t xml:space="preserve"> </w:t>
      </w:r>
      <w:r>
        <w:rPr>
          <w:rFonts w:ascii="Nirmala UI" w:hAnsi="Nirmala UI" w:eastAsia="Nirmala UI" w:cs="Nirmala UI"/>
        </w:rPr>
        <w:t>ꯈꯣꯠꯊꯥꯡꯁꯤꯡ</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ꯈ꯭ꯔꯤꯁꯇꯀꯤ</w:t>
      </w:r>
      <w:r>
        <w:rPr>
          <w:rFonts w:ascii="Times New Roman" w:hAnsi="Times New Roman" w:eastAsia="Times New Roman" w:cs="Times New Roman"/>
        </w:rPr>
        <w:t xml:space="preserve"> </w:t>
      </w:r>
      <w:r>
        <w:rPr>
          <w:rFonts w:ascii="Nirmala UI" w:hAnsi="Nirmala UI" w:eastAsia="Nirmala UI" w:cs="Nirmala UI"/>
        </w:rPr>
        <w:t>ꯋꯥꯍꯩꯁꯤꯡꯅꯤ।</w:t>
      </w:r>
      <w:r>
        <w:rPr>
          <w:rFonts w:ascii="Times New Roman" w:hAnsi="Times New Roman" w:eastAsia="Times New Roman" w:cs="Times New Roman"/>
        </w:rPr>
        <w:t xml:space="preserve"> </w:t>
      </w:r>
      <w:r>
        <w:rPr>
          <w:rFonts w:ascii="Nirmala UI" w:hAnsi="Nirmala UI" w:eastAsia="Nirmala UI" w:cs="Nirmala UI"/>
        </w:rPr>
        <w:t>ꯂꯩꯔꯤꯛ</w:t>
      </w:r>
      <w:r>
        <w:rPr>
          <w:rFonts w:ascii="Times New Roman" w:hAnsi="Times New Roman" w:eastAsia="Times New Roman" w:cs="Times New Roman"/>
        </w:rPr>
        <w:t xml:space="preserve"> </w:t>
      </w:r>
      <w:r>
        <w:rPr>
          <w:rFonts w:ascii="Nirmala UI" w:hAnsi="Nirmala UI" w:eastAsia="Nirmala UI" w:cs="Nirmala UI"/>
        </w:rPr>
        <w:t>ꯁꯦꯡꯊꯣꯔꯣꯜꯒꯤ</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ꯃꯍꯥꯛꯀꯤꯅꯤ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ꯃꯈꯥꯗꯒꯤ</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ꯌꯥꯎꯔꯦ।</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ꯃꯁꯤꯡꯗ</w:t>
      </w:r>
      <w:r>
        <w:rPr>
          <w:rFonts w:ascii="Times New Roman" w:hAnsi="Times New Roman" w:eastAsia="Times New Roman" w:cs="Times New Roman"/>
        </w:rPr>
        <w:t xml:space="preserve"> </w:t>
      </w:r>
      <w:r>
        <w:rPr>
          <w:rFonts w:ascii="Nirmala UI" w:hAnsi="Nirmala UI" w:eastAsia="Nirmala UI" w:cs="Nirmala UI"/>
        </w:rPr>
        <w:t>ꯅꯣꯡꯃ</w:t>
      </w:r>
      <w:r>
        <w:rPr>
          <w:rFonts w:ascii="Times New Roman" w:hAnsi="Times New Roman" w:eastAsia="Times New Roman" w:cs="Times New Roman"/>
        </w:rPr>
        <w:t xml:space="preserve"> </w:t>
      </w:r>
      <w:r>
        <w:rPr>
          <w:rFonts w:ascii="Nirmala UI" w:hAnsi="Nirmala UI" w:eastAsia="Nirmala UI" w:cs="Nirmala UI"/>
        </w:rPr>
        <w:t>ꯍꯥꯡꯗꯣꯛꯄꯒꯤ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ꯊꯤꯡꯗꯣꯛꯄꯒꯤ</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ꯃꯤꯑꯣꯏꯕꯁꯤꯡ</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ꯌꯥꯕꯤꯌꯨ</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ꯌꯥꯗꯕꯅꯣ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ꯐꯤꯕꯝꯁꯤꯡ</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ꯐꯣꯡꯗꯣꯛꯏ।</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ꯑꯌꯨꯛ</w:t>
      </w:r>
      <w:r>
        <w:rPr>
          <w:rFonts w:ascii="Times New Roman" w:hAnsi="Times New Roman" w:eastAsia="Times New Roman" w:cs="Times New Roman"/>
        </w:rPr>
        <w:t xml:space="preserve"> </w:t>
      </w:r>
      <w:r>
        <w:rPr>
          <w:rFonts w:ascii="Nirmala UI" w:hAnsi="Nirmala UI" w:eastAsia="Nirmala UI" w:cs="Nirmala UI"/>
        </w:rPr>
        <w:t>ꯂꯥꯏꯐ</w:t>
      </w:r>
      <w:r>
        <w:rPr>
          <w:rFonts w:ascii="Times New Roman" w:hAnsi="Times New Roman" w:eastAsia="Times New Roman" w:cs="Times New Roman"/>
        </w:rPr>
        <w:t xml:space="preserve"> </w:t>
      </w:r>
      <w:r>
        <w:rPr>
          <w:rFonts w:ascii="Nirmala UI" w:hAnsi="Nirmala UI" w:eastAsia="Nirmala UI" w:cs="Nirmala UI"/>
        </w:rPr>
        <w:t>ꯑꯗꯣꯝꯗ</w:t>
      </w:r>
      <w:r>
        <w:rPr>
          <w:rFonts w:ascii="Times New Roman" w:hAnsi="Times New Roman" w:eastAsia="Times New Roman" w:cs="Times New Roman"/>
        </w:rPr>
        <w:t xml:space="preserve"> </w:t>
      </w:r>
      <w:r>
        <w:rPr>
          <w:rFonts w:ascii="Nirmala UI" w:hAnsi="Nirmala UI" w:eastAsia="Nirmala UI" w:cs="Nirmala UI"/>
        </w:rPr>
        <w:t>ꯂꯥꯏꯐꯀꯤ</w:t>
      </w:r>
      <w:r>
        <w:rPr>
          <w:rFonts w:ascii="Times New Roman" w:hAnsi="Times New Roman" w:eastAsia="Times New Roman" w:cs="Times New Roman"/>
        </w:rPr>
        <w:t xml:space="preserve"> </w:t>
      </w:r>
      <w:r>
        <w:rPr>
          <w:rFonts w:ascii="Nirmala UI" w:hAnsi="Nirmala UI" w:eastAsia="Nirmala UI" w:cs="Nirmala UI"/>
        </w:rPr>
        <w:t>ꯈꯨꯗꯣꯜ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ꯑꯌꯨꯛ</w:t>
      </w:r>
      <w:r>
        <w:rPr>
          <w:rFonts w:ascii="Times New Roman" w:hAnsi="Times New Roman" w:eastAsia="Times New Roman" w:cs="Times New Roman"/>
        </w:rPr>
        <w:t xml:space="preserve"> </w:t>
      </w:r>
      <w:r>
        <w:rPr>
          <w:rFonts w:ascii="Nirmala UI" w:hAnsi="Nirmala UI" w:eastAsia="Nirmala UI" w:cs="Nirmala UI"/>
        </w:rPr>
        <w:t>ꯁꯤ</w:t>
      </w:r>
      <w:r>
        <w:rPr>
          <w:rFonts w:ascii="Times New Roman" w:hAnsi="Times New Roman" w:eastAsia="Times New Roman" w:cs="Times New Roman"/>
        </w:rPr>
        <w:t xml:space="preserve"> </w:t>
      </w:r>
      <w:r>
        <w:rPr>
          <w:rFonts w:ascii="Nirmala UI" w:hAnsi="Nirmala UI" w:eastAsia="Nirmala UI" w:cs="Nirmala UI"/>
        </w:rPr>
        <w:t>ꯑꯗꯣꯝꯗ</w:t>
      </w:r>
      <w:r>
        <w:rPr>
          <w:rFonts w:ascii="Times New Roman" w:hAnsi="Times New Roman" w:eastAsia="Times New Roman" w:cs="Times New Roman"/>
        </w:rPr>
        <w:t xml:space="preserve"> </w:t>
      </w:r>
      <w:r>
        <w:rPr>
          <w:rFonts w:ascii="Nirmala UI" w:hAnsi="Nirmala UI" w:eastAsia="Nirmala UI" w:cs="Nirmala UI"/>
        </w:rPr>
        <w:t>ꯁꯤꯒꯤ</w:t>
      </w:r>
      <w:r>
        <w:rPr>
          <w:rFonts w:ascii="Times New Roman" w:hAnsi="Times New Roman" w:eastAsia="Times New Roman" w:cs="Times New Roman"/>
        </w:rPr>
        <w:t xml:space="preserve"> </w:t>
      </w:r>
      <w:r>
        <w:rPr>
          <w:rFonts w:ascii="Nirmala UI" w:hAnsi="Nirmala UI" w:eastAsia="Nirmala UI" w:cs="Nirmala UI"/>
        </w:rPr>
        <w:t>ꯈꯨꯗꯣꯜ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ꯄꯥꯎꯒꯠꯂꯤꯕꯁꯤꯡꯒꯤ</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ꯃꯈꯜ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ꯄꯥꯎꯁꯤ</w:t>
      </w:r>
      <w:r>
        <w:rPr>
          <w:rFonts w:ascii="Times New Roman" w:hAnsi="Times New Roman" w:eastAsia="Times New Roman" w:cs="Times New Roman"/>
        </w:rPr>
        <w:t xml:space="preserve"> </w:t>
      </w:r>
      <w:r>
        <w:rPr>
          <w:rFonts w:ascii="Nirmala UI" w:hAnsi="Nirmala UI" w:eastAsia="Nirmala UI" w:cs="Nirmala UI"/>
        </w:rPr>
        <w:t>ꯑꯇꯦꯔꯅꯦꯜ</w:t>
      </w:r>
      <w:r>
        <w:rPr>
          <w:rFonts w:ascii="Times New Roman" w:hAnsi="Times New Roman" w:eastAsia="Times New Roman" w:cs="Times New Roman"/>
        </w:rPr>
        <w:t xml:space="preserve"> </w:t>
      </w:r>
      <w:r>
        <w:rPr>
          <w:rFonts w:ascii="Nirmala UI" w:hAnsi="Nirmala UI" w:eastAsia="Nirmala UI" w:cs="Nirmala UI"/>
        </w:rPr>
        <w:t>ꯐꯜ</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ꯃꯤꯁꯟ</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The Desire of Ages, 413.</w:t>
      </w:r>
    </w:p>
    <w:p>
      <w:pPr>
        <w:pStyle w:val="ArticleBody"/>
        <w:jc w:val="left"/>
      </w:pPr>
      <w:r>
        <w:rPr>
          <w:rFonts w:ascii="Times New Roman" w:hAnsi="Times New Roman" w:eastAsia="Times New Roman" w:cs="Times New Roman"/>
        </w:rPr>
        <w:t>Amahanga agaragazwa biciye mu magambo Ye, iyo ashyizwe mu maboko y’abantu, ashingiye ku mahame agaragajwe mu Ijambo Rye. Rishoboka kuba ari ryo ryoroshye kurusha andi, kandi wenda rikaba ari na ryo ryimbitse kurusha andi, ni iri: ukuri gushingwa intahe n’ubuhamya bwa babiri.</w:t>
      </w:r>
    </w:p>
    <w:p>
      <w:pPr>
        <w:pStyle w:val="ArticleScripture"/>
        <w:jc w:val="left"/>
      </w:pPr>
      <w:r>
        <w:rPr>
          <w:rFonts w:ascii="Times New Roman" w:hAnsi="Times New Roman" w:eastAsia="Times New Roman" w:cs="Times New Roman"/>
        </w:rPr>
        <w:t>“Uovu mwingine mkubwa uliokuwa umejitokeza katika kanisa ulikuwa ni ule wa ndugu kushtakiana wao kwa wao mahakamani. Maandalizi ya kutosha yalikuwa yamefanywa kwa ajili ya kutatua matatizo miongoni mwa waumini. Kristo Mwenyewe alikuwa ametoa mafundisho ya wazi kuhusu jinsi mambo kama hayo yalivyopaswa kusuluhishwa. ‘Na ndugu yako akikukosa,’ Mwokozi alishauri, ‘nenda ukamwambie kosa lake kati yako na yeye peke yenu; akikusikia, umempata ndugu yako. Lakini asipokusikia, chukua pamoja nawe mtu mmoja au wawili zaidi, ili katika vinywa vya mashahidi wawili au watatu kila neno lithibitishwe. Naye akikataa kuwasikia wao, liambie kanisa; na akikataa kulisikia kanisa pia, na awe kwako kama mtu wa Mataifa na mtoza ushuru. Amin, nawaambia, Yo yote mtakayoyafunga duniani yatakuwa yamefungwa mbinguni; na yo yote mtakayoyafungua duniani yatakuwa yamefunguliwa mbinguni.’ Mathayo 18:15–18.” Matendo ya Mitume, 304.</w:t>
      </w:r>
    </w:p>
    <w:p>
      <w:pPr>
        <w:pStyle w:val="ArticleBody"/>
        <w:jc w:val="left"/>
      </w:pPr>
      <w:r>
        <w:rPr>
          <w:rFonts w:ascii="Times New Roman" w:hAnsi="Times New Roman" w:eastAsia="Times New Roman" w:cs="Times New Roman"/>
        </w:rPr>
        <w:t>Xana sê şehîdên erdnîgarî hene ji wê dema ku sed û çil û çar hezar di Bangê Nîvê Şevê de tên mohrkirin. Gava em wê rastiyê bînin bîra xwe ku di bangê nîvê şevê de dereng e ku rûn werbigirin, em dibînin ku şahidiyê erdnîgarî ya civîna kampa Exeter mînakekê ji wê xalê pêşkêş dike ku gelê Xwedê yê dawî-rojan lê tên mohrkirin; û em dibînin ku ew rastî bi erdnîgariya Qeysariya Fîlîpî hatiye temsîl kirin, û her wiha bi şahidiya şerê Paniumê, di ayetên sêzdeh heta panzdeh ên beşa yazdehemîn a Daniel de. Dibe ku hinekî ne tam be ku van sê şehîdan wek erdnîgarî nas bikin, lê ez ev têgîn bi kar tînim, ji ber ku erdnîgarî bêguman beşek ji cîhê bûyerê ye hem li Exeter û hem jî li Qeysariya Fîlîpî. Îsa Petrûs datîne nav erdnîgariya pêxemberî ya ku sed û çil û çar hezar di rojên dawî de xwe tê de dibînin. Paşê Ew fermanek dide.</w:t>
      </w:r>
    </w:p>
    <w:p>
      <w:pPr>
        <w:pStyle w:val="ArticleScripture"/>
        <w:jc w:val="left"/>
      </w:pPr>
      <w:r>
        <w:rPr>
          <w:rFonts w:ascii="Times New Roman" w:hAnsi="Times New Roman" w:eastAsia="Times New Roman" w:cs="Times New Roman"/>
        </w:rPr>
        <w:t>منە کلیلەکانی شانشینی ئاسمانت پێدەدەم؛ هەرچی لەسەر زەوی ببەستیت، لە ئاسماندا بەستراو دەبێت؛ و هەرچی لەسەر زەوی بکرێیتەوە، لە ئاسماندا کراوەتەوە دەبێت. ئەوسا فەرمانی بە قوتابییەکانی کرد کە بە کەس نەڵێن کە ئەو عیسای مەسیحە. لەو کاتەوە عیسا دەستی کرد بەوەی بۆ قوتابییەکانی ڕوون بکاتەوە کە پێویستە بڕوات بۆ ئۆرشەلیم، و زۆر شت لە دەستی پیران و سەرۆک کاهینان و نووسەران بچێژێت، و بکوژرێت، و لە ڕۆژی سێیەمدا هەستێنرێتەوە. ئەوسا پەترۆس بردیە لا، و دەستی کرد بە سەرزەنشتکردنی، گوتی: ئەی مەسیح، خۆت لەوە دەپارێزە؛ ئەمە هەرگیز بەسەرتدا نایەت. بەڵام ئەو وەرگەڕا و بە پەترۆسی گوت: لە دوامەوە بڕۆ، شەیتان؛ بۆ من کۆسپیت، چونکە تۆ بیر لە ئەو شتانە ناکەیتەوە کە هی خودان، بەڵکو لەو شتانەی مرۆڤن. مەتا 16:19–23.</w:t>
      </w:r>
    </w:p>
    <w:p>
      <w:pPr>
        <w:pStyle w:val="ArticleBody"/>
        <w:jc w:val="left"/>
      </w:pPr>
      <w:r>
        <w:rPr>
          <w:rFonts w:ascii="Times New Roman" w:hAnsi="Times New Roman" w:eastAsia="Times New Roman" w:cs="Times New Roman"/>
        </w:rPr>
        <w:t>'Ekisita' ni vosa me vaka na yaca ni dua na koro levu e Devon, e Igiladi. Na kena ivurevure ni vosa e rawa ni muri lesu ki na Old English, na vanua e kilai kina me “Exanceaster” se “Execestre.” E vakabauti ni yaco mai na yaca oqo mai na vosa ni Old English “Exe” (ka dusia na Uciwai o Exe, ka tu kina na koro oqo) kei na “ceaster” (ka kena ibalebale “bai ni valu vaka-Roma” se “koro vakabai”). O koya gona, na “Exeter” e kena ibalebale se “na bai ni valu ena Uciwai o Exe,” se “na koro vakabai e bati ni Uciwai o Exe.” Na ituvaki vakavanua e semati vata kei na lako mai kei na vakayacori ni Kaci ni Lomaloma ni Bogilevu ena itukutuku makawa ni Matabete i Mila e vakaraitaka e dua na yasana era tu kina na wai, ka matataka na sovaraki ni Yalo Tabu, kei na dua na vanua e sa vakatubura tiko kina na Kalou e dua na mataivalu me kacivaka na itukutuku ki vuravura, ka tukuna vei keda o Sister White ni a lako me vaka e dua na “ua levu ni waitui.” Na ua levu ni waitui e sega walega ni wai ni uciwai; na wai sa vakaukauwataki vakalevu sara.</w:t>
      </w:r>
    </w:p>
    <w:p>
      <w:pPr>
        <w:pStyle w:val="ArticleBody"/>
        <w:jc w:val="left"/>
      </w:pPr>
      <w:r>
        <w:rPr>
          <w:rFonts w:ascii="Times New Roman" w:hAnsi="Times New Roman" w:eastAsia="Times New Roman" w:cs="Times New Roman"/>
        </w:rPr>
        <w:t>Millerite historia ilikuwa ni utimilifu wa mfano wa wanawali kumi, na wakati wale mia moja arobaini na nne elfu watakapofikishwa kwenye hitimisho la wakati wa kutiwa muhuri, watarudia alama za njia zilizotambuliwa mwanzoni mwa wakati wa kutiwa muhuri, na pia historia ya mkutano wa kambi wa Exeter. Malaika atashuka akiwa na ujumbe wa kupima ambao ni lazima uliwe. Ujumbe huo utaongoza kwenye misingi, nao utakabilisha tabaka hizo mbili na “nyakati saba” za Mambo ya Walawi ishirini na sita. Utajumuisha Ufunuo wa Yesu Kristo, ambao unawakilishwa na Petro kama kuukubali ukweli kwamba Yesu alitiwa mafuta kuwa Kristo, wakati ishara ya kimungu iliposhuka katika umbo la hua, ikifananisha Septemba 11, 2001. Utajumuisha ufahamu kwamba Yesu ni Mwana wa Mungu wa kimungu, na pia kwamba kwa Yesu kuuchukua juu ya nafsi Yake ya kimungu mwili wa wanadamu walioanguka, Yeye pia ni Mwana wa Adamu.</w:t>
      </w:r>
    </w:p>
    <w:p>
      <w:pPr>
        <w:pStyle w:val="ArticleBody"/>
        <w:jc w:val="left"/>
      </w:pPr>
      <w:r>
        <w:rPr>
          <w:rFonts w:ascii="Times New Roman" w:hAnsi="Times New Roman" w:eastAsia="Times New Roman" w:cs="Times New Roman"/>
        </w:rPr>
        <w:t>Obusobozi buno bulireeta emitendera ebiri egy’abasinza, nga bwe kyali oluvannyuma lwa Ssebutemba 11, 2001. Emitendera egyo ebiri gyalabikibwa ku lukuŋŋaana olw’okusiisira olw’e Exeter, kubanga ku lukuŋŋaana olwo kwaliko eweema eyateekebwawo ekibinja ekyava e Watertown, abaagaananga obubaka bw’Okukaaba okw’Ekiro wakati nga bwali buweebwa okuyita mu Samuel Snow. Baakolanga enkuŋŋaana ez’obulimba ezaali za ddoboozi lingi nnyo era ez’amalala g’emmeeme, n’okutuusa nti abakulembeze b’enkuŋŋaana za Snow baabagendako ne babategeeza okukendeeza ku ddoboozi. Ku lukuŋŋaana olw’okusiisira kwalabikibwako emitendera ebiri, era gyombi gyeyatula ng’egikwatagana n’amazzi, naye omu gwali gwa bulimba era gwakiikirira abaasiru abaali awatali mafuta. Ekibinja ekyali mu weema y’e Exeter kye kyali eggye eryali ekibuga, era era nga kigo, kubanga baali nga balaga amagumba amakalu amakalidde aga Ezeekyeri, agazuukizibwa ne gafuuka eggye ery’amaanyi olw’obubaka bw’Okukaaba okw’Ekiro wakati.</w:t>
      </w:r>
    </w:p>
    <w:p>
      <w:pPr>
        <w:pStyle w:val="ArticleBody"/>
        <w:jc w:val="left"/>
      </w:pPr>
      <w:r>
        <w:rPr>
          <w:rFonts w:ascii="Times New Roman" w:hAnsi="Times New Roman" w:eastAsia="Times New Roman" w:cs="Times New Roman"/>
        </w:rPr>
        <w:t>Bwatungwe bw’ebyafaayo omwo ebika ebyo bibiri biragirirwamu, Petero akiikirira byombi. Okukkiriza kwe okwategeereza Yesu nga ye Kristo era Omwana wa Katonda kwaleetebwa okuweebwa amaanyi n’Omwoyo Omutukuvu, kubanga Kristo yamugamba mu lwatu nti, “Omubiri n’omusaayi tebye bikikubikkulidde, wabula Kitange ali mu ggulu.” Awo Yesu bwe yamanyisa abayigirizwa eby’omusaalaba, Petero, ng’atalina ku kiseera ekyo kufuga kw’Omwoyo Omutukuvu, n’atwala Kristo, “n’atandika okumunenya ng’agamba nti, Kibe wala naawe, Mukama: kino tekirikutuuka ku ggwe. Naye Ye n’akyuka, n’agamba Petero nti, Dda emabega wange, Setaani: oli nkonge gye ndi: kubanga tolowooza ku bintu bya Katonda, wabula ku eby’abantu.”</w:t>
      </w:r>
    </w:p>
    <w:p>
      <w:pPr>
        <w:pStyle w:val="ArticleBody"/>
        <w:jc w:val="left"/>
      </w:pPr>
      <w:r>
        <w:rPr>
          <w:rFonts w:ascii="Times New Roman" w:hAnsi="Times New Roman" w:eastAsia="Times New Roman" w:cs="Times New Roman"/>
        </w:rPr>
        <w:t>Nyeɛ yaa-botɔɔ a Peter yi kɛnaa la, ɛnam yaa-botɔɔ yaa-som a na e si Watertown ntent no mu bere a Samuel Snow rema Mfinimfini Su frɛ no nkra no so. Wɔ saa gyinabea no so no, Peter gyina hɔ ma wɔn a wɔyɛ wɔn a wobetumi aka ɔha ne aduanan anan apem no ho. Saa wɔn a wɔyɛ wɔn a wobetumi aka ho no gyina hɔ ma kuw bi a wɔwɔ ngo no, a ɛyɛ Honhom Kronkron no, na ɛno ne nkra no na ɛno nso ne suban no, na kuw foforo no de, wonni ngo no. Wɔ Kaesarea Filipi tebea no mu no, Kristo fii ase yii mu kyerɛe sɛ “ɛsɛ sɛ ɔkɔ Yerusalem, na mpanyimfo ne asɔfo mpanyin ne akyerɛwfo no ma no hu amane pii, na wokum no, na da a ɛto so abiɛsa no wɔma no sɔre bio.”</w:t>
      </w:r>
    </w:p>
    <w:p>
      <w:pPr>
        <w:pStyle w:val="ArticleBody"/>
        <w:jc w:val="left"/>
      </w:pPr>
      <w:r>
        <w:rPr>
          <w:rFonts w:ascii="Times New Roman" w:hAnsi="Times New Roman" w:eastAsia="Times New Roman" w:cs="Times New Roman"/>
        </w:rPr>
        <w:t>Abigishwa bacitse intege igihe ibyo bintu byasohoraga koko ku musaraba, ni amateka Mushiki wacu White akoresha mu kugaragaza ugucika intege kwo ku wa 22 Ukwakira 1844, hamwe n’ugucika intege kw’Abaheburayo igihe bambukaga Inyanja Itukura, ingabo za Farawo zibagota inyuma kandi amazi y’inyanja ari imbere yabo. Ibyo bihamya byose byerekana itegeko ryo ku Cyumweru rigiye kuza vuba, kandi ihishurwa ry’imirongo ya cumi na gatatu kugeza kuri cumi na gatanu yo muri Daniyeli cumi na umwe ritanga ubuhamya bw’ibyabaye biganisha kuri iryo tegeko ryo ku Cyumweru. Mu kubikora, binagereranya “igice cy’ubuhanuzi bwa Daniyeli kijyanye n’iminsi y’imperuka.”</w:t>
      </w:r>
    </w:p>
    <w:p>
      <w:pPr>
        <w:pStyle w:val="ArticleBody"/>
        <w:jc w:val="left"/>
      </w:pPr>
      <w:r>
        <w:rPr>
          <w:rFonts w:ascii="Times New Roman" w:hAnsi="Times New Roman" w:eastAsia="Times New Roman" w:cs="Times New Roman"/>
        </w:rPr>
        <w:t>Tukwendelea na ushunguzi huu katika makala inayofuata.</w:t>
      </w:r>
    </w:p>
    <w:p>
      <w:pPr>
        <w:pStyle w:val="ArticleScripture"/>
        <w:jc w:val="left"/>
      </w:pPr>
      <w:r>
        <w:rPr>
          <w:rFonts w:ascii="Times New Roman" w:hAnsi="Times New Roman" w:eastAsia="Times New Roman" w:cs="Times New Roman"/>
        </w:rPr>
        <w:t>“Ukutala kwaĩ na kwĩhuria mĩthemba na kĩrĩa gĩgeretio nayo gwatwarire kuonwa atĩ kũmanikwo kwa Kristũ msalabainĩ kwarutire mũthenya o ũcio mũgũrũkũ wa mwaka wa mĩtugo ya kĩhunjio iria Isiraeli maaheirwo, rĩrĩa mwana wa ng’ondu wa Pasaka oiragwo. Kaĩ gũtherio kwa hekalũ, kũrĩa kwageretio na Mũthenya wa Kũhonganio—ũgũa mũthenya wa ikũmi wa mweri wa mũgwanja—gũtingĩ hĩndĩ o mũthenya ũcio wa mwaka ũrĩa waheagwo na kĩgero? (rora The Great Controversy, 399). Ũguo, kũringana na mbarĩ ya mahe ya kũhĩtia hĩndĩ ya Musa ya ma, no mũthenya wa October 22. Mbere ya mweri wa Agosti gũkĩra gatagatĩ ka 1844, harĩ mbungano ya kambĩ-inĩ kũu Exeter, New Hampshire, mawoni maya nĩmarutirwo, nayo yĩtikirirwo ta mũthenya wa gũkũra kwa ũhoro wa ũrathi wa mĩthenya 2300. Mũhiano wa airĩtu ikũmi wa Matthew 25:1–13 wakuire ũhoro mũnene mũno—gũkũũra kwa mũrũme wa harusi, kwĩrindĩrĩra na gũkoma kwa arĩa maahingũrĩirie harusi, mũrurumo wa gatagatĩ ka ũtukũ, gũhingwo kwa mũrango, na ũngĩ. Ũhoro ũrĩa waambagĩrwo atĩ Kristũ nĩekwĩza October 22 ũkaamenyeka ta ‘mũrurumo wa gatagatĩ ka ũtukũ.’ ‘“Mũrurumo wa gatagatĩ ka ũtukũ,” Ellen White akandĩka, ‘nĩwathambũrĩrwo nĩ andũ a itikio ngiri nyingĩ.’ Agĩcokereria akĩongera:”</w:t>
      </w:r>
    </w:p>
    <w:p>
      <w:pPr>
        <w:pStyle w:val="ArticleScripture"/>
        <w:jc w:val="left"/>
      </w:pPr>
      <w:r>
        <w:rPr>
          <w:rFonts w:ascii="Times New Roman" w:hAnsi="Times New Roman" w:eastAsia="Times New Roman" w:cs="Times New Roman"/>
        </w:rPr>
        <w:t>“‘Ngwaha gwa mutabula gwa [omwezi ogw’omusanvu] gwatwalira ddala ensi. Okuva mu kibuga okudda mu kibuga, okuva mu kyalo okudda mu kyalo, era n’okutuuka mu bifo eby’ewala eby’omu byalo, ne gugenda, okutuusa abantu ba Katonda abaali balindiridde lwe baazuukusibwa ddala.—The Great Controversy, 400.’”</w:t>
      </w:r>
    </w:p>
    <w:p>
      <w:pPr>
        <w:pStyle w:val="ArticleScripture"/>
        <w:jc w:val="left"/>
      </w:pPr>
      <w:r>
        <w:rPr>
          <w:rFonts w:ascii="Times New Roman" w:hAnsi="Times New Roman" w:eastAsia="Times New Roman" w:cs="Times New Roman"/>
        </w:rPr>
        <w:t>“L. E. Froom-gi raghalme te nalamdi ngasi tokpa phana, khurumdagi paotak asi karigumba khudongchaba ama oina phajabani:</w:t>
      </w:r>
    </w:p>
    <w:p>
      <w:pPr>
        <w:pStyle w:val="ArticleScripture"/>
        <w:jc w:val="left"/>
      </w:pPr>
      <w:r>
        <w:rPr>
          <w:rFonts w:ascii="Times New Roman" w:hAnsi="Times New Roman" w:eastAsia="Times New Roman" w:cs="Times New Roman"/>
        </w:rPr>
        <w:t>“‘Bates akasiga omwandiko y’uko ubutumwa bwa Exeter ‘bwagurutse, nk’aho buri ku mababa y’umuyaga.’ Abagabo n’abagore bihutishaga urugendo bakoresheje gari ya moshi n’amazi, imodoka zikururwa n’amafarashi n’ifarashi, bafite imifungo y’ibitabo n’impapuro, babikwirakwiza ‘mu bwinshi nk’amababi y’itumba.’ White yavuze ati, ‘Umurimo wari imbere yacu kwari ukugurukira buri gice cy’iyo mirima yagutse, kuvuza impuruza, no gukangura abasinziriye.’ Kandi Wellcome yongeyeho ko uwo mutwe wadutse nk’amazi y’urugomero rwafunguwe. Imirima y’ingano zeze yasigaye ihagaze itasaruwe, n’ibirayi byakuze neza bisigara bitaracukurwa mu butaka. Ukuza k’Umwami kwari kwegereje. Nta gihe cyari kigihari cyo guha agaciro bene ibyo bintu byo mu isi.—The Prophetic Faith of Our Fathers, Vol. IV, p. 816.”</w:t>
      </w:r>
    </w:p>
    <w:p>
      <w:pPr>
        <w:pStyle w:val="ArticleScripture"/>
        <w:jc w:val="left"/>
      </w:pPr>
      <w:r>
        <w:rPr>
          <w:rFonts w:ascii="Times New Roman" w:hAnsi="Times New Roman" w:eastAsia="Times New Roman" w:cs="Times New Roman"/>
        </w:rPr>
        <w:t>“Nkana sha kwa meso ne wa kushitamo mu nshita ya kusokolola uko, Ellen White alondolwele imibelele ya mulimo wakuenda lubilo lubilo:”</w:t>
      </w:r>
    </w:p>
    <w:p>
      <w:pPr>
        <w:pStyle w:val="ArticleScripture"/>
        <w:jc w:val="left"/>
      </w:pPr>
      <w:r>
        <w:rPr>
          <w:rFonts w:ascii="Times New Roman" w:hAnsi="Times New Roman" w:eastAsia="Times New Roman" w:cs="Times New Roman"/>
        </w:rPr>
        <w:t>“‘Abakwikiriza babonye ugushidikanya kwabo n’ukujuragirika kwabo bikuwemo, kandi ivyizigiro n’ubutwari vyakabura imitima yabo. Uwo murimo wari utarimwo izo ndengamere zigaragara imisi yose igihe haba ukwikangura kw’abantu kutagira ubuyobozi buganza bw’Ijambo n’Umweya vy’Imana…. Wari ufise ibiranga biranga umurimo w’Imana mu bihe vyose. Hariho akanyamuneza gake k’ugusamazwa, ahubwo hakaba ukwihweza kwimbitse kw’umutima, ukwatura ivyaha, no guheba isi. Ukwitegurira guhura n’Umwami ni kwo kwari umutwaro w’imitima iri mu mubabaro ukomeye….</w:t>
      </w:r>
    </w:p>
    <w:p>
      <w:pPr>
        <w:pStyle w:val="ArticleScripture"/>
        <w:jc w:val="left"/>
      </w:pPr>
      <w:r>
        <w:rPr>
          <w:rFonts w:ascii="Times New Roman" w:hAnsi="Times New Roman" w:eastAsia="Times New Roman" w:cs="Times New Roman"/>
        </w:rPr>
        <w:t>“‘Abatumwa bandi bonso ba lukutakanu lukulu lwa dinzembu ya bufueti kufuma ku bilumbu bya batumwa, kakwena nansha kamo kakadi ka bupite bule ku bubule bwa muntu ne mayele a Satana bule pamo ne kadiya ka lusukulu lwa 1844. Nansha lelo, panyima pa kupita kwa myaka mingi [1888], bonso badi bakabana mu kadiya ako ne badi batshiamina bikole pa cibumba ca bulelela, bacidi bumvwa ditungunuka dia cijila ca mudimu awu wa lusakumunu ne badi bafila bujadiki ne wa ku Nzambi.—Ibid., 400, 401.’”</w:t>
      </w:r>
    </w:p>
    <w:p>
      <w:pPr>
        <w:pStyle w:val="ArticleScripture"/>
        <w:jc w:val="left"/>
      </w:pPr>
      <w:r>
        <w:rPr>
          <w:rFonts w:ascii="Times New Roman" w:hAnsi="Times New Roman" w:eastAsia="Times New Roman" w:cs="Times New Roman"/>
        </w:rPr>
        <w:t>“ئەگەرچی بەڵگەکان هەبوون کە کارێک بە سەرانسەری وڵاتدا بڵاو دەبووەوە و هەزاران کەسی دەهێنا ناو هاوبەشیی هاتنی دووەمی مەسیح، و نزیکەی دوو سەد خزمەتکار لە کڵێساکانی جۆراوجۆر یەکگرتبوون بۆ بڵاوکردنەوەی ئەو پەیامە، [See C. M. Maxwell, Tell it to the world, pp. 19, 20.] بە گشتی کڵێساکانی پڕۆتستانتی ئەویان ڕەتکردەوە و هەموو هۆکار و ئامرازێکی لە دەستیاندا بوو بەکاریانهێنا بۆ ئەوەی باوەڕ بە هاتنی نزیکی مەسیح بڵاو نەبێتەوە. هیچ کەس ئازایەتی نەدەکرد لە خزمەتگوزارییەکی کڵێسایی دا هیواى هاتنی نزیکی عیسا باس بکات، بەڵام بۆ ئەوانەی چاوەڕوانی ئەو ڕووداوە بوون، دۆخەکە تەواو جیاواز بوو.”</w:t>
      </w:r>
    </w:p>
    <w:p>
      <w:pPr>
        <w:pStyle w:val="ArticleScripture"/>
        <w:jc w:val="left"/>
      </w:pPr>
      <w:r>
        <w:rPr>
          <w:rFonts w:ascii="Times New Roman" w:hAnsi="Times New Roman" w:eastAsia="Times New Roman" w:cs="Times New Roman"/>
        </w:rPr>
        <w:t xml:space="preserve">“Ellen White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ꯂꯩꯔꯝꯕꯥ</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ꯍꯥꯟꯈꯤ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“‘Kila wakati ulionekana kuwa wa thamani na wa umuhimu wa hali ya juu kwangu. Nilihisi kwamba tulikuwa tukifanya kazi kwa ajili ya umilele, na kwamba wale wasiojali na wasio na shauku walikuwa katika hatari iliyo kuu zaidi. Imani yangu haikufunikwa na wingu lolote, nami nilijitwalia ahadi za Yesu zenye thamani kwa nafsi yangu mwenyewe….</w:t>
      </w:r>
    </w:p>
    <w:p>
      <w:pPr>
        <w:pStyle w:val="ArticleScripture"/>
        <w:jc w:val="left"/>
      </w:pPr>
      <w:r>
        <w:rPr>
          <w:rFonts w:ascii="Times New Roman" w:hAnsi="Times New Roman" w:eastAsia="Times New Roman" w:cs="Times New Roman"/>
        </w:rPr>
        <w:t>“‘Ngesibophelelo sentliziyo esinzulu kunye nokuvuma ngokuthobeka, safika ngothandazo kwixesha lokulindela. Yonke intsasa sasivakalelwa kukuba umsebenzi wethu wokuqala kukuzizuzela ubungqina bokuba ubomi bethu bublungile phambi koThixo. Saqonda ukuba, ukuba sasingahambeli phambili ebungcweleni, ngokuqinisekileyo sasiya kubuyela umva. Umdla wethu omnye komnye wanda; sathandaza kakhulu kunye, sithandazelane.</w:t>
      </w:r>
    </w:p>
    <w:p>
      <w:pPr>
        <w:pStyle w:val="ArticleScripture"/>
        <w:jc w:val="left"/>
      </w:pPr>
      <w:r>
        <w:rPr>
          <w:rFonts w:ascii="Times New Roman" w:hAnsi="Times New Roman" w:eastAsia="Times New Roman" w:cs="Times New Roman"/>
        </w:rPr>
        <w:t>“‘Tuakutanaga munde luvi na mivunda kya matunda ni makuti ma miti kiseti tukomane na Kalunga ni kumutavila milombu yetu, twivwa pwa kulumbulula bunene bwa bumobene bwandi pano twazingulukilwe na milimo yandi ya bumuntu. Nsangulu ya lupulukisu yatufwainine kukila byakulya byetu ni byakunwa byetu. Kana matutu akavimba mizezo yetu, katuatemenanga kupema kana kulala too ne pano akasemunukile ku lwiji lwa kumanya ete twakundwa kuli Mfumu.—Life Sketches of James White and Ellen G. White (1880), 188, 189.” Arthur White, The Ellen White Biography, volume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Danieli - Nambari Mia Moja Themanini na Sita</dc:title>
  <dc:subject>Epanium ka Nsuvililu: Ufunikiso wa Kumutwishilo ne Kusokoloka kwa Kulila kwa Pakati ka Butuku</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