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Ekitabo kya Danyeri - Kikumi mu kyenda mu bbiri</w:t>
      </w:r>
    </w:p>
    <w:p>
      <w:pPr>
        <w:pStyle w:val="ArticleSubtitle"/>
        <w:jc w:val="left"/>
      </w:pPr>
      <w:r>
        <w:rPr>
          <w:rFonts w:ascii="Arial" w:hAnsi="Arial" w:eastAsia="Arial" w:cs="Arial"/>
        </w:rPr>
        <w:t>Kusokolola Ebyafaayo Ebikisiddwa: Okukwatagana kw’Obunnabbi okuva mu Danyeri 11 n’Okuteekebwako Akabonero kw’abo 144,000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2024-04-22</w:t>
      </w:r>
    </w:p>
    <w:p>
      <w:pPr>
        <w:pStyle w:val="ArticleBody"/>
        <w:jc w:val="left"/>
      </w:pPr>
      <w:r>
        <w:rPr>
          <w:rFonts w:ascii="Times New Roman" w:hAnsi="Times New Roman" w:eastAsia="Times New Roman" w:cs="Times New Roman"/>
        </w:rPr>
        <w:t>Twihwe twatala kupingula “mpito yafisama” iya vesi yakwe makumi yane iya Daniele chapitala ikumi na imo, ilyo ubunte bwayo ubwalembwa bwalekela pa nshita ya mpelo mu 1989, ukufika ku mulao wa pa Mulungu uwa vesi yakwe makumi yane na imo. Iyo mpito yafisama ilaiminina icikolo ico imilongo yonse iya busokololo iya nshiku sha kulekelesha ifwile ukulinganishiwapo, pantu ukusindikwa kwa ba kikwi limo na amakumi yane na bane kulacitika mukati ka iyo mpito yafisama. Iyo ni yo mpito apo ikwesho ilyeshamo ilya kwampana no kupanga icikope ca ciswango licitikila. E ico, ni yo mpito apo iciloto cafisama ca kwa Nebukadinezali pa cikope ca fyonse ifiswango cikusokololwa. Iyo mpito yafisama ni yo apo mpito yafisama iya ku nshita yakwe ya kutanga iya kwa Donald Trump ipwa mu vesi yakwe bubili iya Daniele ikumi na imo ukufika ku vesi yakwe butatu. Iyo mpito yafisama ni co cipande ca busokololo bwa kwa Daniele icikwata nshi na nshiku sha kulekelesha, kabili ni Busokololo bwa kwa Yesu Kristu ubusokololwa panshita inono nga probation taulafungwa pa mulao wa pa Mulungu. Yonse iyi milongo ya cishinka ilaimininwapo nge kufumishiwapo kwa kasindikilo ka cinomwe kandi ka kulekelesha.</w:t>
      </w:r>
    </w:p>
    <w:p>
      <w:pPr>
        <w:pStyle w:val="ArticleBody"/>
        <w:jc w:val="left"/>
      </w:pPr>
      <w:r>
        <w:rPr>
          <w:rFonts w:ascii="Times New Roman" w:hAnsi="Times New Roman" w:eastAsia="Times New Roman" w:cs="Times New Roman"/>
        </w:rPr>
        <w:t>Даниел арван нэгийн аравнаас арван тавдугаар эшлэлүүдийг тэрхүү нуугдмал түүхтэй нийцүүлэн ойлгох ёстой бөгөөд тэдгээр эшлэлийн сүүлийн гурав нь эш үзүүллэгийн гурван шугамыг үзүүлдэг. Тэдгээр нь 200 оны үед пап ламын засаглал түүхэнд дахин халдан орж ирэх цагийг тодорхойлдог; тэр үед харь үндэст Ром Даниел номын арван нэгдүгээр бүлгийн арван дөрөвдүгээр эшлэлд дүрслэгдсэн эш үзүүллэгийн түүхэнд анх орж ирсэн билээ. Тэр эшлэл, мөн харь үндэст Ромын түүхэн дэх тэр эшлэлийн биелэл нь үзэгдлийг тогтоосон; учир нь харь үндэст Ром нь өөрийгөө өргөмжилж, Бурханы ард түмнийг дээрэмдэн, дараа нь унасан хүчний бэлгэдэл байв. Урвагч Протестантизм энэ эшлэлийг Антиох Эпифанд хамааруулсан боловч Миллеритүүд үүнийг харь үндэст Ромд хамааруулж, уг эшлэлийг Миллеритүүдийн түүхэн дэх шалгах үнэний нэг хэмээн тодорхойлсон. Өнөөдөр орчин үеийн Лаодикийн Адвентизмын теологичид дахин үүнийг Антиох Эпифан гэж заадаг тул энэ нь дахин шалгах үнэн болж байна.</w:t>
      </w:r>
    </w:p>
    <w:p>
      <w:pPr>
        <w:pStyle w:val="ArticleBody"/>
        <w:jc w:val="left"/>
      </w:pPr>
      <w:r>
        <w:rPr>
          <w:rFonts w:ascii="Times New Roman" w:hAnsi="Times New Roman" w:eastAsia="Times New Roman" w:cs="Times New Roman"/>
        </w:rPr>
        <w:t>یہ نہ صرف ایک آزمائشی سچائی ہے، بلکہ یہ آیت اور 200 ق م میں اس کی تکمیل اس بات کی نشان دہی بھی کرتی ہے کہ صور کی فاحشہ (موجودہ روم) کب اپنے شیطانی نغمے گانا شروع کرتی ہے، اور یہ آخری ایام کی تاریخ میں پاپائیت کے داخل ہونے کی طرف اشارہ کرتی ہے، اور اس لیے یہ آخری ایام کی بنیادی آزمائشی سچائی کی نمائندگی کرتی ہے، جو اُس آزمائشی سچائی کے ساتھ ہم آہنگ ہے جس کی نمائندگی میلری تاریخ کے مباحثے سے ہوتی ہے۔</w:t>
      </w:r>
    </w:p>
    <w:p>
      <w:pPr>
        <w:pStyle w:val="ArticleBody"/>
        <w:jc w:val="left"/>
      </w:pPr>
      <w:r>
        <w:rPr>
          <w:rFonts w:ascii="Times New Roman" w:hAnsi="Times New Roman" w:eastAsia="Times New Roman" w:cs="Times New Roman"/>
        </w:rPr>
        <w:t>Mavhesi mararu aho avha vha imela hafhu mutalo wa lenaka la Vharephabulikhi wa phukha ya shango, nahone vha talusa maga a vhuporofita a Donald Trump musi a tshi dzhena kha tshifhinga tshawe tsha vhuvhili sa mupresidende wa vhumalo ane a bva kha vhapresidende vha sumbe, kha mutalo wa vhapresidende we wa thoma nga Ronald Reagan nga tshifhinga tsha vhufhelo nga 1989. Nga murahu ha Nndwa ya Raphia ya ndimana ya fumimbili, “Antiochus” u thoma a fhelisa muvango ngomu ha United States, nga murahu a lugiselela nndwa ya u lwa na globalism, yo imelwa nga Egipita kha Nndwa ya Panium. Trump u kunda yeneyo nndwa, fhedzi nndwa yeneyo i thoma Nndwa ya Shango ya Vhuraru (Actium). Mishumo iyi yo fanekiselwa nga Antiochus III Magnus, we a vha o kundwa nga Egipita kha Nndwa ya Raphia, fhedzi a do lifhedza nga gundo kha Nndwa ya Panium.</w:t>
      </w:r>
    </w:p>
    <w:p>
      <w:pPr>
        <w:pStyle w:val="ArticleBody"/>
        <w:jc w:val="left"/>
      </w:pPr>
      <w:r>
        <w:rPr>
          <w:rFonts w:ascii="Times New Roman" w:hAnsi="Times New Roman" w:eastAsia="Times New Roman" w:cs="Times New Roman"/>
        </w:rPr>
        <w:t>Li vhesi ya khumi na itaatu, “nyuma ya myaka mingi,” Antiochus Magnus, kama Uriah Smith anavyosema, “Antiochus, baada ya kukandamiza uasi katika ufalme wake, na kuzipunguza na kuziimarisha sehemu za mashariki katika utiifu wao, alikuwa na nafasi kwa shughuli yo yote Epiphanes mchanga alipokuja kwenye kiti cha enzi cha Misri; na akidhania kuwa hii ilikuwa nafasi njema mno ya kupanua mamlaka yake isiyoachwa ipite, akakusanya jeshi kubwa mno kuliko lile la kwanza.” Trump kwanza atakandamiza uasi katika ufalme wake, kisha atatayarisha jeshi kubwa zaidi kuliko alilokuwa nalo aliposhindwa hapo awali. Trump alishindwa mwaka 2020, katika utimilifu wa Ufunuo sura ya kumi na moja, wakati mnyama wa ukana-Mungu, akiuwakilisha utandawazi wa ulimwengu mzima, na watandawazi wa vyama vyote viwili, cha Democratic na cha Republican, walipoiba uchaguzi, na kama jeshi la kwanza la uwakilishi la kahaba wa Tiro, huo pia utakuwa ushindi wa kushindwa wakati Putin atakapokuwa mshindi juu ya Ukraine.</w:t>
      </w:r>
    </w:p>
    <w:p>
      <w:pPr>
        <w:pStyle w:val="ArticleBody"/>
        <w:jc w:val="left"/>
      </w:pPr>
      <w:r>
        <w:rPr>
          <w:rFonts w:ascii="Nirmala UI" w:hAnsi="Nirmala UI" w:eastAsia="Nirmala UI" w:cs="Nirmala UI"/>
        </w:rPr>
        <w:t>තර්ජනාත්මක</w:t>
      </w:r>
      <w:r>
        <w:rPr>
          <w:rFonts w:ascii="Times New Roman" w:hAnsi="Times New Roman" w:eastAsia="Times New Roman" w:cs="Times New Roman"/>
        </w:rPr>
        <w:t xml:space="preserve"> </w:t>
      </w:r>
      <w:r>
        <w:rPr>
          <w:rFonts w:ascii="Nirmala UI" w:hAnsi="Nirmala UI" w:eastAsia="Nirmala UI" w:cs="Nirmala UI"/>
        </w:rPr>
        <w:t>වචන</w:t>
      </w:r>
      <w:r>
        <w:rPr>
          <w:rFonts w:ascii="Times New Roman" w:hAnsi="Times New Roman" w:eastAsia="Times New Roman" w:cs="Times New Roman"/>
        </w:rPr>
        <w:t xml:space="preserve"> </w:t>
      </w:r>
      <w:r>
        <w:rPr>
          <w:rFonts w:ascii="Nirmala UI" w:hAnsi="Nirmala UI" w:eastAsia="Nirmala UI" w:cs="Nirmala UI"/>
        </w:rPr>
        <w:t>තුනෙහි</w:t>
      </w:r>
      <w:r>
        <w:rPr>
          <w:rFonts w:ascii="Times New Roman" w:hAnsi="Times New Roman" w:eastAsia="Times New Roman" w:cs="Times New Roman"/>
        </w:rPr>
        <w:t xml:space="preserve"> </w:t>
      </w:r>
      <w:r>
        <w:rPr>
          <w:rFonts w:ascii="Nirmala UI" w:hAnsi="Nirmala UI" w:eastAsia="Nirmala UI" w:cs="Nirmala UI"/>
        </w:rPr>
        <w:t>අප</w:t>
      </w:r>
      <w:r>
        <w:rPr>
          <w:rFonts w:ascii="Times New Roman" w:hAnsi="Times New Roman" w:eastAsia="Times New Roman" w:cs="Times New Roman"/>
        </w:rPr>
        <w:t xml:space="preserve"> </w:t>
      </w:r>
      <w:r>
        <w:rPr>
          <w:rFonts w:ascii="Nirmala UI" w:hAnsi="Nirmala UI" w:eastAsia="Nirmala UI" w:cs="Nirmala UI"/>
        </w:rPr>
        <w:t>සලකා</w:t>
      </w:r>
      <w:r>
        <w:rPr>
          <w:rFonts w:ascii="Times New Roman" w:hAnsi="Times New Roman" w:eastAsia="Times New Roman" w:cs="Times New Roman"/>
        </w:rPr>
        <w:t xml:space="preserve"> </w:t>
      </w:r>
      <w:r>
        <w:rPr>
          <w:rFonts w:ascii="Nirmala UI" w:hAnsi="Nirmala UI" w:eastAsia="Nirmala UI" w:cs="Nirmala UI"/>
        </w:rPr>
        <w:t>බලමින්</w:t>
      </w:r>
      <w:r>
        <w:rPr>
          <w:rFonts w:ascii="Times New Roman" w:hAnsi="Times New Roman" w:eastAsia="Times New Roman" w:cs="Times New Roman"/>
        </w:rPr>
        <w:t xml:space="preserve"> </w:t>
      </w:r>
      <w:r>
        <w:rPr>
          <w:rFonts w:ascii="Nirmala UI" w:hAnsi="Nirmala UI" w:eastAsia="Nirmala UI" w:cs="Nirmala UI"/>
        </w:rPr>
        <w:t>සිටින</w:t>
      </w:r>
      <w:r>
        <w:rPr>
          <w:rFonts w:ascii="Times New Roman" w:hAnsi="Times New Roman" w:eastAsia="Times New Roman" w:cs="Times New Roman"/>
        </w:rPr>
        <w:t xml:space="preserve"> </w:t>
      </w:r>
      <w:r>
        <w:rPr>
          <w:rFonts w:ascii="Nirmala UI" w:hAnsi="Nirmala UI" w:eastAsia="Nirmala UI" w:cs="Nirmala UI"/>
        </w:rPr>
        <w:t>තුන්වන</w:t>
      </w:r>
      <w:r>
        <w:rPr>
          <w:rFonts w:ascii="Times New Roman" w:hAnsi="Times New Roman" w:eastAsia="Times New Roman" w:cs="Times New Roman"/>
        </w:rPr>
        <w:t xml:space="preserve"> </w:t>
      </w:r>
      <w:r>
        <w:rPr>
          <w:rFonts w:ascii="Nirmala UI" w:hAnsi="Nirmala UI" w:eastAsia="Nirmala UI" w:cs="Nirmala UI"/>
        </w:rPr>
        <w:t>අනාවැකිමය</w:t>
      </w:r>
      <w:r>
        <w:rPr>
          <w:rFonts w:ascii="Times New Roman" w:hAnsi="Times New Roman" w:eastAsia="Times New Roman" w:cs="Times New Roman"/>
        </w:rPr>
        <w:t xml:space="preserve"> </w:t>
      </w:r>
      <w:r>
        <w:rPr>
          <w:rFonts w:ascii="Nirmala UI" w:hAnsi="Nirmala UI" w:eastAsia="Nirmala UI" w:cs="Nirmala UI"/>
        </w:rPr>
        <w:t>පේළිය</w:t>
      </w:r>
      <w:r>
        <w:rPr>
          <w:rFonts w:ascii="Times New Roman" w:hAnsi="Times New Roman" w:eastAsia="Times New Roman" w:cs="Times New Roman"/>
        </w:rPr>
        <w:t xml:space="preserve"> </w:t>
      </w:r>
      <w:r>
        <w:rPr>
          <w:rFonts w:ascii="Nirmala UI" w:hAnsi="Nirmala UI" w:eastAsia="Nirmala UI" w:cs="Nirmala UI"/>
        </w:rPr>
        <w:t>නම්</w:t>
      </w:r>
      <w:r>
        <w:rPr>
          <w:rFonts w:ascii="Times New Roman" w:hAnsi="Times New Roman" w:eastAsia="Times New Roman" w:cs="Times New Roman"/>
        </w:rPr>
        <w:t xml:space="preserve">, </w:t>
      </w:r>
      <w:r>
        <w:rPr>
          <w:rFonts w:ascii="Nirmala UI" w:hAnsi="Nirmala UI" w:eastAsia="Nirmala UI" w:cs="Nirmala UI"/>
        </w:rPr>
        <w:t>මක්කබියන්ගේ</w:t>
      </w:r>
      <w:r>
        <w:rPr>
          <w:rFonts w:ascii="Times New Roman" w:hAnsi="Times New Roman" w:eastAsia="Times New Roman" w:cs="Times New Roman"/>
        </w:rPr>
        <w:t xml:space="preserve"> </w:t>
      </w:r>
      <w:r>
        <w:rPr>
          <w:rFonts w:ascii="Nirmala UI" w:hAnsi="Nirmala UI" w:eastAsia="Nirmala UI" w:cs="Nirmala UI"/>
        </w:rPr>
        <w:t>පේළිය</w:t>
      </w:r>
      <w:r>
        <w:rPr>
          <w:rFonts w:ascii="Times New Roman" w:hAnsi="Times New Roman" w:eastAsia="Times New Roman" w:cs="Times New Roman"/>
        </w:rPr>
        <w:t xml:space="preserve"> </w:t>
      </w:r>
      <w:r>
        <w:rPr>
          <w:rFonts w:ascii="Nirmala UI" w:hAnsi="Nirmala UI" w:eastAsia="Nirmala UI" w:cs="Nirmala UI"/>
        </w:rPr>
        <w:t>මගින්</w:t>
      </w:r>
      <w:r>
        <w:rPr>
          <w:rFonts w:ascii="Times New Roman" w:hAnsi="Times New Roman" w:eastAsia="Times New Roman" w:cs="Times New Roman"/>
        </w:rPr>
        <w:t xml:space="preserve"> </w:t>
      </w:r>
      <w:r>
        <w:rPr>
          <w:rFonts w:ascii="Nirmala UI" w:hAnsi="Nirmala UI" w:eastAsia="Nirmala UI" w:cs="Nirmala UI"/>
        </w:rPr>
        <w:t>නිරූපිත</w:t>
      </w:r>
      <w:r>
        <w:rPr>
          <w:rFonts w:ascii="Times New Roman" w:hAnsi="Times New Roman" w:eastAsia="Times New Roman" w:cs="Times New Roman"/>
        </w:rPr>
        <w:t xml:space="preserve">, </w:t>
      </w:r>
      <w:r>
        <w:rPr>
          <w:rFonts w:ascii="Nirmala UI" w:hAnsi="Nirmala UI" w:eastAsia="Nirmala UI" w:cs="Nirmala UI"/>
        </w:rPr>
        <w:t>අන්තියොකස්</w:t>
      </w:r>
      <w:r>
        <w:rPr>
          <w:rFonts w:ascii="Times New Roman" w:hAnsi="Times New Roman" w:eastAsia="Times New Roman" w:cs="Times New Roman"/>
        </w:rPr>
        <w:t xml:space="preserve"> </w:t>
      </w:r>
      <w:r>
        <w:rPr>
          <w:rFonts w:ascii="Nirmala UI" w:hAnsi="Nirmala UI" w:eastAsia="Nirmala UI" w:cs="Nirmala UI"/>
        </w:rPr>
        <w:t>එපිෆැනිස්</w:t>
      </w:r>
      <w:r>
        <w:rPr>
          <w:rFonts w:ascii="Times New Roman" w:hAnsi="Times New Roman" w:eastAsia="Times New Roman" w:cs="Times New Roman"/>
        </w:rPr>
        <w:t xml:space="preserve"> </w:t>
      </w:r>
      <w:r>
        <w:rPr>
          <w:rFonts w:ascii="Nirmala UI" w:hAnsi="Nirmala UI" w:eastAsia="Nirmala UI" w:cs="Nirmala UI"/>
        </w:rPr>
        <w:t>විසින්</w:t>
      </w:r>
      <w:r>
        <w:rPr>
          <w:rFonts w:ascii="Times New Roman" w:hAnsi="Times New Roman" w:eastAsia="Times New Roman" w:cs="Times New Roman"/>
        </w:rPr>
        <w:t xml:space="preserve"> </w:t>
      </w:r>
      <w:r>
        <w:rPr>
          <w:rFonts w:ascii="Nirmala UI" w:hAnsi="Nirmala UI" w:eastAsia="Nirmala UI" w:cs="Nirmala UI"/>
        </w:rPr>
        <w:t>යුදෙව්වන්</w:t>
      </w:r>
      <w:r>
        <w:rPr>
          <w:rFonts w:ascii="Times New Roman" w:hAnsi="Times New Roman" w:eastAsia="Times New Roman" w:cs="Times New Roman"/>
        </w:rPr>
        <w:t xml:space="preserve"> </w:t>
      </w:r>
      <w:r>
        <w:rPr>
          <w:rFonts w:ascii="Nirmala UI" w:hAnsi="Nirmala UI" w:eastAsia="Nirmala UI" w:cs="Nirmala UI"/>
        </w:rPr>
        <w:t>මත</w:t>
      </w:r>
      <w:r>
        <w:rPr>
          <w:rFonts w:ascii="Times New Roman" w:hAnsi="Times New Roman" w:eastAsia="Times New Roman" w:cs="Times New Roman"/>
        </w:rPr>
        <w:t xml:space="preserve"> </w:t>
      </w:r>
      <w:r>
        <w:rPr>
          <w:rFonts w:ascii="Nirmala UI" w:hAnsi="Nirmala UI" w:eastAsia="Nirmala UI" w:cs="Nirmala UI"/>
        </w:rPr>
        <w:t>ග්</w:t>
      </w:r>
      <w:r>
        <w:rPr>
          <w:rFonts w:ascii="Times New Roman" w:hAnsi="Times New Roman" w:eastAsia="Times New Roman" w:cs="Times New Roman"/>
        </w:rPr>
        <w:t>‍</w:t>
      </w:r>
      <w:r>
        <w:rPr>
          <w:rFonts w:ascii="Nirmala UI" w:hAnsi="Nirmala UI" w:eastAsia="Nirmala UI" w:cs="Nirmala UI"/>
        </w:rPr>
        <w:t>රීක</w:t>
      </w:r>
      <w:r>
        <w:rPr>
          <w:rFonts w:ascii="Times New Roman" w:hAnsi="Times New Roman" w:eastAsia="Times New Roman" w:cs="Times New Roman"/>
        </w:rPr>
        <w:t xml:space="preserve"> </w:t>
      </w:r>
      <w:r>
        <w:rPr>
          <w:rFonts w:ascii="Nirmala UI" w:hAnsi="Nirmala UI" w:eastAsia="Nirmala UI" w:cs="Nirmala UI"/>
        </w:rPr>
        <w:t>ආගම</w:t>
      </w:r>
      <w:r>
        <w:rPr>
          <w:rFonts w:ascii="Times New Roman" w:hAnsi="Times New Roman" w:eastAsia="Times New Roman" w:cs="Times New Roman"/>
        </w:rPr>
        <w:t xml:space="preserve"> </w:t>
      </w:r>
      <w:r>
        <w:rPr>
          <w:rFonts w:ascii="Nirmala UI" w:hAnsi="Nirmala UI" w:eastAsia="Nirmala UI" w:cs="Nirmala UI"/>
        </w:rPr>
        <w:t>බලහත්කාරයෙන්</w:t>
      </w:r>
      <w:r>
        <w:rPr>
          <w:rFonts w:ascii="Times New Roman" w:hAnsi="Times New Roman" w:eastAsia="Times New Roman" w:cs="Times New Roman"/>
        </w:rPr>
        <w:t xml:space="preserve"> </w:t>
      </w:r>
      <w:r>
        <w:rPr>
          <w:rFonts w:ascii="Nirmala UI" w:hAnsi="Nirmala UI" w:eastAsia="Nirmala UI" w:cs="Nirmala UI"/>
        </w:rPr>
        <w:t>පනවන්නට</w:t>
      </w:r>
      <w:r>
        <w:rPr>
          <w:rFonts w:ascii="Times New Roman" w:hAnsi="Times New Roman" w:eastAsia="Times New Roman" w:cs="Times New Roman"/>
        </w:rPr>
        <w:t xml:space="preserve"> </w:t>
      </w:r>
      <w:r>
        <w:rPr>
          <w:rFonts w:ascii="Nirmala UI" w:hAnsi="Nirmala UI" w:eastAsia="Nirmala UI" w:cs="Nirmala UI"/>
        </w:rPr>
        <w:t>කළ</w:t>
      </w:r>
      <w:r>
        <w:rPr>
          <w:rFonts w:ascii="Times New Roman" w:hAnsi="Times New Roman" w:eastAsia="Times New Roman" w:cs="Times New Roman"/>
        </w:rPr>
        <w:t xml:space="preserve"> </w:t>
      </w:r>
      <w:r>
        <w:rPr>
          <w:rFonts w:ascii="Nirmala UI" w:hAnsi="Nirmala UI" w:eastAsia="Nirmala UI" w:cs="Nirmala UI"/>
        </w:rPr>
        <w:t>උත්සාහයන්ට</w:t>
      </w:r>
      <w:r>
        <w:rPr>
          <w:rFonts w:ascii="Times New Roman" w:hAnsi="Times New Roman" w:eastAsia="Times New Roman" w:cs="Times New Roman"/>
        </w:rPr>
        <w:t xml:space="preserve"> </w:t>
      </w:r>
      <w:r>
        <w:rPr>
          <w:rFonts w:ascii="Nirmala UI" w:hAnsi="Nirmala UI" w:eastAsia="Nirmala UI" w:cs="Nirmala UI"/>
        </w:rPr>
        <w:t>එරෙහි</w:t>
      </w:r>
      <w:r>
        <w:rPr>
          <w:rFonts w:ascii="Times New Roman" w:hAnsi="Times New Roman" w:eastAsia="Times New Roman" w:cs="Times New Roman"/>
        </w:rPr>
        <w:t xml:space="preserve"> </w:t>
      </w:r>
      <w:r>
        <w:rPr>
          <w:rFonts w:ascii="Nirmala UI" w:hAnsi="Nirmala UI" w:eastAsia="Nirmala UI" w:cs="Nirmala UI"/>
        </w:rPr>
        <w:t>ඔවුන්ගේ</w:t>
      </w:r>
      <w:r>
        <w:rPr>
          <w:rFonts w:ascii="Times New Roman" w:hAnsi="Times New Roman" w:eastAsia="Times New Roman" w:cs="Times New Roman"/>
        </w:rPr>
        <w:t xml:space="preserve"> </w:t>
      </w:r>
      <w:r>
        <w:rPr>
          <w:rFonts w:ascii="Nirmala UI" w:hAnsi="Nirmala UI" w:eastAsia="Nirmala UI" w:cs="Nirmala UI"/>
        </w:rPr>
        <w:t>කැරැල්ලෙන්</w:t>
      </w:r>
      <w:r>
        <w:rPr>
          <w:rFonts w:ascii="Times New Roman" w:hAnsi="Times New Roman" w:eastAsia="Times New Roman" w:cs="Times New Roman"/>
        </w:rPr>
        <w:t xml:space="preserve"> </w:t>
      </w:r>
      <w:r>
        <w:rPr>
          <w:rFonts w:ascii="Nirmala UI" w:hAnsi="Nirmala UI" w:eastAsia="Nirmala UI" w:cs="Nirmala UI"/>
        </w:rPr>
        <w:t>දර්ශනය</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අපස්ථාත</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රොටෙස්තන්තවාදයේ</w:t>
      </w:r>
      <w:r>
        <w:rPr>
          <w:rFonts w:ascii="Times New Roman" w:hAnsi="Times New Roman" w:eastAsia="Times New Roman" w:cs="Times New Roman"/>
        </w:rPr>
        <w:t xml:space="preserve"> </w:t>
      </w:r>
      <w:r>
        <w:rPr>
          <w:rFonts w:ascii="Nirmala UI" w:hAnsi="Nirmala UI" w:eastAsia="Nirmala UI" w:cs="Nirmala UI"/>
        </w:rPr>
        <w:t>පේළියයි</w:t>
      </w:r>
      <w:r>
        <w:rPr>
          <w:rFonts w:ascii="Times New Roman" w:hAnsi="Times New Roman" w:eastAsia="Times New Roman" w:cs="Times New Roman"/>
        </w:rPr>
        <w:t xml:space="preserve">. </w:t>
      </w:r>
      <w:r>
        <w:rPr>
          <w:rFonts w:ascii="Nirmala UI" w:hAnsi="Nirmala UI" w:eastAsia="Nirmala UI" w:cs="Nirmala UI"/>
        </w:rPr>
        <w:t>ට්</w:t>
      </w:r>
      <w:r>
        <w:rPr>
          <w:rFonts w:ascii="Times New Roman" w:hAnsi="Times New Roman" w:eastAsia="Times New Roman" w:cs="Times New Roman"/>
        </w:rPr>
        <w:t>‍</w:t>
      </w:r>
      <w:r>
        <w:rPr>
          <w:rFonts w:ascii="Nirmala UI" w:hAnsi="Nirmala UI" w:eastAsia="Nirmala UI" w:cs="Nirmala UI"/>
        </w:rPr>
        <w:t>රම්ප්ගේ</w:t>
      </w:r>
      <w:r>
        <w:rPr>
          <w:rFonts w:ascii="Times New Roman" w:hAnsi="Times New Roman" w:eastAsia="Times New Roman" w:cs="Times New Roman"/>
        </w:rPr>
        <w:t xml:space="preserve"> </w:t>
      </w:r>
      <w:r>
        <w:rPr>
          <w:rFonts w:ascii="Nirmala UI" w:hAnsi="Nirmala UI" w:eastAsia="Nirmala UI" w:cs="Nirmala UI"/>
        </w:rPr>
        <w:t>පේළිය</w:t>
      </w:r>
      <w:r>
        <w:rPr>
          <w:rFonts w:ascii="Times New Roman" w:hAnsi="Times New Roman" w:eastAsia="Times New Roman" w:cs="Times New Roman"/>
        </w:rPr>
        <w:t xml:space="preserve"> </w:t>
      </w:r>
      <w:r>
        <w:rPr>
          <w:rFonts w:ascii="Nirmala UI" w:hAnsi="Nirmala UI" w:eastAsia="Nirmala UI" w:cs="Nirmala UI"/>
        </w:rPr>
        <w:t>සහ</w:t>
      </w:r>
      <w:r>
        <w:rPr>
          <w:rFonts w:ascii="Times New Roman" w:hAnsi="Times New Roman" w:eastAsia="Times New Roman" w:cs="Times New Roman"/>
        </w:rPr>
        <w:t xml:space="preserve"> </w:t>
      </w:r>
      <w:r>
        <w:rPr>
          <w:rFonts w:ascii="Nirmala UI" w:hAnsi="Nirmala UI" w:eastAsia="Nirmala UI" w:cs="Nirmala UI"/>
        </w:rPr>
        <w:t>අපස්ථාත</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රොටෙස්තන්තවාදයේ</w:t>
      </w:r>
      <w:r>
        <w:rPr>
          <w:rFonts w:ascii="Times New Roman" w:hAnsi="Times New Roman" w:eastAsia="Times New Roman" w:cs="Times New Roman"/>
        </w:rPr>
        <w:t xml:space="preserve"> </w:t>
      </w:r>
      <w:r>
        <w:rPr>
          <w:rFonts w:ascii="Nirmala UI" w:hAnsi="Nirmala UI" w:eastAsia="Nirmala UI" w:cs="Nirmala UI"/>
        </w:rPr>
        <w:t>පේළිය</w:t>
      </w:r>
      <w:r>
        <w:rPr>
          <w:rFonts w:ascii="Times New Roman" w:hAnsi="Times New Roman" w:eastAsia="Times New Roman" w:cs="Times New Roman"/>
        </w:rPr>
        <w:t xml:space="preserve">, </w:t>
      </w:r>
      <w:r>
        <w:rPr>
          <w:rFonts w:ascii="Nirmala UI" w:hAnsi="Nirmala UI" w:eastAsia="Nirmala UI" w:cs="Nirmala UI"/>
        </w:rPr>
        <w:t>අවසානයේ</w:t>
      </w:r>
      <w:r>
        <w:rPr>
          <w:rFonts w:ascii="Times New Roman" w:hAnsi="Times New Roman" w:eastAsia="Times New Roman" w:cs="Times New Roman"/>
        </w:rPr>
        <w:t xml:space="preserve"> </w:t>
      </w:r>
      <w:r>
        <w:rPr>
          <w:rFonts w:ascii="Nirmala UI" w:hAnsi="Nirmala UI" w:eastAsia="Nirmala UI" w:cs="Nirmala UI"/>
        </w:rPr>
        <w:t>සත්වයාගේ</w:t>
      </w:r>
      <w:r>
        <w:rPr>
          <w:rFonts w:ascii="Times New Roman" w:hAnsi="Times New Roman" w:eastAsia="Times New Roman" w:cs="Times New Roman"/>
        </w:rPr>
        <w:t xml:space="preserve"> </w:t>
      </w:r>
      <w:r>
        <w:rPr>
          <w:rFonts w:ascii="Nirmala UI" w:hAnsi="Nirmala UI" w:eastAsia="Nirmala UI" w:cs="Nirmala UI"/>
        </w:rPr>
        <w:t>රූපය</w:t>
      </w:r>
      <w:r>
        <w:rPr>
          <w:rFonts w:ascii="Times New Roman" w:hAnsi="Times New Roman" w:eastAsia="Times New Roman" w:cs="Times New Roman"/>
        </w:rPr>
        <w:t xml:space="preserve"> </w:t>
      </w:r>
      <w:r>
        <w:rPr>
          <w:rFonts w:ascii="Nirmala UI" w:hAnsi="Nirmala UI" w:eastAsia="Nirmala UI" w:cs="Nirmala UI"/>
        </w:rPr>
        <w:t>ලෙස</w:t>
      </w:r>
      <w:r>
        <w:rPr>
          <w:rFonts w:ascii="Times New Roman" w:hAnsi="Times New Roman" w:eastAsia="Times New Roman" w:cs="Times New Roman"/>
        </w:rPr>
        <w:t xml:space="preserve"> </w:t>
      </w:r>
      <w:r>
        <w:rPr>
          <w:rFonts w:ascii="Nirmala UI" w:hAnsi="Nirmala UI" w:eastAsia="Nirmala UI" w:cs="Nirmala UI"/>
        </w:rPr>
        <w:t>නිරූපිත</w:t>
      </w:r>
      <w:r>
        <w:rPr>
          <w:rFonts w:ascii="Times New Roman" w:hAnsi="Times New Roman" w:eastAsia="Times New Roman" w:cs="Times New Roman"/>
        </w:rPr>
        <w:t xml:space="preserve"> </w:t>
      </w:r>
      <w:r>
        <w:rPr>
          <w:rFonts w:ascii="Nirmala UI" w:hAnsi="Nirmala UI" w:eastAsia="Nirmala UI" w:cs="Nirmala UI"/>
        </w:rPr>
        <w:t>අඟට</w:t>
      </w:r>
      <w:r>
        <w:rPr>
          <w:rFonts w:ascii="Times New Roman" w:hAnsi="Times New Roman" w:eastAsia="Times New Roman" w:cs="Times New Roman"/>
        </w:rPr>
        <w:t xml:space="preserve"> </w:t>
      </w:r>
      <w:r>
        <w:rPr>
          <w:rFonts w:ascii="Nirmala UI" w:hAnsi="Nirmala UI" w:eastAsia="Nirmala UI" w:cs="Nirmala UI"/>
        </w:rPr>
        <w:t>එකතු</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බල</w:t>
      </w:r>
      <w:r>
        <w:rPr>
          <w:rFonts w:ascii="Times New Roman" w:hAnsi="Times New Roman" w:eastAsia="Times New Roman" w:cs="Times New Roman"/>
        </w:rPr>
        <w:t xml:space="preserve"> </w:t>
      </w:r>
      <w:r>
        <w:rPr>
          <w:rFonts w:ascii="Nirmala UI" w:hAnsi="Nirmala UI" w:eastAsia="Nirmala UI" w:cs="Nirmala UI"/>
        </w:rPr>
        <w:t>දෙක</w:t>
      </w:r>
      <w:r>
        <w:rPr>
          <w:rFonts w:ascii="Times New Roman" w:hAnsi="Times New Roman" w:eastAsia="Times New Roman" w:cs="Times New Roman"/>
        </w:rPr>
        <w:t xml:space="preserve"> </w:t>
      </w:r>
      <w:r>
        <w:rPr>
          <w:rFonts w:ascii="Nirmala UI" w:hAnsi="Nirmala UI" w:eastAsia="Nirmala UI" w:cs="Nirmala UI"/>
        </w:rPr>
        <w:t>නියෝජනය</w:t>
      </w:r>
      <w:r>
        <w:rPr>
          <w:rFonts w:ascii="Times New Roman" w:hAnsi="Times New Roman" w:eastAsia="Times New Roman" w:cs="Times New Roman"/>
        </w:rPr>
        <w:t xml:space="preserve"> </w:t>
      </w:r>
      <w:r>
        <w:rPr>
          <w:rFonts w:ascii="Nirmala UI" w:hAnsi="Nirmala UI" w:eastAsia="Nirmala UI" w:cs="Nirmala UI"/>
        </w:rPr>
        <w:t>කරයි</w:t>
      </w:r>
      <w:r>
        <w:rPr>
          <w:rFonts w:ascii="Times New Roman" w:hAnsi="Times New Roman" w:eastAsia="Times New Roman" w:cs="Times New Roman"/>
        </w:rPr>
        <w:t xml:space="preserve">. </w:t>
      </w:r>
      <w:r>
        <w:rPr>
          <w:rFonts w:ascii="Nirmala UI" w:hAnsi="Nirmala UI" w:eastAsia="Nirmala UI" w:cs="Nirmala UI"/>
        </w:rPr>
        <w:t>දහතුනෙන්</w:t>
      </w:r>
      <w:r>
        <w:rPr>
          <w:rFonts w:ascii="Times New Roman" w:hAnsi="Times New Roman" w:eastAsia="Times New Roman" w:cs="Times New Roman"/>
        </w:rPr>
        <w:t xml:space="preserve"> </w:t>
      </w:r>
      <w:r>
        <w:rPr>
          <w:rFonts w:ascii="Nirmala UI" w:hAnsi="Nirmala UI" w:eastAsia="Nirmala UI" w:cs="Nirmala UI"/>
        </w:rPr>
        <w:t>පහළොව</w:t>
      </w:r>
      <w:r>
        <w:rPr>
          <w:rFonts w:ascii="Times New Roman" w:hAnsi="Times New Roman" w:eastAsia="Times New Roman" w:cs="Times New Roman"/>
        </w:rPr>
        <w:t xml:space="preserve"> </w:t>
      </w:r>
      <w:r>
        <w:rPr>
          <w:rFonts w:ascii="Nirmala UI" w:hAnsi="Nirmala UI" w:eastAsia="Nirmala UI" w:cs="Nirmala UI"/>
        </w:rPr>
        <w:t>දක්වා</w:t>
      </w:r>
      <w:r>
        <w:rPr>
          <w:rFonts w:ascii="Times New Roman" w:hAnsi="Times New Roman" w:eastAsia="Times New Roman" w:cs="Times New Roman"/>
        </w:rPr>
        <w:t xml:space="preserve"> </w:t>
      </w:r>
      <w:r>
        <w:rPr>
          <w:rFonts w:ascii="Nirmala UI" w:hAnsi="Nirmala UI" w:eastAsia="Nirmala UI" w:cs="Nirmala UI"/>
        </w:rPr>
        <w:t>වචන</w:t>
      </w:r>
      <w:r>
        <w:rPr>
          <w:rFonts w:ascii="Times New Roman" w:hAnsi="Times New Roman" w:eastAsia="Times New Roman" w:cs="Times New Roman"/>
        </w:rPr>
        <w:t xml:space="preserve">, </w:t>
      </w:r>
      <w:r>
        <w:rPr>
          <w:rFonts w:ascii="Nirmala UI" w:hAnsi="Nirmala UI" w:eastAsia="Nirmala UI" w:cs="Nirmala UI"/>
        </w:rPr>
        <w:t>ඉරිදා</w:t>
      </w:r>
      <w:r>
        <w:rPr>
          <w:rFonts w:ascii="Times New Roman" w:hAnsi="Times New Roman" w:eastAsia="Times New Roman" w:cs="Times New Roman"/>
        </w:rPr>
        <w:t xml:space="preserve"> </w:t>
      </w:r>
      <w:r>
        <w:rPr>
          <w:rFonts w:ascii="Nirmala UI" w:hAnsi="Nirmala UI" w:eastAsia="Nirmala UI" w:cs="Nirmala UI"/>
        </w:rPr>
        <w:t>නීතිය</w:t>
      </w:r>
      <w:r>
        <w:rPr>
          <w:rFonts w:ascii="Times New Roman" w:hAnsi="Times New Roman" w:eastAsia="Times New Roman" w:cs="Times New Roman"/>
        </w:rPr>
        <w:t xml:space="preserve"> </w:t>
      </w:r>
      <w:r>
        <w:rPr>
          <w:rFonts w:ascii="Nirmala UI" w:hAnsi="Nirmala UI" w:eastAsia="Nirmala UI" w:cs="Nirmala UI"/>
        </w:rPr>
        <w:t>කරා</w:t>
      </w:r>
      <w:r>
        <w:rPr>
          <w:rFonts w:ascii="Times New Roman" w:hAnsi="Times New Roman" w:eastAsia="Times New Roman" w:cs="Times New Roman"/>
        </w:rPr>
        <w:t xml:space="preserve"> </w:t>
      </w:r>
      <w:r>
        <w:rPr>
          <w:rFonts w:ascii="Nirmala UI" w:hAnsi="Nirmala UI" w:eastAsia="Nirmala UI" w:cs="Nirmala UI"/>
        </w:rPr>
        <w:t>ගෙන</w:t>
      </w:r>
      <w:r>
        <w:rPr>
          <w:rFonts w:ascii="Times New Roman" w:hAnsi="Times New Roman" w:eastAsia="Times New Roman" w:cs="Times New Roman"/>
        </w:rPr>
        <w:t xml:space="preserve"> </w:t>
      </w:r>
      <w:r>
        <w:rPr>
          <w:rFonts w:ascii="Nirmala UI" w:hAnsi="Nirmala UI" w:eastAsia="Nirmala UI" w:cs="Nirmala UI"/>
        </w:rPr>
        <w:t>යන</w:t>
      </w:r>
      <w:r>
        <w:rPr>
          <w:rFonts w:ascii="Times New Roman" w:hAnsi="Times New Roman" w:eastAsia="Times New Roman" w:cs="Times New Roman"/>
        </w:rPr>
        <w:t xml:space="preserve"> </w:t>
      </w:r>
      <w:r>
        <w:rPr>
          <w:rFonts w:ascii="Nirmala UI" w:hAnsi="Nirmala UI" w:eastAsia="Nirmala UI" w:cs="Nirmala UI"/>
        </w:rPr>
        <w:t>ඉතිහාසය</w:t>
      </w:r>
      <w:r>
        <w:rPr>
          <w:rFonts w:ascii="Times New Roman" w:hAnsi="Times New Roman" w:eastAsia="Times New Roman" w:cs="Times New Roman"/>
        </w:rPr>
        <w:t xml:space="preserve"> </w:t>
      </w:r>
      <w:r>
        <w:rPr>
          <w:rFonts w:ascii="Nirmala UI" w:hAnsi="Nirmala UI" w:eastAsia="Nirmala UI" w:cs="Nirmala UI"/>
        </w:rPr>
        <w:t>නිරූපණය</w:t>
      </w:r>
      <w:r>
        <w:rPr>
          <w:rFonts w:ascii="Times New Roman" w:hAnsi="Times New Roman" w:eastAsia="Times New Roman" w:cs="Times New Roman"/>
        </w:rPr>
        <w:t xml:space="preserve"> </w:t>
      </w:r>
      <w:r>
        <w:rPr>
          <w:rFonts w:ascii="Nirmala UI" w:hAnsi="Nirmala UI" w:eastAsia="Nirmala UI" w:cs="Nirmala UI"/>
        </w:rPr>
        <w:t>කරයි</w:t>
      </w:r>
      <w:r>
        <w:rPr>
          <w:rFonts w:ascii="Times New Roman" w:hAnsi="Times New Roman" w:eastAsia="Times New Roman" w:cs="Times New Roman"/>
        </w:rPr>
        <w:t xml:space="preserve">; </w:t>
      </w:r>
      <w:r>
        <w:rPr>
          <w:rFonts w:ascii="Nirmala UI" w:hAnsi="Nirmala UI" w:eastAsia="Nirmala UI" w:cs="Nirmala UI"/>
        </w:rPr>
        <w:t>සහ</w:t>
      </w:r>
      <w:r>
        <w:rPr>
          <w:rFonts w:ascii="Times New Roman" w:hAnsi="Times New Roman" w:eastAsia="Times New Roman" w:cs="Times New Roman"/>
        </w:rPr>
        <w:t xml:space="preserve"> </w:t>
      </w:r>
      <w:r>
        <w:rPr>
          <w:rFonts w:ascii="Nirmala UI" w:hAnsi="Nirmala UI" w:eastAsia="Nirmala UI" w:cs="Nirmala UI"/>
        </w:rPr>
        <w:t>අපස්ථාත</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රොටෙස්තන්තවාදයේ</w:t>
      </w:r>
      <w:r>
        <w:rPr>
          <w:rFonts w:ascii="Times New Roman" w:hAnsi="Times New Roman" w:eastAsia="Times New Roman" w:cs="Times New Roman"/>
        </w:rPr>
        <w:t xml:space="preserve"> </w:t>
      </w:r>
      <w:r>
        <w:rPr>
          <w:rFonts w:ascii="Nirmala UI" w:hAnsi="Nirmala UI" w:eastAsia="Nirmala UI" w:cs="Nirmala UI"/>
        </w:rPr>
        <w:t>හා</w:t>
      </w:r>
      <w:r>
        <w:rPr>
          <w:rFonts w:ascii="Times New Roman" w:hAnsi="Times New Roman" w:eastAsia="Times New Roman" w:cs="Times New Roman"/>
        </w:rPr>
        <w:t xml:space="preserve"> </w:t>
      </w:r>
      <w:r>
        <w:rPr>
          <w:rFonts w:ascii="Nirmala UI" w:hAnsi="Nirmala UI" w:eastAsia="Nirmala UI" w:cs="Nirmala UI"/>
        </w:rPr>
        <w:t>අපස්ථාත</w:t>
      </w:r>
      <w:r>
        <w:rPr>
          <w:rFonts w:ascii="Times New Roman" w:hAnsi="Times New Roman" w:eastAsia="Times New Roman" w:cs="Times New Roman"/>
        </w:rPr>
        <w:t xml:space="preserve"> </w:t>
      </w:r>
      <w:r>
        <w:rPr>
          <w:rFonts w:ascii="Nirmala UI" w:hAnsi="Nirmala UI" w:eastAsia="Nirmala UI" w:cs="Nirmala UI"/>
        </w:rPr>
        <w:t>රිපබ්ලිකානුවාදයේ</w:t>
      </w:r>
      <w:r>
        <w:rPr>
          <w:rFonts w:ascii="Times New Roman" w:hAnsi="Times New Roman" w:eastAsia="Times New Roman" w:cs="Times New Roman"/>
        </w:rPr>
        <w:t xml:space="preserve"> </w:t>
      </w:r>
      <w:r>
        <w:rPr>
          <w:rFonts w:ascii="Nirmala UI" w:hAnsi="Nirmala UI" w:eastAsia="Nirmala UI" w:cs="Nirmala UI"/>
        </w:rPr>
        <w:t>පේළි</w:t>
      </w:r>
      <w:r>
        <w:rPr>
          <w:rFonts w:ascii="Times New Roman" w:hAnsi="Times New Roman" w:eastAsia="Times New Roman" w:cs="Times New Roman"/>
        </w:rPr>
        <w:t xml:space="preserve"> </w:t>
      </w:r>
      <w:r>
        <w:rPr>
          <w:rFonts w:ascii="Nirmala UI" w:hAnsi="Nirmala UI" w:eastAsia="Nirmala UI" w:cs="Nirmala UI"/>
        </w:rPr>
        <w:t>දෙක</w:t>
      </w:r>
      <w:r>
        <w:rPr>
          <w:rFonts w:ascii="Times New Roman" w:hAnsi="Times New Roman" w:eastAsia="Times New Roman" w:cs="Times New Roman"/>
        </w:rPr>
        <w:t xml:space="preserve">, </w:t>
      </w:r>
      <w:r>
        <w:rPr>
          <w:rFonts w:ascii="Nirmala UI" w:hAnsi="Nirmala UI" w:eastAsia="Nirmala UI" w:cs="Nirmala UI"/>
        </w:rPr>
        <w:t>ඉරිදා</w:t>
      </w:r>
      <w:r>
        <w:rPr>
          <w:rFonts w:ascii="Times New Roman" w:hAnsi="Times New Roman" w:eastAsia="Times New Roman" w:cs="Times New Roman"/>
        </w:rPr>
        <w:t xml:space="preserve"> </w:t>
      </w:r>
      <w:r>
        <w:rPr>
          <w:rFonts w:ascii="Nirmala UI" w:hAnsi="Nirmala UI" w:eastAsia="Nirmala UI" w:cs="Nirmala UI"/>
        </w:rPr>
        <w:t>නීතියට</w:t>
      </w:r>
      <w:r>
        <w:rPr>
          <w:rFonts w:ascii="Times New Roman" w:hAnsi="Times New Roman" w:eastAsia="Times New Roman" w:cs="Times New Roman"/>
        </w:rPr>
        <w:t xml:space="preserve"> </w:t>
      </w:r>
      <w:r>
        <w:rPr>
          <w:rFonts w:ascii="Nirmala UI" w:hAnsi="Nirmala UI" w:eastAsia="Nirmala UI" w:cs="Nirmala UI"/>
        </w:rPr>
        <w:t>පෙර</w:t>
      </w:r>
      <w:r>
        <w:rPr>
          <w:rFonts w:ascii="Times New Roman" w:hAnsi="Times New Roman" w:eastAsia="Times New Roman" w:cs="Times New Roman"/>
        </w:rPr>
        <w:t xml:space="preserve"> </w:t>
      </w:r>
      <w:r>
        <w:rPr>
          <w:rFonts w:ascii="Nirmala UI" w:hAnsi="Nirmala UI" w:eastAsia="Nirmala UI" w:cs="Nirmala UI"/>
        </w:rPr>
        <w:t>සභාව</w:t>
      </w:r>
      <w:r>
        <w:rPr>
          <w:rFonts w:ascii="Times New Roman" w:hAnsi="Times New Roman" w:eastAsia="Times New Roman" w:cs="Times New Roman"/>
        </w:rPr>
        <w:t xml:space="preserve"> </w:t>
      </w:r>
      <w:r>
        <w:rPr>
          <w:rFonts w:ascii="Nirmala UI" w:hAnsi="Nirmala UI" w:eastAsia="Nirmala UI" w:cs="Nirmala UI"/>
        </w:rPr>
        <w:t>හා</w:t>
      </w:r>
      <w:r>
        <w:rPr>
          <w:rFonts w:ascii="Times New Roman" w:hAnsi="Times New Roman" w:eastAsia="Times New Roman" w:cs="Times New Roman"/>
        </w:rPr>
        <w:t xml:space="preserve"> </w:t>
      </w:r>
      <w:r>
        <w:rPr>
          <w:rFonts w:ascii="Nirmala UI" w:hAnsi="Nirmala UI" w:eastAsia="Nirmala UI" w:cs="Nirmala UI"/>
        </w:rPr>
        <w:t>රාජ්</w:t>
      </w:r>
      <w:r>
        <w:rPr>
          <w:rFonts w:ascii="Times New Roman" w:hAnsi="Times New Roman" w:eastAsia="Times New Roman" w:cs="Times New Roman"/>
        </w:rPr>
        <w:t>‍</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ඒකාබද්ධ</w:t>
      </w:r>
      <w:r>
        <w:rPr>
          <w:rFonts w:ascii="Times New Roman" w:hAnsi="Times New Roman" w:eastAsia="Times New Roman" w:cs="Times New Roman"/>
        </w:rPr>
        <w:t xml:space="preserve"> </w:t>
      </w:r>
      <w:r>
        <w:rPr>
          <w:rFonts w:ascii="Nirmala UI" w:hAnsi="Nirmala UI" w:eastAsia="Nirmala UI" w:cs="Nirmala UI"/>
        </w:rPr>
        <w:t>කරමින්</w:t>
      </w:r>
      <w:r>
        <w:rPr>
          <w:rFonts w:ascii="Times New Roman" w:hAnsi="Times New Roman" w:eastAsia="Times New Roman" w:cs="Times New Roman"/>
        </w:rPr>
        <w:t xml:space="preserve"> </w:t>
      </w:r>
      <w:r>
        <w:rPr>
          <w:rFonts w:ascii="Nirmala UI" w:hAnsi="Nirmala UI" w:eastAsia="Nirmala UI" w:cs="Nirmala UI"/>
        </w:rPr>
        <w:t>ඔවුන්</w:t>
      </w:r>
      <w:r>
        <w:rPr>
          <w:rFonts w:ascii="Times New Roman" w:hAnsi="Times New Roman" w:eastAsia="Times New Roman" w:cs="Times New Roman"/>
        </w:rPr>
        <w:t xml:space="preserve"> </w:t>
      </w:r>
      <w:r>
        <w:rPr>
          <w:rFonts w:ascii="Nirmala UI" w:hAnsi="Nirmala UI" w:eastAsia="Nirmala UI" w:cs="Nirmala UI"/>
        </w:rPr>
        <w:t>එකට</w:t>
      </w:r>
      <w:r>
        <w:rPr>
          <w:rFonts w:ascii="Times New Roman" w:hAnsi="Times New Roman" w:eastAsia="Times New Roman" w:cs="Times New Roman"/>
        </w:rPr>
        <w:t xml:space="preserve"> </w:t>
      </w:r>
      <w:r>
        <w:rPr>
          <w:rFonts w:ascii="Nirmala UI" w:hAnsi="Nirmala UI" w:eastAsia="Nirmala UI" w:cs="Nirmala UI"/>
        </w:rPr>
        <w:t>පැමිණ</w:t>
      </w:r>
      <w:r>
        <w:rPr>
          <w:rFonts w:ascii="Times New Roman" w:hAnsi="Times New Roman" w:eastAsia="Times New Roman" w:cs="Times New Roman"/>
        </w:rPr>
        <w:t xml:space="preserve"> </w:t>
      </w:r>
      <w:r>
        <w:rPr>
          <w:rFonts w:ascii="Nirmala UI" w:hAnsi="Nirmala UI" w:eastAsia="Nirmala UI" w:cs="Nirmala UI"/>
        </w:rPr>
        <w:t>එකමුතුවීමේ</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රියාවලියේදී</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බල</w:t>
      </w:r>
      <w:r>
        <w:rPr>
          <w:rFonts w:ascii="Times New Roman" w:hAnsi="Times New Roman" w:eastAsia="Times New Roman" w:cs="Times New Roman"/>
        </w:rPr>
        <w:t xml:space="preserve"> </w:t>
      </w:r>
      <w:r>
        <w:rPr>
          <w:rFonts w:ascii="Nirmala UI" w:hAnsi="Nirmala UI" w:eastAsia="Nirmala UI" w:cs="Nirmala UI"/>
        </w:rPr>
        <w:t>දෙක</w:t>
      </w:r>
      <w:r>
        <w:rPr>
          <w:rFonts w:ascii="Times New Roman" w:hAnsi="Times New Roman" w:eastAsia="Times New Roman" w:cs="Times New Roman"/>
        </w:rPr>
        <w:t xml:space="preserve"> </w:t>
      </w:r>
      <w:r>
        <w:rPr>
          <w:rFonts w:ascii="Nirmala UI" w:hAnsi="Nirmala UI" w:eastAsia="Nirmala UI" w:cs="Nirmala UI"/>
        </w:rPr>
        <w:t>අතර</w:t>
      </w:r>
      <w:r>
        <w:rPr>
          <w:rFonts w:ascii="Times New Roman" w:hAnsi="Times New Roman" w:eastAsia="Times New Roman" w:cs="Times New Roman"/>
        </w:rPr>
        <w:t xml:space="preserve"> </w:t>
      </w:r>
      <w:r>
        <w:rPr>
          <w:rFonts w:ascii="Nirmala UI" w:hAnsi="Nirmala UI" w:eastAsia="Nirmala UI" w:cs="Nirmala UI"/>
        </w:rPr>
        <w:t>අන්තර්ක්</w:t>
      </w:r>
      <w:r>
        <w:rPr>
          <w:rFonts w:ascii="Times New Roman" w:hAnsi="Times New Roman" w:eastAsia="Times New Roman" w:cs="Times New Roman"/>
        </w:rPr>
        <w:t>‍</w:t>
      </w:r>
      <w:r>
        <w:rPr>
          <w:rFonts w:ascii="Nirmala UI" w:hAnsi="Nirmala UI" w:eastAsia="Nirmala UI" w:cs="Nirmala UI"/>
        </w:rPr>
        <w:t>රියාව</w:t>
      </w:r>
      <w:r>
        <w:rPr>
          <w:rFonts w:ascii="Times New Roman" w:hAnsi="Times New Roman" w:eastAsia="Times New Roman" w:cs="Times New Roman"/>
        </w:rPr>
        <w:t xml:space="preserve"> </w:t>
      </w:r>
      <w:r>
        <w:rPr>
          <w:rFonts w:ascii="Nirmala UI" w:hAnsi="Nirmala UI" w:eastAsia="Nirmala UI" w:cs="Nirmala UI"/>
        </w:rPr>
        <w:t>දර්ශනය</w:t>
      </w:r>
      <w:r>
        <w:rPr>
          <w:rFonts w:ascii="Times New Roman" w:hAnsi="Times New Roman" w:eastAsia="Times New Roman" w:cs="Times New Roman"/>
        </w:rPr>
        <w:t xml:space="preserve"> </w:t>
      </w:r>
      <w:r>
        <w:rPr>
          <w:rFonts w:ascii="Nirmala UI" w:hAnsi="Nirmala UI" w:eastAsia="Nirmala UI" w:cs="Nirmala UI"/>
        </w:rPr>
        <w:t>කරයි</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Mu makala za nyuma tumeonyesha ya kwamba matukio matatu yanayowakilishwa na tarehe za 1776, 1789, na 1798—ambazo zinawakilisha Tangazo la Uhuru, Katiba, na Sheria za Wageni na Uchochezi—yanatambulisha kipindi kilichoongoza hadi mwanzo wa mnyama wa nchi kama ufalme wa sita wa unabii wa Biblia. Kwa sababu hii, alama hizo tatu za nyakati zinawakilisha alama tatu za nyakati zinazoongoza hadi mwisho wa ufalme wa sita wa unabii wa Biblia. Tumeonyesha ya kwamba miaka ishirini na miwili inayoanzia 1776 hadi 1798 inaashiria wakati wa kutiwa muhuri kwa wale mia moja arobaini na nne elfu, kwa maana namba ishirini na miwili ni ishara ya muungano wa Uungu na ubinadamu.</w:t>
      </w:r>
    </w:p>
    <w:p>
      <w:pPr>
        <w:pStyle w:val="ArticleBody"/>
        <w:jc w:val="left"/>
      </w:pPr>
      <w:r>
        <w:rPr>
          <w:rFonts w:ascii="Times New Roman" w:hAnsi="Times New Roman" w:eastAsia="Times New Roman" w:cs="Times New Roman"/>
        </w:rPr>
        <w:t>ئێمە مێژووەکەمان وەک ئەوەی واژۆی «ڕاستی»ی هەبێت ناساندووە، چونکە نیشانە-ڕێگاکانی یەکەم و دواهەم سەربەخۆیی دامەزراو و سەربەخۆیی لابراو پیشان دەدەن. هەموو سێ نیشانە-ڕێگا نمادە سەرەکییەکەی ئاژەڵی زەویی پێشکەش دەکەن، چونکە هەموویان قسەکردنی ویلایەتە یەکگرتووەکان نیشان دەدەن، چونکە «قسەکردنی نەتەوەیەک کردارێکی دەسەڵاتدارانی یاسادانان و دادوەرییە». نیشانە-ڕێگای ناوەندیی 1789 و دەستور لەلایەن سێزدە کۆلۆنییەوە پەسەند کرا، و پیتی ناوەندی لە وشەی عیبریی «ڕاستی»، سێزدەهەمە. بیست و دوو ساڵەکە لە 1776 هەتا 1798 هەروەها لەگەڵ ئەو بیست و دوو پیتەدا هاوتا دەبن کە ئەلفوبێی عیبری پێکدەهێنن.</w:t>
      </w:r>
    </w:p>
    <w:p>
      <w:pPr>
        <w:pStyle w:val="ArticleBody"/>
        <w:jc w:val="left"/>
      </w:pPr>
      <w:r>
        <w:rPr>
          <w:rFonts w:ascii="Times New Roman" w:hAnsi="Times New Roman" w:eastAsia="Times New Roman" w:cs="Times New Roman"/>
        </w:rPr>
        <w:t>ئێمە هەروەها دیاریمان کردووە کە یاساکانی بیانی و یاساکانی یاخیبوونِ ساڵی 1798 ئەو خاڵە نمایەندەی دەکەن کە لەوێدا ویلایەتە یەکگرتووەکانی ئەمریکا وەک ئەژدیها دەدوێت. مێژووی هاوپەیمانی جولەکەکان لەگەڵ ڕۆما، کە بەشێکە لە هێڵی پرۆتستانتی مەرتەد لە ئایەتەکانی سێزدەهەم تا پازدەهەمی دانیال یازدە، ماوەیەک نمایەندەی دەکات کە تێیدا وێنەی دڕندەکە پێکدێت، و پێکهاتنی ئەو وێنەیە تاقیکردنەوەی کۆتایی بۆ سەد و چل و چوار هەزارەکەیە. ئەوە ئەو تاقیکردنەوەیە کە پێویستە تێی بپەڕن پێش ئەوەی مۆر بکرێن. بۆیە، هاوپەیمانی جولەکەکان لە 161 پێش زایینەوە تا 158 پێش زایینەوە، توخمێکی گرنگی ئەو تاقیکردنەوەیە کە بەهۆیەوە ئەوەی بانگهێشت کراون بۆ ئەوەی لەنێو سەد و چل و چوار هەزارەکەدا بن، ئەنجام دەدرێت.</w:t>
      </w:r>
    </w:p>
    <w:p>
      <w:pPr>
        <w:pStyle w:val="ArticleBody"/>
        <w:jc w:val="left"/>
      </w:pPr>
      <w:r>
        <w:rPr>
          <w:rFonts w:ascii="Times New Roman" w:hAnsi="Times New Roman" w:eastAsia="Times New Roman" w:cs="Times New Roman"/>
        </w:rPr>
        <w:t>Qebûl kirina ku 161 B.C. heta 158 B.C. demek e ku bi peymana Cihûyan ve tê sembolîzekirin, li dijî hînkirina dîrokê ye; çimkî dîrokzan hîn dikin ku ew peyman di 161 B.C. de bû, lê Millerî li ser vê yekê hîn dikin ku ew di 158 B.C. de bû, û baweriya wan li vê rastiyê li ser herdu nexşeyên pîroz hatiye nîşandan.</w:t>
      </w:r>
    </w:p>
    <w:p>
      <w:pPr>
        <w:pStyle w:val="ArticleBody"/>
        <w:jc w:val="left"/>
      </w:pPr>
      <w:r>
        <w:rPr>
          <w:rFonts w:ascii="Times New Roman" w:hAnsi="Times New Roman" w:eastAsia="Times New Roman" w:cs="Times New Roman"/>
        </w:rPr>
        <w:t>Liuzivwa lyo, shi lyene pe kwamba wanahistoria wako sahihi katika kutaja mwaka wa 161 KK kwa ajili ya muungano wa Wayahudi, au kama Wamilleri walikuwa sahihi katika kutambua mwaka wa 158 KK. Katika mojawapo ya uchaguzi huo miwili, yapo makundi ambayo yangekubaliana na uchaguzi wako. Swali ni kama wanahistoria pamoja na Wamilleri wote wawili wako sahihi, na kwamba ukweli kuhusu muungano na Wayahudi kwa hakika unawakilisha kipindi cha wakati, kinyume na kuwa mojawapo ya nukta mbili za pekee zinazowezekana katika historia.</w:t>
      </w:r>
    </w:p>
    <w:p>
      <w:pPr>
        <w:pStyle w:val="ArticleBody"/>
        <w:jc w:val="left"/>
      </w:pPr>
      <w:r>
        <w:rPr>
          <w:rFonts w:ascii="Times New Roman" w:hAnsi="Times New Roman" w:eastAsia="Times New Roman" w:cs="Times New Roman"/>
        </w:rPr>
        <w:t>Makalat ha ngubandzalela, hie tiza nyika leswi hi tshemba leswaku i ku anakanya loku kwetsimisiweke loku nga ni ntiyiso, leswaku nhlengeletano ya Rhoma ni Vayuda yi yimela nkarhi lowu sukaka hi 161 BC ku ya fika hi 158 BC, naswona leswaku nkarhi wolowo wu fanekisela ku vumbeka ka xifaniso xa xivandzana. Leswi swi ri tano, hambi ku ri ku tiyimisela ku amukela leswaku nhlengeletano ya Vayuda na Rhoma i nkarhi wo karhi, swi hundzuka xikambelo; naswona hi mianakanyo yoleyo ya vuprofeta swi pfumelelana ni ntiyiso wa leswaku ku vumbeka ka xifaniso xa xivandzana i “xikambelo lexikulu eka vanhu va Xikwembu.”</w:t>
      </w:r>
    </w:p>
    <w:p>
      <w:pPr>
        <w:pStyle w:val="ArticleBody"/>
        <w:jc w:val="left"/>
      </w:pPr>
      <w:r>
        <w:rPr>
          <w:rFonts w:ascii="Times New Roman" w:hAnsi="Times New Roman" w:eastAsia="Times New Roman" w:cs="Times New Roman"/>
        </w:rPr>
        <w:t>Hata hivyo, mwaka 158 KK unaonyesha wakati ambapo muungano kati ya Wayahudi waasi-imani wanaojulikana kama Wamakabayo ulipowekwa imara pamoja na Rumi, na hivyo huwa mfano wa sheria ya Jumapili, kwa maana Biblia huuliza swali la balagha, “Je! wawili waweza kutembea pamoja, wasipokuwa wamepatana?” Mwaka 158 KK unaonyesha mahali na wakati ambapo Uprotestanti wa uasi-imani huunganisha mikono na mamlaka ya upapa, na kipindi kilichoanza mwaka 161 KK na kupelekea mwaka 158 KK huonyesha kipindi cha wakati kinachowakilisha kuundwa kwa sanamu ya mnyama. Ni jambo la lazima kutambua kwamba kipindi hicho kinaonyesha wakati ambapo Uprotestanti wa uasi-imani utaungana na Urepublicani wa uasi-imani. Hayo mamlaka yote mawili ya uasi-imani yanawakilishwa katika aya ya kumi na tatu hadi ya kumi na tano, kwa hiyo yanashiriki baadhi ya alama zilezile za mpito.</w:t>
      </w:r>
    </w:p>
    <w:p>
      <w:pPr>
        <w:pStyle w:val="ArticleBody"/>
        <w:jc w:val="left"/>
      </w:pPr>
      <w:r>
        <w:rPr>
          <w:rFonts w:ascii="Times New Roman" w:hAnsi="Times New Roman" w:eastAsia="Times New Roman" w:cs="Times New Roman"/>
        </w:rPr>
        <w:t>1776, 1789, 1798 mat ku-lul pe-lim September 11, 2001, tyiq; nyaa Pelosi Trials taq false flag movement January 6, 2021 ku-sam, nyaa inaugural period Biden’s stolen election ku-sam, Sunday law ku-lem, taq-lim ku-maa. Taq application ku-lul Patriot Act of 2001, Declaration of Independence ku-align, waymark tyiq beginning of the removal of independence ku-identify. Nyaa second waymark taq kangaroo court of Pelosi and Schiff, ratification of the Constitution ku-align, nyaa taq-lim beginning of the overturning of the Constitution ku-typify, nyaa third waymark taq Alien and Sedition Acts, United States speaking as a dragon ku-represent. Waymark tyiq ku-apply taq fashion ku-lul, waymark taq apostate Protestantism, Maccabees ku-represent, ku-identify.</w:t>
      </w:r>
    </w:p>
    <w:p>
      <w:pPr>
        <w:pStyle w:val="ArticleBody"/>
        <w:jc w:val="left"/>
      </w:pPr>
      <w:r>
        <w:rPr>
          <w:rFonts w:ascii="Times New Roman" w:hAnsi="Times New Roman" w:eastAsia="Times New Roman" w:cs="Times New Roman"/>
        </w:rPr>
        <w:t>Ewango endi yivela, okulonganyisa etambo itatu lyemiinano pamwe nopukiki wORepublican wa kana kuza nokuudifa oku lunduluke ko hancoko. Septemba 11, 2001, oye liinganena na 1776, ndele 1789, kovopukiki wORepublican wa kana, oye liinganena ne Alien and Sedition Acts, nokutula po ehlukano pokati “yomilonga” oyo nokuhonga kwodragon, oko taku fanekwa kokuvalelwa koSunday. Ngele etambo avali taa tungilwa pamwe momukalo gwomakwatathano goimage yesatana test, taa kala ga ninga etungilo lyoprofeti lyokutulwa po koimage yesatana, ndele etato lineni lyovantu vaKalunga olyo okutumbulwa koimage yesatana. Kovantu vaKalunga, okutumbulwa koimage yesatana, oshi na oku kala tete sha dimbulukwa ngaashi tashi fanekwa (tashi tumbulwa) mOshitya shaKalunga, opo ovantu ovo vomomafiku okugcina va dule okudimbuluka okutumbulwa oko mounyuni woupolotika nowoukolele.</w:t>
      </w:r>
    </w:p>
    <w:p>
      <w:pPr>
        <w:pStyle w:val="ArticleBody"/>
        <w:jc w:val="left"/>
      </w:pPr>
      <w:r>
        <w:rPr>
          <w:rFonts w:ascii="Times New Roman" w:hAnsi="Times New Roman" w:eastAsia="Times New Roman" w:cs="Times New Roman"/>
        </w:rPr>
        <w:t>Ia se va ku li ka taɓa daidaitawa da Dokokin Baƙi da na Tayar da Zaune Tsaye? Shari’un Pelosi suna alamta biki da dabbar ramin marar tushe ta yi, wadda ta riga ta kashe shugaban mai arziki wanda ya tayar da tutar tutar duniya ɗaya. Wannan tarihin biki ya fara da lokacin rantsar da Biden, kuma yana wakiltar wani zamani da yake ƙarewa da rantsarwar Trump ta biyu. Ya kamata a lura cewa Trump ya yi takarar shugaban ƙasa sau uku, kuma a farkon da na ƙarshe ya yi nasara, amma a tsakiyar nasararsa an sace ta ta wurin ikon da Nassi ya bayyana a matsayin uban ƙarya. Shari’un Pelosi da suka fara da zaɓen da aka sace suna nuna rukuni na biyu na ramuwar gayya ta Shari’un Pelosi waɗanda suke farawa sa’ad da aka rantsar da Trump a ranar 20 ga Janairu, 2025.</w:t>
      </w:r>
    </w:p>
    <w:p>
      <w:pPr>
        <w:pStyle w:val="ArticleBody"/>
        <w:jc w:val="left"/>
      </w:pPr>
      <w:r>
        <w:rPr>
          <w:rFonts w:ascii="Times New Roman" w:hAnsi="Times New Roman" w:eastAsia="Times New Roman" w:cs="Times New Roman"/>
        </w:rPr>
        <w:t>Muda wa muhula wa urais wa Joe Biden huanza kwa mfululizo wa Majaribu ya Pelosi, na huisha kwa mfululizo wa Majaribu ya Pelosi. Yote mawili ni majaribu ya kisiasa, lakini wale wanaofunguliwa mashitaka katika mkusanyiko wa pili wa majaribu ni wale walioongoza katika majaribu ya kwanza. Katika kuapishwa kwa pili kwa Trump, mwaka wa 164 KK huwekwa alama. Kuapishwa kwa pili kwa Trump kunafanishwa na mwaka wa 164 KK, na kuwekwa wakfu upya kwa hekalu la Kiyahudi kunawakilisha kuwekwa wakfu upya kwa hekalu la kisiasa kwa mara ya pili.</w:t>
      </w:r>
    </w:p>
    <w:p>
      <w:pPr>
        <w:pStyle w:val="ArticleBody"/>
        <w:jc w:val="left"/>
      </w:pPr>
      <w:r>
        <w:rPr>
          <w:rFonts w:ascii="Times New Roman" w:hAnsi="Times New Roman" w:eastAsia="Times New Roman" w:cs="Times New Roman"/>
        </w:rPr>
        <w:t>Kuno ndwaka yene Antiochus Epiphanes wafwilemo, kabiji ye mwine wali bukose bwatwajile mikalile ya bupopweshi bwa Bugaliki pa Bayuda, ne byobyo byaletele kuvumbuka kwa ba Maccabean mu 167 BC. Pa kusontwa kwa bubiji kwa Trump mu 2025, bupopweshi bwa Bugaliki (globalism) bukafumishiwa panshi byonkabyo mu United States, kabiji bishima bya kwa Satana bikatangapo kukosesha mulimo wa kuletelela pamwe chechi ne leta. Pano epo Trump akasayina mashinda a bukangala atontonkanya na Alien and Sedition Acts, ne byobyo bikalembela ntendekelo ya kuumbwa kwa kifwanyikizho kya munyama (161 BC), kabiji akatangapo mfululizo wa bubiji wa Pelosi Trials. Alien and Sedition Acts alumbulula ntendekelo ya kimye kya kuumbwa kwa kifwanyikizho kya munyama, kabiji iyo kimye ipela pa mulao wa pa Mulungu wa Sondo, monka mwayifwanyikijilwe mu 158 BC.</w:t>
      </w:r>
    </w:p>
    <w:p>
      <w:pPr>
        <w:pStyle w:val="ArticleBody"/>
        <w:jc w:val="left"/>
      </w:pPr>
      <w:r>
        <w:rPr>
          <w:rFonts w:ascii="Times New Roman" w:hAnsi="Times New Roman" w:eastAsia="Times New Roman" w:cs="Times New Roman"/>
        </w:rPr>
        <w:t>Kwa hiyo, kipindi ambacho ni uundaji wa sanamu ya mnyama huanza kwa “matendo” yanayomwezesha Trump kuizima vyombo vya habari vya kawaida, kuwafukuza wageni haramu, na kuwakamata na kuwafikisha mahakamani wale wanaohusika katika njama ya chama cha Democratic. Mwanzo wa kipindi hicho huashiria mateso ya kisiasa yanayoletwa na Trump, na huisha kwa mateso ya kidini.</w:t>
      </w:r>
    </w:p>
    <w:p>
      <w:pPr>
        <w:pStyle w:val="ArticleBody"/>
        <w:jc w:val="left"/>
      </w:pPr>
      <w:r>
        <w:rPr>
          <w:rFonts w:ascii="Times New Roman" w:hAnsi="Times New Roman" w:eastAsia="Times New Roman" w:cs="Times New Roman"/>
        </w:rPr>
        <w:t>Mu buryo ubu, ikimenyetso cyo hagati cy’umuhanda cyo mu 1789 n’Itegeko Nshinga, ni ibigeragezo bya Pelosi byo mu 2021, bigereranya igihe kirangirana n’amateka amwe n’ayo ku ntangiriro, ariko urukurikirane rwa nyuma rw’ibigeragezo bya Pelosi ni ihindukirika rya politiki ku bari ubu bakurikiranwa kandi bagafungwa. Ikimenyetso cya kabiri cy’umuhanda mu murongo w’Abaporotesitanti b’abahakanyi ni ibigeragezo bya Pelosi bikubiyemo ubutegetsi bwa perezida Joe Biden, kandi icyo gihe kirangira muri Mutarama 2025, igihe ikimenyetso cyo mu 1789, mu murongo w’Urepublikanisimu y’ubuhakanyi, kigerayo ku wa 20 Mutarama 2025, binyuze mu mateka nyobozi akurikira ako kanya irahira rya kabiri rya Trump. Ibyo bitangiza igihe igihugu kivuga nk’igisato (Alien and Sedition Acts), kikageza ku itegeko ryo ku Cyumweru aho igihugu kivuga nk’igisato. Muri icyo gihe, Itegeko Nshinga, rigereranywa na 1789, rigenda rihirikwa buhoro buhoro.</w:t>
      </w:r>
    </w:p>
    <w:p>
      <w:pPr>
        <w:pStyle w:val="ArticleBody"/>
        <w:jc w:val="left"/>
      </w:pPr>
      <w:r>
        <w:rPr>
          <w:rFonts w:ascii="Malgun Gothic" w:hAnsi="Malgun Gothic" w:eastAsia="Malgun Gothic" w:cs="Malgun Gothic"/>
        </w:rPr>
        <w:t>트럼프의</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번째</w:t>
      </w:r>
      <w:r>
        <w:rPr>
          <w:rFonts w:ascii="Times New Roman" w:hAnsi="Times New Roman" w:eastAsia="Times New Roman" w:cs="Times New Roman"/>
        </w:rPr>
        <w:t xml:space="preserve"> </w:t>
      </w:r>
      <w:r>
        <w:rPr>
          <w:rFonts w:ascii="Malgun Gothic" w:hAnsi="Malgun Gothic" w:eastAsia="Malgun Gothic" w:cs="Malgun Gothic"/>
        </w:rPr>
        <w:t>취임식에서</w:t>
      </w:r>
      <w:r>
        <w:rPr>
          <w:rFonts w:ascii="Times New Roman" w:hAnsi="Times New Roman" w:eastAsia="Times New Roman" w:cs="Times New Roman"/>
        </w:rPr>
        <w:t xml:space="preserve"> </w:t>
      </w:r>
      <w:r>
        <w:rPr>
          <w:rFonts w:ascii="Malgun Gothic" w:hAnsi="Malgun Gothic" w:eastAsia="Malgun Gothic" w:cs="Malgun Gothic"/>
        </w:rPr>
        <w:t>그는</w:t>
      </w:r>
      <w:r>
        <w:rPr>
          <w:rFonts w:ascii="Times New Roman" w:hAnsi="Times New Roman" w:eastAsia="Times New Roman" w:cs="Times New Roman"/>
        </w:rPr>
        <w:t xml:space="preserve"> </w:t>
      </w:r>
      <w:r>
        <w:rPr>
          <w:rFonts w:ascii="Malgun Gothic" w:hAnsi="Malgun Gothic" w:eastAsia="Malgun Gothic" w:cs="Malgun Gothic"/>
        </w:rPr>
        <w:t>일곱</w:t>
      </w:r>
      <w:r>
        <w:rPr>
          <w:rFonts w:ascii="Times New Roman" w:hAnsi="Times New Roman" w:eastAsia="Times New Roman" w:cs="Times New Roman"/>
        </w:rPr>
        <w:t xml:space="preserve"> </w:t>
      </w:r>
      <w:r>
        <w:rPr>
          <w:rFonts w:ascii="Malgun Gothic" w:hAnsi="Malgun Gothic" w:eastAsia="Malgun Gothic" w:cs="Malgun Gothic"/>
        </w:rPr>
        <w:t>중에</w:t>
      </w:r>
      <w:r>
        <w:rPr>
          <w:rFonts w:ascii="Times New Roman" w:hAnsi="Times New Roman" w:eastAsia="Times New Roman" w:cs="Times New Roman"/>
        </w:rPr>
        <w:t xml:space="preserve"> </w:t>
      </w:r>
      <w:r>
        <w:rPr>
          <w:rFonts w:ascii="Malgun Gothic" w:hAnsi="Malgun Gothic" w:eastAsia="Malgun Gothic" w:cs="Malgun Gothic"/>
        </w:rPr>
        <w:t>속한</w:t>
      </w:r>
      <w:r>
        <w:rPr>
          <w:rFonts w:ascii="Times New Roman" w:hAnsi="Times New Roman" w:eastAsia="Times New Roman" w:cs="Times New Roman"/>
        </w:rPr>
        <w:t xml:space="preserve"> </w:t>
      </w:r>
      <w:r>
        <w:rPr>
          <w:rFonts w:ascii="Malgun Gothic" w:hAnsi="Malgun Gothic" w:eastAsia="Malgun Gothic" w:cs="Malgun Gothic"/>
        </w:rPr>
        <w:t>여덟째</w:t>
      </w:r>
      <w:r>
        <w:rPr>
          <w:rFonts w:ascii="Times New Roman" w:hAnsi="Times New Roman" w:eastAsia="Times New Roman" w:cs="Times New Roman"/>
        </w:rPr>
        <w:t xml:space="preserve"> </w:t>
      </w:r>
      <w:r>
        <w:rPr>
          <w:rFonts w:ascii="Malgun Gothic" w:hAnsi="Malgun Gothic" w:eastAsia="Malgun Gothic" w:cs="Malgun Gothic"/>
        </w:rPr>
        <w:t>대통령이</w:t>
      </w:r>
      <w:r>
        <w:rPr>
          <w:rFonts w:ascii="Times New Roman" w:hAnsi="Times New Roman" w:eastAsia="Times New Roman" w:cs="Times New Roman"/>
        </w:rPr>
        <w:t xml:space="preserve"> </w:t>
      </w:r>
      <w:r>
        <w:rPr>
          <w:rFonts w:ascii="Malgun Gothic" w:hAnsi="Malgun Gothic" w:eastAsia="Malgun Gothic" w:cs="Malgun Gothic"/>
        </w:rPr>
        <w:t>되며</w:t>
      </w:r>
      <w:r>
        <w:rPr>
          <w:rFonts w:ascii="Times New Roman" w:hAnsi="Times New Roman" w:eastAsia="Times New Roman" w:cs="Times New Roman"/>
        </w:rPr>
        <w:t xml:space="preserve">, </w:t>
      </w:r>
      <w:r>
        <w:rPr>
          <w:rFonts w:ascii="Malgun Gothic" w:hAnsi="Malgun Gothic" w:eastAsia="Malgun Gothic" w:cs="Malgun Gothic"/>
        </w:rPr>
        <w:t>짐승의</w:t>
      </w:r>
      <w:r>
        <w:rPr>
          <w:rFonts w:ascii="Times New Roman" w:hAnsi="Times New Roman" w:eastAsia="Times New Roman" w:cs="Times New Roman"/>
        </w:rPr>
        <w:t xml:space="preserve"> </w:t>
      </w:r>
      <w:r>
        <w:rPr>
          <w:rFonts w:ascii="Malgun Gothic" w:hAnsi="Malgun Gothic" w:eastAsia="Malgun Gothic" w:cs="Malgun Gothic"/>
        </w:rPr>
        <w:t>우상의</w:t>
      </w:r>
      <w:r>
        <w:rPr>
          <w:rFonts w:ascii="Times New Roman" w:hAnsi="Times New Roman" w:eastAsia="Times New Roman" w:cs="Times New Roman"/>
        </w:rPr>
        <w:t xml:space="preserve"> </w:t>
      </w:r>
      <w:r>
        <w:rPr>
          <w:rFonts w:ascii="Malgun Gothic" w:hAnsi="Malgun Gothic" w:eastAsia="Malgun Gothic" w:cs="Malgun Gothic"/>
        </w:rPr>
        <w:t>형성은</w:t>
      </w:r>
      <w:r>
        <w:rPr>
          <w:rFonts w:ascii="Times New Roman" w:hAnsi="Times New Roman" w:eastAsia="Times New Roman" w:cs="Times New Roman"/>
        </w:rPr>
        <w:t xml:space="preserve"> </w:t>
      </w:r>
      <w:r>
        <w:rPr>
          <w:rFonts w:ascii="Malgun Gothic" w:hAnsi="Malgun Gothic" w:eastAsia="Malgun Gothic" w:cs="Malgun Gothic"/>
        </w:rPr>
        <w:t>배도한</w:t>
      </w:r>
      <w:r>
        <w:rPr>
          <w:rFonts w:ascii="Times New Roman" w:hAnsi="Times New Roman" w:eastAsia="Times New Roman" w:cs="Times New Roman"/>
        </w:rPr>
        <w:t xml:space="preserve"> </w:t>
      </w:r>
      <w:r>
        <w:rPr>
          <w:rFonts w:ascii="Malgun Gothic" w:hAnsi="Malgun Gothic" w:eastAsia="Malgun Gothic" w:cs="Malgun Gothic"/>
        </w:rPr>
        <w:t>개신교와</w:t>
      </w:r>
      <w:r>
        <w:rPr>
          <w:rFonts w:ascii="Times New Roman" w:hAnsi="Times New Roman" w:eastAsia="Times New Roman" w:cs="Times New Roman"/>
        </w:rPr>
        <w:t xml:space="preserve"> </w:t>
      </w:r>
      <w:r>
        <w:rPr>
          <w:rFonts w:ascii="Malgun Gothic" w:hAnsi="Malgun Gothic" w:eastAsia="Malgun Gothic" w:cs="Malgun Gothic"/>
        </w:rPr>
        <w:t>공화주의의</w:t>
      </w:r>
      <w:r>
        <w:rPr>
          <w:rFonts w:ascii="Times New Roman" w:hAnsi="Times New Roman" w:eastAsia="Times New Roman" w:cs="Times New Roman"/>
        </w:rPr>
        <w:t xml:space="preserve"> </w:t>
      </w:r>
      <w:r>
        <w:rPr>
          <w:rFonts w:ascii="Malgun Gothic" w:hAnsi="Malgun Gothic" w:eastAsia="Malgun Gothic" w:cs="Malgun Gothic"/>
        </w:rPr>
        <w:t>뿔들이</w:t>
      </w:r>
      <w:r>
        <w:rPr>
          <w:rFonts w:ascii="Times New Roman" w:hAnsi="Times New Roman" w:eastAsia="Times New Roman" w:cs="Times New Roman"/>
        </w:rPr>
        <w:t xml:space="preserve"> </w:t>
      </w:r>
      <w:r>
        <w:rPr>
          <w:rFonts w:ascii="Malgun Gothic" w:hAnsi="Malgun Gothic" w:eastAsia="Malgun Gothic" w:cs="Malgun Gothic"/>
        </w:rPr>
        <w:t>어떻게</w:t>
      </w:r>
      <w:r>
        <w:rPr>
          <w:rFonts w:ascii="Times New Roman" w:hAnsi="Times New Roman" w:eastAsia="Times New Roman" w:cs="Times New Roman"/>
        </w:rPr>
        <w:t xml:space="preserve"> </w:t>
      </w:r>
      <w:r>
        <w:rPr>
          <w:rFonts w:ascii="Malgun Gothic" w:hAnsi="Malgun Gothic" w:eastAsia="Malgun Gothic" w:cs="Malgun Gothic"/>
        </w:rPr>
        <w:t>하나의</w:t>
      </w:r>
      <w:r>
        <w:rPr>
          <w:rFonts w:ascii="Times New Roman" w:hAnsi="Times New Roman" w:eastAsia="Times New Roman" w:cs="Times New Roman"/>
        </w:rPr>
        <w:t xml:space="preserve"> </w:t>
      </w:r>
      <w:r>
        <w:rPr>
          <w:rFonts w:ascii="Malgun Gothic" w:hAnsi="Malgun Gothic" w:eastAsia="Malgun Gothic" w:cs="Malgun Gothic"/>
        </w:rPr>
        <w:t>뿔로</w:t>
      </w:r>
      <w:r>
        <w:rPr>
          <w:rFonts w:ascii="Times New Roman" w:hAnsi="Times New Roman" w:eastAsia="Times New Roman" w:cs="Times New Roman"/>
        </w:rPr>
        <w:t xml:space="preserve"> </w:t>
      </w:r>
      <w:r>
        <w:rPr>
          <w:rFonts w:ascii="Malgun Gothic" w:hAnsi="Malgun Gothic" w:eastAsia="Malgun Gothic" w:cs="Malgun Gothic"/>
        </w:rPr>
        <w:t>함께</w:t>
      </w:r>
      <w:r>
        <w:rPr>
          <w:rFonts w:ascii="Times New Roman" w:hAnsi="Times New Roman" w:eastAsia="Times New Roman" w:cs="Times New Roman"/>
        </w:rPr>
        <w:t xml:space="preserve"> </w:t>
      </w:r>
      <w:r>
        <w:rPr>
          <w:rFonts w:ascii="Malgun Gothic" w:hAnsi="Malgun Gothic" w:eastAsia="Malgun Gothic" w:cs="Malgun Gothic"/>
        </w:rPr>
        <w:t>결합하는지를</w:t>
      </w:r>
      <w:r>
        <w:rPr>
          <w:rFonts w:ascii="Times New Roman" w:hAnsi="Times New Roman" w:eastAsia="Times New Roman" w:cs="Times New Roman"/>
        </w:rPr>
        <w:t xml:space="preserve"> </w:t>
      </w:r>
      <w:r>
        <w:rPr>
          <w:rFonts w:ascii="Malgun Gothic" w:hAnsi="Malgun Gothic" w:eastAsia="Malgun Gothic" w:cs="Malgun Gothic"/>
        </w:rPr>
        <w:t>드러내는데</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관계에서는</w:t>
      </w:r>
      <w:r>
        <w:rPr>
          <w:rFonts w:ascii="Times New Roman" w:hAnsi="Times New Roman" w:eastAsia="Times New Roman" w:cs="Times New Roman"/>
        </w:rPr>
        <w:t xml:space="preserve"> </w:t>
      </w:r>
      <w:r>
        <w:rPr>
          <w:rFonts w:ascii="Malgun Gothic" w:hAnsi="Malgun Gothic" w:eastAsia="Malgun Gothic" w:cs="Malgun Gothic"/>
        </w:rPr>
        <w:t>개신교도들이</w:t>
      </w:r>
      <w:r>
        <w:rPr>
          <w:rFonts w:ascii="Times New Roman" w:hAnsi="Times New Roman" w:eastAsia="Times New Roman" w:cs="Times New Roman"/>
        </w:rPr>
        <w:t xml:space="preserve"> </w:t>
      </w:r>
      <w:r>
        <w:rPr>
          <w:rFonts w:ascii="Malgun Gothic" w:hAnsi="Malgun Gothic" w:eastAsia="Malgun Gothic" w:cs="Malgun Gothic"/>
        </w:rPr>
        <w:t>주도권을</w:t>
      </w:r>
      <w:r>
        <w:rPr>
          <w:rFonts w:ascii="Times New Roman" w:hAnsi="Times New Roman" w:eastAsia="Times New Roman" w:cs="Times New Roman"/>
        </w:rPr>
        <w:t xml:space="preserve"> </w:t>
      </w:r>
      <w:r>
        <w:rPr>
          <w:rFonts w:ascii="Malgun Gothic" w:hAnsi="Malgun Gothic" w:eastAsia="Malgun Gothic" w:cs="Malgun Gothic"/>
        </w:rPr>
        <w:t>쥐고</w:t>
      </w:r>
      <w:r>
        <w:rPr>
          <w:rFonts w:ascii="Times New Roman" w:hAnsi="Times New Roman" w:eastAsia="Times New Roman" w:cs="Times New Roman"/>
        </w:rPr>
        <w:t xml:space="preserve"> </w:t>
      </w:r>
      <w:r>
        <w:rPr>
          <w:rFonts w:ascii="Malgun Gothic" w:hAnsi="Malgun Gothic" w:eastAsia="Malgun Gothic" w:cs="Malgun Gothic"/>
        </w:rPr>
        <w:t>있다</w:t>
      </w:r>
      <w:r>
        <w:rPr>
          <w:rFonts w:ascii="Times New Roman" w:hAnsi="Times New Roman" w:eastAsia="Times New Roman" w:cs="Times New Roman"/>
        </w:rPr>
        <w:t xml:space="preserve">. </w:t>
      </w:r>
      <w:r>
        <w:rPr>
          <w:rFonts w:ascii="Malgun Gothic" w:hAnsi="Malgun Gothic" w:eastAsia="Malgun Gothic" w:cs="Malgun Gothic"/>
        </w:rPr>
        <w:t>바로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동일한</w:t>
      </w:r>
      <w:r>
        <w:rPr>
          <w:rFonts w:ascii="Times New Roman" w:hAnsi="Times New Roman" w:eastAsia="Times New Roman" w:cs="Times New Roman"/>
        </w:rPr>
        <w:t xml:space="preserve"> </w:t>
      </w:r>
      <w:r>
        <w:rPr>
          <w:rFonts w:ascii="Malgun Gothic" w:hAnsi="Malgun Gothic" w:eastAsia="Malgun Gothic" w:cs="Malgun Gothic"/>
        </w:rPr>
        <w:t>역사</w:t>
      </w:r>
      <w:r>
        <w:rPr>
          <w:rFonts w:ascii="Times New Roman" w:hAnsi="Times New Roman" w:eastAsia="Times New Roman" w:cs="Times New Roman"/>
        </w:rPr>
        <w:t xml:space="preserve"> </w:t>
      </w:r>
      <w:r>
        <w:rPr>
          <w:rFonts w:ascii="Malgun Gothic" w:hAnsi="Malgun Gothic" w:eastAsia="Malgun Gothic" w:cs="Malgun Gothic"/>
        </w:rPr>
        <w:t>속에서</w:t>
      </w:r>
      <w:r>
        <w:rPr>
          <w:rFonts w:ascii="Times New Roman" w:hAnsi="Times New Roman" w:eastAsia="Times New Roman" w:cs="Times New Roman"/>
        </w:rPr>
        <w:t xml:space="preserve">, </w:t>
      </w:r>
      <w:r>
        <w:rPr>
          <w:rFonts w:ascii="Malgun Gothic" w:hAnsi="Malgun Gothic" w:eastAsia="Malgun Gothic" w:cs="Malgun Gothic"/>
        </w:rPr>
        <w:t>십사만</w:t>
      </w:r>
      <w:r>
        <w:rPr>
          <w:rFonts w:ascii="Times New Roman" w:hAnsi="Times New Roman" w:eastAsia="Times New Roman" w:cs="Times New Roman"/>
        </w:rPr>
        <w:t xml:space="preserve"> </w:t>
      </w:r>
      <w:r>
        <w:rPr>
          <w:rFonts w:ascii="Malgun Gothic" w:hAnsi="Malgun Gothic" w:eastAsia="Malgun Gothic" w:cs="Malgun Gothic"/>
        </w:rPr>
        <w:t>사천으로</w:t>
      </w:r>
      <w:r>
        <w:rPr>
          <w:rFonts w:ascii="Times New Roman" w:hAnsi="Times New Roman" w:eastAsia="Times New Roman" w:cs="Times New Roman"/>
        </w:rPr>
        <w:t xml:space="preserve"> </w:t>
      </w:r>
      <w:r>
        <w:rPr>
          <w:rFonts w:ascii="Malgun Gothic" w:hAnsi="Malgun Gothic" w:eastAsia="Malgun Gothic" w:cs="Malgun Gothic"/>
        </w:rPr>
        <w:t>부르심을</w:t>
      </w:r>
      <w:r>
        <w:rPr>
          <w:rFonts w:ascii="Times New Roman" w:hAnsi="Times New Roman" w:eastAsia="Times New Roman" w:cs="Times New Roman"/>
        </w:rPr>
        <w:t xml:space="preserve"> </w:t>
      </w:r>
      <w:r>
        <w:rPr>
          <w:rFonts w:ascii="Malgun Gothic" w:hAnsi="Malgun Gothic" w:eastAsia="Malgun Gothic" w:cs="Malgun Gothic"/>
        </w:rPr>
        <w:t>받은</w:t>
      </w:r>
      <w:r>
        <w:rPr>
          <w:rFonts w:ascii="Times New Roman" w:hAnsi="Times New Roman" w:eastAsia="Times New Roman" w:cs="Times New Roman"/>
        </w:rPr>
        <w:t xml:space="preserve"> </w:t>
      </w:r>
      <w:r>
        <w:rPr>
          <w:rFonts w:ascii="Malgun Gothic" w:hAnsi="Malgun Gothic" w:eastAsia="Malgun Gothic" w:cs="Malgun Gothic"/>
        </w:rPr>
        <w:t>자들은</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다가올</w:t>
      </w:r>
      <w:r>
        <w:rPr>
          <w:rFonts w:ascii="Times New Roman" w:hAnsi="Times New Roman" w:eastAsia="Times New Roman" w:cs="Times New Roman"/>
        </w:rPr>
        <w:t xml:space="preserve"> </w:t>
      </w:r>
      <w:r>
        <w:rPr>
          <w:rFonts w:ascii="Malgun Gothic" w:hAnsi="Malgun Gothic" w:eastAsia="Malgun Gothic" w:cs="Malgun Gothic"/>
        </w:rPr>
        <w:t>일요일</w:t>
      </w:r>
      <w:r>
        <w:rPr>
          <w:rFonts w:ascii="Times New Roman" w:hAnsi="Times New Roman" w:eastAsia="Times New Roman" w:cs="Times New Roman"/>
        </w:rPr>
        <w:t xml:space="preserve"> </w:t>
      </w:r>
      <w:r>
        <w:rPr>
          <w:rFonts w:ascii="Malgun Gothic" w:hAnsi="Malgun Gothic" w:eastAsia="Malgun Gothic" w:cs="Malgun Gothic"/>
        </w:rPr>
        <w:t>법령</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참된</w:t>
      </w:r>
      <w:r>
        <w:rPr>
          <w:rFonts w:ascii="Times New Roman" w:hAnsi="Times New Roman" w:eastAsia="Times New Roman" w:cs="Times New Roman"/>
        </w:rPr>
        <w:t xml:space="preserve"> </w:t>
      </w:r>
      <w:r>
        <w:rPr>
          <w:rFonts w:ascii="Malgun Gothic" w:hAnsi="Malgun Gothic" w:eastAsia="Malgun Gothic" w:cs="Malgun Gothic"/>
        </w:rPr>
        <w:t>개신교의</w:t>
      </w:r>
      <w:r>
        <w:rPr>
          <w:rFonts w:ascii="Times New Roman" w:hAnsi="Times New Roman" w:eastAsia="Times New Roman" w:cs="Times New Roman"/>
        </w:rPr>
        <w:t xml:space="preserve"> </w:t>
      </w:r>
      <w:r>
        <w:rPr>
          <w:rFonts w:ascii="Malgun Gothic" w:hAnsi="Malgun Gothic" w:eastAsia="Malgun Gothic" w:cs="Malgun Gothic"/>
        </w:rPr>
        <w:t>뿔로</w:t>
      </w:r>
      <w:r>
        <w:rPr>
          <w:rFonts w:ascii="Times New Roman" w:hAnsi="Times New Roman" w:eastAsia="Times New Roman" w:cs="Times New Roman"/>
        </w:rPr>
        <w:t xml:space="preserve"> </w:t>
      </w:r>
      <w:r>
        <w:rPr>
          <w:rFonts w:ascii="Malgun Gothic" w:hAnsi="Malgun Gothic" w:eastAsia="Malgun Gothic" w:cs="Malgun Gothic"/>
        </w:rPr>
        <w:t>높임을</w:t>
      </w:r>
      <w:r>
        <w:rPr>
          <w:rFonts w:ascii="Times New Roman" w:hAnsi="Times New Roman" w:eastAsia="Times New Roman" w:cs="Times New Roman"/>
        </w:rPr>
        <w:t xml:space="preserve"> </w:t>
      </w:r>
      <w:r>
        <w:rPr>
          <w:rFonts w:ascii="Malgun Gothic" w:hAnsi="Malgun Gothic" w:eastAsia="Malgun Gothic" w:cs="Malgun Gothic"/>
        </w:rPr>
        <w:t>받기에</w:t>
      </w:r>
      <w:r>
        <w:rPr>
          <w:rFonts w:ascii="Times New Roman" w:hAnsi="Times New Roman" w:eastAsia="Times New Roman" w:cs="Times New Roman"/>
        </w:rPr>
        <w:t xml:space="preserve"> </w:t>
      </w:r>
      <w:r>
        <w:rPr>
          <w:rFonts w:ascii="Malgun Gothic" w:hAnsi="Malgun Gothic" w:eastAsia="Malgun Gothic" w:cs="Malgun Gothic"/>
        </w:rPr>
        <w:t>앞서</w:t>
      </w:r>
      <w:r>
        <w:rPr>
          <w:rFonts w:ascii="Times New Roman" w:hAnsi="Times New Roman" w:eastAsia="Times New Roman" w:cs="Times New Roman"/>
        </w:rPr>
        <w:t xml:space="preserve"> </w:t>
      </w:r>
      <w:r>
        <w:rPr>
          <w:rFonts w:ascii="Malgun Gothic" w:hAnsi="Malgun Gothic" w:eastAsia="Malgun Gothic" w:cs="Malgun Gothic"/>
        </w:rPr>
        <w:t>인침을</w:t>
      </w:r>
      <w:r>
        <w:rPr>
          <w:rFonts w:ascii="Times New Roman" w:hAnsi="Times New Roman" w:eastAsia="Times New Roman" w:cs="Times New Roman"/>
        </w:rPr>
        <w:t xml:space="preserve"> </w:t>
      </w:r>
      <w:r>
        <w:rPr>
          <w:rFonts w:ascii="Malgun Gothic" w:hAnsi="Malgun Gothic" w:eastAsia="Malgun Gothic" w:cs="Malgun Gothic"/>
        </w:rPr>
        <w:t>받는다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Ubutumwa bw’ugushira ikimenyetso, ari bwo Ihishurwa rya Yesu Kristo, buhishurwa mbere gato y’uko igihe cy’igeragezwa kirangira; ni cya gice cya Daniyeli kijyana n’iminsi y’imperuka. Icyo gice gihishuwe ni amateka yahishwe ya Daniyeli 11:40, kandi umurongo wa 13 kugeza ku wa 15 uhuza n’ayo mateka yahishwe. Ni cyo gituma ubutumwa buhishurwa mbere gato y’uko igihe cy’igeragezwa kirangira, bwagereranyijwe n’ubutumwa bw’ubuhanuzi bwari bwarahishwe mu ishusho y’inyamaswa za Nebukadinezari, ari bwo butumwa nyir’izina bwo kwihuza kw’inkoni ebyiri z’amahembe y’ubuhakanyi ya Porotesitantisimu na Repubulikaniyisimu, bigaragazwa n’Abamakabayi na Antiyokusi wa III mu murongo wa 13 kugeza ku wa 15.</w:t>
      </w:r>
    </w:p>
    <w:p>
      <w:pPr>
        <w:pStyle w:val="ArticleBody"/>
        <w:jc w:val="left"/>
      </w:pPr>
      <w:r>
        <w:rPr>
          <w:rFonts w:ascii="Times New Roman" w:hAnsi="Times New Roman" w:eastAsia="Times New Roman" w:cs="Times New Roman"/>
        </w:rPr>
        <w:t>Ubutumwa bwerekana ishyirwaho ry’ishusho y’inyamaswa ni bwo butumwa butanga kwezwa gushinga ikimenyetso ku ihembe ry’Abaporotesitanti b’ukuri.</w:t>
      </w:r>
    </w:p>
    <w:p>
      <w:pPr>
        <w:pStyle w:val="ArticleBody"/>
        <w:jc w:val="left"/>
      </w:pPr>
      <w:r>
        <w:rPr>
          <w:rFonts w:ascii="Times New Roman" w:hAnsi="Times New Roman" w:eastAsia="Times New Roman" w:cs="Times New Roman"/>
        </w:rPr>
        <w:t>Verse ya ikumi na nne, mu mwaka wa 200 BC, Roma ya kipagani yatambulishwa kwa mara ya kwanza katika simulizi ya kinabii, ilipoondoka ikasimama ili kumlinda mfalme mchanga mpya wa Misri dhidi ya muungano uliokuwa umeundwa dhidi ya Misri na Antioko wa Tatu pamoja na Filipo wa Makedonia. Mwaka huo Vita ya Panium ilipiganwa na Antioko wa Tatu dhidi ya Ptolemy wa Tano. Kutambulishwa kwa wanyang’anyi wa watu wako, wanaoithibitisha njozi, muungano kati ya Antioko na Filipo, na Vita ya Panium vyote vilitukia mwaka huo. Kwa hiyo, alama hiyo ya njia yatambulisha muungano kati ya Antioko, anayefananisha pembe ya Kirepublikani ya mnyama wa nchi, na Filipo wa Makedonia, jina la kale la Ugiriki, akifananisha Umoja wa Mataifa.</w:t>
      </w:r>
    </w:p>
    <w:p>
      <w:pPr>
        <w:pStyle w:val="ArticleBody"/>
        <w:jc w:val="left"/>
      </w:pPr>
      <w:r>
        <w:rPr>
          <w:rFonts w:ascii="Times New Roman" w:hAnsi="Times New Roman" w:eastAsia="Times New Roman" w:cs="Times New Roman"/>
        </w:rPr>
        <w:t>Ku rwego rw’ubuhanuzi, ku rugamba rwa Panium habayeho ihuriro hagati y’ikiyoka (Masedoniya) n’umuhanuzi w’ibinyoma (USA). Impamvu y’ingenzi yari ishingiye kuri iryo huriro yari ugusaranganya ubutegetsi bwa Egiputa, bwari guhagararira Uburusiya buri gusenyuka.</w:t>
      </w:r>
    </w:p>
    <w:p>
      <w:pPr>
        <w:pStyle w:val="ArticleBody"/>
        <w:jc w:val="left"/>
      </w:pPr>
      <w:r>
        <w:rPr>
          <w:rFonts w:ascii="Times New Roman" w:hAnsi="Times New Roman" w:eastAsia="Times New Roman" w:cs="Times New Roman"/>
        </w:rPr>
        <w:t>Yesu alipowachukua wanafunzi Wake kwenda Panium, wakati huo palikuwa pameitwa Kaisaria Filipi. Mjukuu wa Herode Mkuu, Herode Filipi, alikuwa amekamilisha ujenzi upya wa mji huo na kuuita kwa jina la Kaisari Augusto na lake mwenyewe, hivyo Kaisaria Filipi. Uhusiano wao unaowakilisha ni Rumi kwa Rumi, lakini Filipi ni Rumi iliyo ndogo katika uhusiano wake na Kaisari, na katika kiwango cha kinabii Herode Filipi anamwakilisha Salome, binti ya Herodia. Kwa hiyo, katika jina Kaisaria Filipi tunamwona Herode Filipi akimwakilisha nabii wa uongo, na Kaisari akiwakilisha upapa.</w:t>
      </w:r>
    </w:p>
    <w:p>
      <w:pPr>
        <w:pStyle w:val="ArticleBody"/>
        <w:jc w:val="left"/>
      </w:pPr>
      <w:r>
        <w:rPr>
          <w:rFonts w:ascii="Times New Roman" w:hAnsi="Times New Roman" w:eastAsia="Times New Roman" w:cs="Times New Roman"/>
        </w:rPr>
        <w:t>Noolwooki ya kisonii ya Panium, kwa hiyo, yatwika mbele miungano miwili: mmoja ambamo nabii wa uongo (Trump) anaunganisha mikono na joka (Umoja wa Mataifa), na mwingine ambamo nabii wa uongo (Trump) anaunganisha mikono na upapa (Kaizari). Katika aya ya kumi na sita sheria ya Jumapili inawakilishwa, na hapo ndipo ule muungano wa pande tatu unatekelezwa; lakini mpango huo uliwekwa kwa kweli kabla ya sheria ya Jumapili, katika aya ya kumi na tano na Vita ya Panium.</w:t>
      </w:r>
    </w:p>
    <w:p>
      <w:pPr>
        <w:pStyle w:val="ArticleScripture"/>
        <w:jc w:val="left"/>
      </w:pPr>
      <w:r>
        <w:rPr>
          <w:rFonts w:ascii="Times New Roman" w:hAnsi="Times New Roman" w:eastAsia="Times New Roman" w:cs="Times New Roman"/>
        </w:rPr>
        <w:t>“Ngáwí decrée i kéye na muvtînmí Papacy rüvúwó bu nà law yá God, nation yísí yó ngá disconnect ínyâ fully kû righteousness. Kó Protestantism ngá stretch hand yí across gulf ínyâ tî grasp hand yá Roman power, kó yó ngá reach over abyss tî clasp hands ní Spiritualism, kó, under influence yá this threefold union, country yísí yó ngá repudiate every principle yá Constitution yí as Protestant and republican government, kó ngá make provision tî propagation yá papal falsehoods and delusions, then yísí may know nà time yá marvelous working yá Satan ngá come kó nà end ínyâ near.” Testimonies, volume 5, 451.</w:t>
      </w:r>
    </w:p>
    <w:p>
      <w:pPr>
        <w:pStyle w:val="ArticleBody"/>
        <w:jc w:val="left"/>
      </w:pPr>
      <w:r>
        <w:rPr>
          <w:rFonts w:ascii="Times New Roman" w:hAnsi="Times New Roman" w:eastAsia="Times New Roman" w:cs="Times New Roman"/>
        </w:rPr>
        <w:t>Tutakendelea na somo hili katika makala yetu ijayo.</w:t>
      </w:r>
    </w:p>
    <w:p>
      <w:pPr>
        <w:pStyle w:val="ArticleScripture"/>
        <w:jc w:val="left"/>
      </w:pPr>
      <w:r>
        <w:rPr>
          <w:rFonts w:ascii="Times New Roman" w:hAnsi="Times New Roman" w:eastAsia="Times New Roman" w:cs="Times New Roman"/>
        </w:rPr>
        <w:t>“Ufunuo si kuumba au kubuni kitu kipya, bali ni udhihirisho wa kile ambacho, hadi kilipofunuliwa, hakikujulikana na wanadamu. Kweli kuu na za milele zilizomo katika injili hufunuliwa kwa njia ya kutafuta kwa bidii na kujinyenyekeza mbele za Mungu. Mwalimu wa kimungu huongoza nia ya mtafutaji mnyenyekevu wa kweli; na kwa uongozi wa Roho Mtakatifu, kweli za Neno hujulishwa kwake. Wala haiwezi kuwapo njia iliyo ya hakika zaidi na yenye ufanisi zaidi ya kupata maarifa kuliko kuongozwa hivyo. Ahadi ya Mwokozi ilikuwa, ‘Atakapokuja yeye, Roho wa kweli, atawaongoza awatie kwenye kweli yote.’ Ni kwa njia ya kupewa Roho Mtakatifu ndipo tunawezeshwa kulielewa Neno la Mungu.”</w:t>
      </w:r>
    </w:p>
    <w:p>
      <w:pPr>
        <w:pStyle w:val="ArticleScripture"/>
        <w:jc w:val="left"/>
      </w:pPr>
      <w:r>
        <w:rPr>
          <w:rFonts w:ascii="Times New Roman" w:hAnsi="Times New Roman" w:eastAsia="Times New Roman" w:cs="Times New Roman"/>
        </w:rPr>
        <w:t>Mwimbilishi wa Zaburi aandika, “Ni kwa nini kijana ataisafisha njia yake? Kwa kulishika neno lako. Kwa moyo wangu wote nimekutafuta; Ee, usiniache nipotee mbali na amri zako.... Yafumbue macho yangu, ili nipate kuyaona mambo ya ajabu yatokayo katika sheria yako.”</w:t>
      </w:r>
    </w:p>
    <w:p>
      <w:pPr>
        <w:pStyle w:val="ArticleScripture"/>
        <w:jc w:val="left"/>
      </w:pPr>
      <w:r>
        <w:rPr>
          <w:rFonts w:ascii="Times New Roman" w:hAnsi="Times New Roman" w:eastAsia="Times New Roman" w:cs="Times New Roman"/>
        </w:rPr>
        <w:t>“Tuzz kïlyü shi kheq chhyu khup nashé rïngmo lhaqpa zhing yodpa’i nor bu ltar tshol bar bskul ba yin. Bden pa’i yang dag gi tshol mkhan la Gtso bo gis go ba phyed par mdzad do; dang Yid kyi Dpal gyi Sems kyis de la gsung rab kyi bden pa rnams ‘dzin nus par byed do. ‘Di ni dbyangs mkhan gyis rang gi mig phyed de, chos kyi khrims las ngo mtshar ba rnams mthong bar zhu ba’i don yin. Sems ni Yesu Khristos kyi yon tan mchog rnams la skom pa ltar ‘dod na, blo la ‘jig rten bzang po de’i dpal rnams ‘dzin nus pa byung ngo. Lha yi ston pa’i grogs ma gtogs na, nga tsho gis lha yi Bka’ gi bden pa rnams go bar mi nus. Khristos kyi slob grwa’i nang du, nga tsho zhi zhing nyam chung du ‘gyur bar slob, ci’i phyir zhe na, dge ba dang ldan pa’i gsang ba rnams la rtogs pa nga tsho la ster ba yin.”</w:t>
      </w:r>
    </w:p>
    <w:p>
      <w:pPr>
        <w:pStyle w:val="ArticleScripture"/>
        <w:jc w:val="left"/>
      </w:pPr>
      <w:r>
        <w:rPr>
          <w:rFonts w:ascii="Times New Roman" w:hAnsi="Times New Roman" w:eastAsia="Times New Roman" w:cs="Times New Roman"/>
        </w:rPr>
        <w:t>“Anena e kakamwakuriia te Taetae e te tia kaikaineti ni kabwarabwaraan te Taetae. A kabonganaaki n te Kristo ana reirei ngkana e kabongana te nanoia ana roko nakon aron te karaki ae ekarekake n te aba, ao nakon aomata ma nkanne aika a na rinano ma a na kabane n aron aia bong ni bong. N te aron anne, e kai iaia nanoia mai te aba nako te aro n taamnei. A bati aika a aki kona n ataia rikini bong n te moan taeka taekan aron ana karaki; ma n aron aia bong ni bong ni roko n te aomata ma nkanne aika te Reirei Rairai e kakaitaua iai aomata n taamnei ma taeka ni koaua, a iai tabeman aika a ataia te reirei n te koaua ni koaua ae n te Atua ae e ngkana e kona n kamatataia iai, ao aikai a rangi n onimaki n te koaua n ana mwakuri, ma a boboto n te rongorongo ae raoiroi.” Sabbath School Worker, December 1, 1909.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Ekitabo kya Danyeri - Kikumi mu kyenda mu bbiri</dc:title>
  <dc:subject>Kusokolola Ebyafaayo Ebikisiddwa: Okukwatagana kw’Obunnabbi okuva mu Danyeri 11 n’Okuteekebwako Akabonero kw’abo 144,000</dc:subject>
  <dc:creator>Jeff Pippenger</dc:creator>
  <cp:keywords/>
  <dc:description>Generated by ArticleDigger from daniel\192_daniel.json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