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Tisini na Sita</w:t>
      </w:r>
    </w:p>
    <w:p>
      <w:pPr>
        <w:pStyle w:val="ArticleSubtitle"/>
        <w:jc w:val="left"/>
      </w:pPr>
      <w:r>
        <w:rPr>
          <w:rFonts w:ascii="Arial" w:hAnsi="Arial" w:eastAsia="Arial" w:cs="Arial"/>
        </w:rPr>
        <w:t>Oburok me Akiyesi Kiti me Atubri Asuban: Itie Abɔsɛm Aponpon a Onyamɛ Ani-Nkane Nnipa Fa Mu wɔ Nyiadekyerɛ 10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2024-04-27</w:t>
      </w:r>
    </w:p>
    <w:p>
      <w:pPr>
        <w:pStyle w:val="ArticleBody"/>
        <w:jc w:val="left"/>
      </w:pPr>
      <w:r>
        <w:rPr>
          <w:rFonts w:ascii="Times New Roman" w:hAnsi="Times New Roman" w:eastAsia="Times New Roman" w:cs="Times New Roman"/>
        </w:rPr>
        <w:t>Di beşa dehemîn a Vahiyê de, ku tê de dîroka peyamên firişteya yekem û duyemîn tê temsîl kirin, Yûhenna, wekî nîşana gelê Xwedê yê rojên dawî, ji pêş ve hat agahdarkirin ku di dîroka ku wî bi awayekî remzî temsîl dikir de bêhêviyek hebe; û ew bêhêvî ew unsurê dîroka firişteya yekem û duyemîn bû ku ji têgihîştina Millerîyan hatibû mohrkirin, da ku baweriya wan were ceribandin.</w:t>
      </w:r>
    </w:p>
    <w:p>
      <w:pPr>
        <w:pStyle w:val="ArticleScripture"/>
        <w:jc w:val="left"/>
      </w:pPr>
      <w:r>
        <w:rPr>
          <w:rFonts w:ascii="Times New Roman" w:hAnsi="Times New Roman" w:eastAsia="Times New Roman" w:cs="Times New Roman"/>
        </w:rPr>
        <w:t>Na sauti niliyoisikia kutoka mbinguni ikasema nami tena, ikisema, Nenda, ukakichukue kile kitabu kidogo kilichofunguliwa mkononi mwa yule malaika asimamaye juu ya bahari na juu ya nchi. Nami nikamwendea yule malaika, nikamwambia, Nipe kile kitabu kidogo. Naye akaniambia, Kichukue, ukile; nacho kitafanya tumbo lako kuwa chungu, lakini kitakuwa kitamu kinywani mwako kama asali. Nikakitwaa kile kitabu kidogo kutoka mkononi mwa malaika, nikakila; nacho kilikuwa kitamu kinywani mwangu kama asali; na mara nilipokwisha kukila, tumbo langu likawa chungu. Ufunuo 10:8–10.</w:t>
      </w:r>
    </w:p>
    <w:p>
      <w:pPr>
        <w:pStyle w:val="ArticleBody"/>
        <w:jc w:val="left"/>
      </w:pPr>
      <w:r>
        <w:rPr>
          <w:rFonts w:ascii="Times New Roman" w:hAnsi="Times New Roman" w:eastAsia="Times New Roman" w:cs="Times New Roman"/>
        </w:rPr>
        <w:t>Mu mstari wa kumi, Yohana anawakilisha historia tangu Agosti 11, 1840, wakati malaika mwenye nguvu alishuka akiwa na kitabu kidogo mkononi mwake, hadi ule Msiba Mkuu wa Tamaa uliovunjika tarehe 22 Oktoba, 1844. Kabla hajaiwakilisha kihusani historia hiyo, anaambiwa na “ile sauti” ambayo “aliisikia kutoka mbinguni,” ikimjulisha kwamba atakapokila kile kitabu kidogo, “kitaufanya tumbo lako kuwa chungu, lakini kitakuwa kinywani mwako kitamu kama asali.” Uchungu wa tamaa hiyo iliyovunjika ndio ulioujaribu imani ya Wamillerite, wala haikuwa vyema kwao kujua habari ya tamaa hiyo iliyovunjika kabla haijafika; lakini Yohana anawakilisha watu wa siku za mwisho wanaotakiwa kuyajua mambo ya hakika yanayohusiana na uwasilishaji wa matukio, ambayo ndiyo historia ya ujumbe wa malaika wa kwanza na wa pili.</w:t>
      </w:r>
    </w:p>
    <w:p>
      <w:pPr>
        <w:pStyle w:val="ArticleBody"/>
        <w:jc w:val="left"/>
      </w:pPr>
      <w:r>
        <w:rPr>
          <w:rFonts w:ascii="Times New Roman" w:hAnsi="Times New Roman" w:eastAsia="Times New Roman" w:cs="Times New Roman"/>
        </w:rPr>
        <w:t>Uwo mateka yera agaragaza yuko abantu bo mu minsi y’imperuka bari kuzagerwaho n’ikigeragezo, kandi ko icyo kigeragezo cyari gishingiye ku kintu byari bitari byiza ko basobanukirwa mbere y’uko bagerwaho nacyo; nyamara si ko cyari uburambe nyirizina bw’Abamilerite, nubwo cyahuzaga rwose n’urutonde rw’ibyabaye rugereranywa n’umumarayika wa mbere n’uwa kabiri, kuko n’inkuba ndwi na zo zigereranya “ibyabaye byo mu gihe kizaza bizahishurwa mu rukurikirane rwabyo.”</w:t>
      </w:r>
    </w:p>
    <w:p>
      <w:pPr>
        <w:pStyle w:val="ArticleBody"/>
        <w:jc w:val="left"/>
      </w:pPr>
      <w:r>
        <w:rPr>
          <w:rFonts w:ascii="Times New Roman" w:hAnsi="Times New Roman" w:eastAsia="Times New Roman" w:cs="Times New Roman"/>
        </w:rPr>
        <w:t>Nangahulut a mangammu iti pundasional a pakasaritaan dagiti Millerita, ti tattao ti Dios iti maudi nga aldaw ket tungpalenna met ti isu met laeng a pannakailadawan dagiti paspasamak a tinungpal dagiti Millerita; ngem dayta a nangsubok kadagiti Millerita, a nasaysayaat kadakuada a saan a maammoanda iti masakbayan, ket agbalinto a sabali a pannubok, a naiyeg babaen iti maysa nga elemento a naibileg agingga iti tiempo a simmangpeten tapno ti Leon iti tribu ni Juda lukatan ti Pannakaipalgak ni Jesu-Cristo, a mapasamak iti nailemmeng a pakasaritaan ti bersikulo a uppat a pulo iti Daniel onse.</w:t>
      </w:r>
    </w:p>
    <w:p>
      <w:pPr>
        <w:pStyle w:val="ArticleBody"/>
        <w:jc w:val="left"/>
      </w:pPr>
      <w:r>
        <w:rPr>
          <w:rFonts w:ascii="Times New Roman" w:hAnsi="Times New Roman" w:eastAsia="Times New Roman" w:cs="Times New Roman"/>
        </w:rPr>
        <w:t>Ekiálisíe ekáseala ísémíliee ká ánángísiá akyála a Nzámbi a bilumbu bya nsuka, ne ánángísiá owu kâdi kúlandána ne cimanyinu ci nzela cíkóóóba biánángísíibwáko ba Millerite; bwalu, ní íngì mu kutúúkíla kwa kumpála mu masoló ma ba Millerite, ní íngì mu kutúúkíla kwa nsuka kwa bilumbu bya nsuka, bibángu mwandamutekete byâdi “didyàtùla dya myandà” “yíne yíkamoneshibwá mu bulondangani bwáyo.”</w:t>
      </w:r>
    </w:p>
    <w:p>
      <w:pPr>
        <w:pStyle w:val="ArticleBody"/>
        <w:jc w:val="left"/>
      </w:pPr>
      <w:r>
        <w:rPr>
          <w:rFonts w:ascii="Times New Roman" w:hAnsi="Times New Roman" w:eastAsia="Times New Roman" w:cs="Times New Roman"/>
        </w:rPr>
        <w:t>كۆمەڵێك كەس بە فراوانی نەیان ناسیوە ئەوەی كە وەك یۆحەننا مێژووی دابەزینی مەسیح بە كتێبۆچكە لە 11ی ئاگۆستی 1840 هەتا ناڕەزایی گەورەی 22ی ئۆكتۆبری 1844 نوێنەرایەتی دەكات، هەمان ئەو مێژووەش لەلایەن دابەزینی فریشتەی دووەمەوە لە 19ی نیسانی 1844 نوێنەرایەتی كرا. ناڕەزایی یەكەم دەتوانرێت وەك ناڕەزایی یۆحەننا تێبگەیندرێت، كە دوای خواردنی كتێبۆچكە لە 11ی ئاگۆستی 1840، لە 19ی نیسانی 1844 تووشی ناڕەزایی بوو. كاتێك ئەو ناڕەزاییە هات، فریشتەی دووەم بە “نووسینێك” لە دەستی خۆیدا دابەزی.</w:t>
      </w:r>
    </w:p>
    <w:p>
      <w:pPr>
        <w:pStyle w:val="ArticleScripture"/>
        <w:jc w:val="left"/>
      </w:pPr>
      <w:r>
        <w:rPr>
          <w:rFonts w:ascii="Times New Roman" w:hAnsi="Times New Roman" w:eastAsia="Times New Roman" w:cs="Times New Roman"/>
        </w:rPr>
        <w:t>“Umumalayika undi wa nguvu alitumwa ashuke duniani. Yesu akaweka mkononi mwake maandiko, naye alipokuja duniani, akalia, ‘Babeli umeanguka, umeanguka.’ Kisha nikawaona tena wale waliokatishwa tamaa wakiyainua macho yao kuelekea mbinguni, wakitazamia kwa imani na tumaini kuonekana kwa Bwana wao. Lakini wengi walionekana kubaki katika hali ya upumbavu, kana kwamba wamelala usingizi; hata hivyo ningeweza kuona alama ya huzuni ya ndani sana juu ya nyuso zao. Wale waliokatishwa tamaa waliona katika Maandiko kwamba walikuwa katika wakati wa kukawia, na kwamba iliwapasa kungojea kwa saburi kutimizwa kwa njozi hiyo. Ushahidi uleule uliowaongoza kumtazamia Bwana wao mwaka 1843, uliwaongoza kumtarajia mwaka 1844. Hata hivyo nikaona kwamba walio wengi hawakuwa na ile nguvu iliyokuwa alama ya imani yao mwaka 1843. Kukatishwa tamaa kwao kulikuwa kumefifisha imani yao.” Early Writings, 247.</w:t>
      </w:r>
    </w:p>
    <w:p>
      <w:pPr>
        <w:pStyle w:val="ArticleBody"/>
        <w:jc w:val="left"/>
      </w:pPr>
      <w:r>
        <w:rPr>
          <w:rFonts w:ascii="Nirmala UI" w:hAnsi="Nirmala UI" w:eastAsia="Nirmala UI" w:cs="Nirmala UI"/>
        </w:rPr>
        <w:t>इतिआ</w:t>
      </w:r>
      <w:r>
        <w:rPr>
          <w:rFonts w:ascii="Times New Roman" w:hAnsi="Times New Roman" w:eastAsia="Times New Roman" w:cs="Times New Roman"/>
        </w:rPr>
        <w:t xml:space="preserve"> Millerite </w:t>
      </w:r>
      <w:r>
        <w:rPr>
          <w:rFonts w:ascii="Nirmala UI" w:hAnsi="Nirmala UI" w:eastAsia="Nirmala UI" w:cs="Nirmala UI"/>
        </w:rPr>
        <w:t>आ</w:t>
      </w:r>
      <w:r>
        <w:rPr>
          <w:rFonts w:ascii="Times New Roman" w:hAnsi="Times New Roman" w:eastAsia="Times New Roman" w:cs="Times New Roman"/>
        </w:rPr>
        <w:t xml:space="preserve"> John </w:t>
      </w:r>
      <w:r>
        <w:rPr>
          <w:rFonts w:ascii="Nirmala UI" w:hAnsi="Nirmala UI" w:eastAsia="Nirmala UI" w:cs="Nirmala UI"/>
        </w:rPr>
        <w:t>ले</w:t>
      </w:r>
      <w:r>
        <w:rPr>
          <w:rFonts w:ascii="Times New Roman" w:hAnsi="Times New Roman" w:eastAsia="Times New Roman" w:cs="Times New Roman"/>
        </w:rPr>
        <w:t xml:space="preserve"> chapter ten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first angel </w:t>
      </w:r>
      <w:r>
        <w:rPr>
          <w:rFonts w:ascii="Nirmala UI" w:hAnsi="Nirmala UI" w:eastAsia="Nirmala UI" w:cs="Nirmala UI"/>
        </w:rPr>
        <w:t>र</w:t>
      </w:r>
      <w:r>
        <w:rPr>
          <w:rFonts w:ascii="Times New Roman" w:hAnsi="Times New Roman" w:eastAsia="Times New Roman" w:cs="Times New Roman"/>
        </w:rPr>
        <w:t xml:space="preserve"> second angel </w:t>
      </w:r>
      <w:r>
        <w:rPr>
          <w:rFonts w:ascii="Nirmala UI" w:hAnsi="Nirmala UI" w:eastAsia="Nirmala UI" w:cs="Nirmala UI"/>
        </w:rPr>
        <w:t>दुबैको</w:t>
      </w:r>
      <w:r>
        <w:rPr>
          <w:rFonts w:ascii="Times New Roman" w:hAnsi="Times New Roman" w:eastAsia="Times New Roman" w:cs="Times New Roman"/>
        </w:rPr>
        <w:t xml:space="preserve"> </w:t>
      </w:r>
      <w:r>
        <w:rPr>
          <w:rFonts w:ascii="Nirmala UI" w:hAnsi="Nirmala UI" w:eastAsia="Nirmala UI" w:cs="Nirmala UI"/>
        </w:rPr>
        <w:t>इतिआ</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सन्देशसहित</w:t>
      </w:r>
      <w:r>
        <w:rPr>
          <w:rFonts w:ascii="Times New Roman" w:hAnsi="Times New Roman" w:eastAsia="Times New Roman" w:cs="Times New Roman"/>
        </w:rPr>
        <w:t xml:space="preserve"> first angel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अवतरण</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सन्देशसहित</w:t>
      </w:r>
      <w:r>
        <w:rPr>
          <w:rFonts w:ascii="Times New Roman" w:hAnsi="Times New Roman" w:eastAsia="Times New Roman" w:cs="Times New Roman"/>
        </w:rPr>
        <w:t xml:space="preserve"> second angel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अवतरणले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सम्बन्धित</w:t>
      </w:r>
      <w:r>
        <w:rPr>
          <w:rFonts w:ascii="Times New Roman" w:hAnsi="Times New Roman" w:eastAsia="Times New Roman" w:cs="Times New Roman"/>
        </w:rPr>
        <w:t xml:space="preserve"> </w:t>
      </w:r>
      <w:r>
        <w:rPr>
          <w:rFonts w:ascii="Nirmala UI" w:hAnsi="Nirmala UI" w:eastAsia="Nirmala UI" w:cs="Nirmala UI"/>
        </w:rPr>
        <w:t>इतिआहरूको</w:t>
      </w:r>
      <w:r>
        <w:rPr>
          <w:rFonts w:ascii="Times New Roman" w:hAnsi="Times New Roman" w:eastAsia="Times New Roman" w:cs="Times New Roman"/>
        </w:rPr>
        <w:t xml:space="preserve"> </w:t>
      </w:r>
      <w:r>
        <w:rPr>
          <w:rFonts w:ascii="Nirmala UI" w:hAnsi="Nirmala UI" w:eastAsia="Nirmala UI" w:cs="Nirmala UI"/>
        </w:rPr>
        <w:t>आरम्भलाई</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निराशामा</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भए</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John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प्रत्यक्ष</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angels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सम्पूर्ण</w:t>
      </w:r>
      <w:r>
        <w:rPr>
          <w:rFonts w:ascii="Times New Roman" w:hAnsi="Times New Roman" w:eastAsia="Times New Roman" w:cs="Times New Roman"/>
        </w:rPr>
        <w:t xml:space="preserve"> </w:t>
      </w:r>
      <w:r>
        <w:rPr>
          <w:rFonts w:ascii="Nirmala UI" w:hAnsi="Nirmala UI" w:eastAsia="Nirmala UI" w:cs="Nirmala UI"/>
        </w:rPr>
        <w:t>इतिआलाई</w:t>
      </w:r>
      <w:r>
        <w:rPr>
          <w:rFonts w:ascii="Times New Roman" w:hAnsi="Times New Roman" w:eastAsia="Times New Roman" w:cs="Times New Roman"/>
        </w:rPr>
        <w:t xml:space="preserve"> </w:t>
      </w:r>
      <w:r>
        <w:rPr>
          <w:rFonts w:ascii="Nirmala UI" w:hAnsi="Nirmala UI" w:eastAsia="Nirmala UI" w:cs="Nirmala UI"/>
        </w:rPr>
        <w:t>चित्रण</w:t>
      </w:r>
      <w:r>
        <w:rPr>
          <w:rFonts w:ascii="Times New Roman" w:hAnsi="Times New Roman" w:eastAsia="Times New Roman" w:cs="Times New Roman"/>
        </w:rPr>
        <w:t xml:space="preserve"> </w:t>
      </w:r>
      <w:r>
        <w:rPr>
          <w:rFonts w:ascii="Nirmala UI" w:hAnsi="Nirmala UI" w:eastAsia="Nirmala UI" w:cs="Nirmala UI"/>
        </w:rPr>
        <w:t>गरिरहेको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October 22, 1844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third angel </w:t>
      </w:r>
      <w:r>
        <w:rPr>
          <w:rFonts w:ascii="Nirmala UI" w:hAnsi="Nirmala UI" w:eastAsia="Nirmala UI" w:cs="Nirmala UI"/>
        </w:rPr>
        <w:t>सन्देशसहित</w:t>
      </w:r>
      <w:r>
        <w:rPr>
          <w:rFonts w:ascii="Times New Roman" w:hAnsi="Times New Roman" w:eastAsia="Times New Roman" w:cs="Times New Roman"/>
        </w:rPr>
        <w:t xml:space="preserve"> </w:t>
      </w:r>
      <w:r>
        <w:rPr>
          <w:rFonts w:ascii="Nirmala UI" w:hAnsi="Nirmala UI" w:eastAsia="Nirmala UI" w:cs="Nirmala UI"/>
        </w:rPr>
        <w:t>आइपुग्यो</w:t>
      </w:r>
      <w:r>
        <w:rPr>
          <w:rFonts w:ascii="Times New Roman" w:hAnsi="Times New Roman" w:eastAsia="Times New Roman" w:cs="Times New Roman"/>
        </w:rPr>
        <w:t xml:space="preserve">, 1863 </w:t>
      </w:r>
      <w:r>
        <w:rPr>
          <w:rFonts w:ascii="Nirmala UI" w:hAnsi="Nirmala UI" w:eastAsia="Nirmala UI" w:cs="Nirmala UI"/>
        </w:rPr>
        <w:t>को</w:t>
      </w:r>
      <w:r>
        <w:rPr>
          <w:rFonts w:ascii="Times New Roman" w:hAnsi="Times New Roman" w:eastAsia="Times New Roman" w:cs="Times New Roman"/>
        </w:rPr>
        <w:t xml:space="preserve"> rebellion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निराशाले</w:t>
      </w:r>
      <w:r>
        <w:rPr>
          <w:rFonts w:ascii="Times New Roman" w:hAnsi="Times New Roman" w:eastAsia="Times New Roman" w:cs="Times New Roman"/>
        </w:rPr>
        <w:t xml:space="preserve"> </w:t>
      </w:r>
      <w:r>
        <w:rPr>
          <w:rFonts w:ascii="Nirmala UI" w:hAnsi="Nirmala UI" w:eastAsia="Nirmala UI" w:cs="Nirmala UI"/>
        </w:rPr>
        <w:t>त्यस्तो</w:t>
      </w:r>
      <w:r>
        <w:rPr>
          <w:rFonts w:ascii="Times New Roman" w:hAnsi="Times New Roman" w:eastAsia="Times New Roman" w:cs="Times New Roman"/>
        </w:rPr>
        <w:t xml:space="preserve"> </w:t>
      </w:r>
      <w:r>
        <w:rPr>
          <w:rFonts w:ascii="Nirmala UI" w:hAnsi="Nirmala UI" w:eastAsia="Nirmala UI" w:cs="Nirmala UI"/>
        </w:rPr>
        <w:t>अवधिको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सन्देशबाट</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भई</w:t>
      </w:r>
      <w:r>
        <w:rPr>
          <w:rFonts w:ascii="Times New Roman" w:hAnsi="Times New Roman" w:eastAsia="Times New Roman" w:cs="Times New Roman"/>
        </w:rPr>
        <w:t xml:space="preserve"> </w:t>
      </w:r>
      <w:r>
        <w:rPr>
          <w:rFonts w:ascii="Nirmala UI" w:hAnsi="Nirmala UI" w:eastAsia="Nirmala UI" w:cs="Nirmala UI"/>
        </w:rPr>
        <w:t>निराशामा</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हुन्छ।</w:t>
      </w:r>
    </w:p>
    <w:p>
      <w:pPr>
        <w:pStyle w:val="ArticleBody"/>
        <w:jc w:val="left"/>
      </w:pPr>
      <w:r>
        <w:rPr>
          <w:rFonts w:ascii="Times New Roman" w:hAnsi="Times New Roman" w:eastAsia="Times New Roman" w:cs="Times New Roman"/>
        </w:rPr>
        <w:t>Kudanganyikiwa kwa kwanza kwa mwendo wa malaika wa tatu mnamo Julai 18, 2020 kulikuwa sambamba na kudanganyikiwa kwa kwanza kwa Wamillerite. Ukweli mmoja ulitiwa muhuri, kama vile ukweli wa 1844 ulivyotiwa muhuri na Bwana alipokuwa ameweka mkono Wake juu ya kosa fulani katika baadhi ya hesabu, lililosababisha kudanganyikiwa kwa kwanza kwa Wamillerite. Hilo kosa lilipoeleweka baadaye, kosa hilo lilikuwa limefunguliwa muhuri, kama vile Simba wa kabila la Yuda alivyokuwa ameondoa mkono Wake. Kosa la Julai 18, 2020, lilisababishwa na kukataa kutambua kwamba mkono Wake ulikuwa umeinuliwa mnamo Oktoba 22, 1844, alipokuwa akitangaza kwamba “wakati haupaswi kuwapo tena.”</w:t>
      </w:r>
    </w:p>
    <w:p>
      <w:pPr>
        <w:pStyle w:val="ArticleBody"/>
        <w:jc w:val="left"/>
      </w:pPr>
      <w:r>
        <w:rPr>
          <w:rFonts w:ascii="Times New Roman" w:hAnsi="Times New Roman" w:eastAsia="Times New Roman" w:cs="Times New Roman"/>
        </w:rPr>
        <w:t>Leza ni ka vya ku Filadelufia vya kukunguluka kwa ntumi wa kwanza pa kukunguluka kwa kusungama kwa kwanza, nanshi ku kusungama kwa kwanza kwa vya ku Laodikea vya ntumi wa butatu, ukuboko kwa Yena kulembelela icishibilo ca munshila. Pa 19 Epulelo, 1844 na pa 18 Julai, 2020, ukusungama kwaletele inshita ya kupalangana. Abo abali bakungulwe pa 11 Ogasiti, 1840 nangu pa 11 Sitenbala, 2001, bapalangene, kabili ukufuma apo Kristu atendeke ukukungulula abantu Bakwe ulwa cibili.</w:t>
      </w:r>
    </w:p>
    <w:p>
      <w:pPr>
        <w:pStyle w:val="ArticleBody"/>
        <w:jc w:val="left"/>
      </w:pPr>
      <w:r>
        <w:rPr>
          <w:rFonts w:ascii="Times New Roman" w:hAnsi="Times New Roman" w:eastAsia="Times New Roman" w:cs="Times New Roman"/>
        </w:rPr>
        <w:t>ئۇ 2001-يىلى 11-سېنتەبىردىن باشلاپ بىر خەلقنى يىغقان ئىدى، چۈنكى مەسىھنىڭ چۆمۈلدۈرۈلۈشىدە ئىپادىلەنگەندەك، ئىلاھىي بەلگە تۆۋەنلەيدىغان ۋاقىتتا ئۇ ئۆز شاگىرتلىرىنى يىغىشنى باشلايدۇ، ئۇنىڭدىن ئىلگىرى ئەمەس. ئاندىن، بىر تارقىلىشتىن كېيىن، مەسىھ ئۆز خەلقىنى ئىككىنچى قېتىم يىغىدۇ. مەسىھ ئۆز شاگىرتلىرىنى ئۆزىنىڭ چۆمۈلدۈرۈلۈشىدىن باشلاپ يىغدى، ۋە كرېست پەيدا قىلغان تارقىلىشتىن كېيىن، ئۇ ئۆز شاگىرتلىرىنى ئىككىنچى قېتىم يىغىشنى باشلىدى. 2023-يىلى ئىيۇلدا باشلانغان ئىككىنچى قېتىملىق يىغىشنىڭ پەيغەمبەرلىك ھەقىقىتى، 2020-يىلى 18-ئىيۇلدا مۆھۈرلەنگەن نەرسىلەرنىڭ بىر قىسمى ئىدى، گەرچە ئۇ مىللېرچىلارنىڭ تارىخىنىڭ بىر ئېنىق ئامىلى ئىكەنلىكى روشەن بولسىمۇ.</w:t>
      </w:r>
    </w:p>
    <w:p>
      <w:pPr>
        <w:pStyle w:val="ArticleBody"/>
        <w:jc w:val="left"/>
      </w:pPr>
      <w:r>
        <w:rPr>
          <w:rFonts w:ascii="Times New Roman" w:hAnsi="Times New Roman" w:eastAsia="Times New Roman" w:cs="Times New Roman"/>
        </w:rPr>
        <w:t>Danieri ikumi na moja, mstari wa arobaini, mnyama atokaye katika shimo lisilo na mwisho aliinuka na kuziua pembe zote mbili za mnyama wa nchi katika mwaka 2020. Katika Julai 2023, Bwana alianza kuwakusanya watu Wake wa siku za mwisho mara ya pili. Mchakato wa kukusanya unawakilishwa ndani ya historia takatifu ya Wamilleri, na katika historia hiyo kuna mashahidi wawili wa kihistoria wa kuwakusanya watu Wake mara ya pili. Mchakato wa kukusanya ni kipengele cha kiunabii kilichotiwa muhuri hadi Julai 2023. Kazi ya kuwakusanya watu Wake mara ya pili inatimizwa katika kipindi cha historia ya Vita vya Ukrainia, muda mfupi kabla ya uchaguzi wa pili wa rais wa nane, aliye wa wale saba.</w:t>
      </w:r>
    </w:p>
    <w:p>
      <w:pPr>
        <w:pStyle w:val="ArticleBody"/>
        <w:jc w:val="left"/>
      </w:pPr>
      <w:r>
        <w:rPr>
          <w:rFonts w:ascii="Times New Roman" w:hAnsi="Times New Roman" w:eastAsia="Times New Roman" w:cs="Times New Roman"/>
        </w:rPr>
        <w:t>Mũthenya wa Agasti 11, 1840, Mwathani nĩaũnganĩirie mwendo wa Millerite, na nĩaarĩmũrĩrie ũhunganio ũcio na kũingĩrwo kwa chati ya 1843, iyo yarutirwo mweri wa Mĩĩ 1842. Chati ĩyo nĩyo yageretie ujumbe wa mũhingo, nĩgũkorwo rĩrĩa rĩu aarĩ gũthondeka mũhingo wa hekalu ya Millerite. Kũikũrũka kwa mũndũ-mũraika wa ũhoro wa Kũguũrũrio gĩcunjĩ kĩa ikũmi, mũthenya wa Agasti 11, 1840, nĩgũthũranĩra na ubatithio wa Kristũ, ũrĩa hagati wa indo ingĩ warĩmĩrĩtie kwambĩrĩria kwa Kristũ gũcagũra arutwo ake.</w:t>
      </w:r>
    </w:p>
    <w:p>
      <w:pPr>
        <w:pStyle w:val="ArticleScripture"/>
        <w:jc w:val="left"/>
      </w:pPr>
      <w:r>
        <w:rPr>
          <w:rFonts w:ascii="Times New Roman" w:hAnsi="Times New Roman" w:eastAsia="Times New Roman" w:cs="Times New Roman"/>
        </w:rPr>
        <w:t>“Yoane na Andereya na Simoni, Filipo na Natanayeli bamaze guhamagarwa, ni ho urufatiro rw’Itorero rya Gikristo rwatangiye. Yoane yerekeje babiri mu bigishwa be kuri Kristo. Hanyuma umwe muri bo, Andereya, abona mwene se, amuhamagara ku Mukiza. Filipo na we ni bwo yahamagariwe, maze ajya gushaka Natanayeli.” The Desire of Ages, 141.</w:t>
      </w:r>
    </w:p>
    <w:p>
      <w:pPr>
        <w:pStyle w:val="ArticleBody"/>
        <w:jc w:val="left"/>
      </w:pPr>
      <w:r>
        <w:rPr>
          <w:rFonts w:ascii="Times New Roman" w:hAnsi="Times New Roman" w:eastAsia="Times New Roman" w:cs="Times New Roman"/>
        </w:rPr>
        <w:t>Kazi ya William Miller tangu wakati wa mwisho mwaka 1798 hadi Agosti 11, 1840, iliwakilisha kazi ya Yohana Mbatizaji; lakini malaika wa Ufunuo kumi aliposhuka, kama ilivyofananishwa na kushuka kwa Roho Mtakatifu katika ubatizo wa Kristo, Bwana “alikusanya” wanafunzi Wake wa msingi. Mashahidi hawa wawili wanaonyesha kwamba Kristo aliwakusanya watu Wake wa siku za mwisho mnamo Septemba 11, 2001, wakati malaika wa Ufunuo sura ya kumi na nane aliposhuka; lakini kama ilivyokuwa kwa Wamillerite, walipaswa kujaribiwa kwa kipengele cha zile ngurumo saba ambacho kilikuwa kimetiwa muhuri, na kisha Bwana angewakusanya watu Wake mara ya pili.</w:t>
      </w:r>
    </w:p>
    <w:p>
      <w:pPr>
        <w:pStyle w:val="ArticleBody"/>
        <w:jc w:val="left"/>
      </w:pPr>
      <w:r>
        <w:rPr>
          <w:rFonts w:ascii="Times New Roman" w:hAnsi="Times New Roman" w:eastAsia="Times New Roman" w:cs="Times New Roman"/>
        </w:rPr>
        <w:t>Mikutano ya pili ya watu wa Mungu wa siku za mwisho ilianza katika historia inayowakilishwa kwenye mwisho kabisa wa aya ya kumi na moja ya sura ya kumi na moja ya Danieli, muda mfupi tu kabla ya ushindi wa Putin dhidi ya Ukraine, na muda mfupi kabla ya aya ya kumi na mbili ambapo ushuhuda wa kinabii wa Urusi na wa Putin unafikia kikomo chake. Kwa hiyo, Danieli sura ya kumi na moja, aya ya kumi na moja, inalingana na Ufunuo sura ya kumi na moja, aya ya kumi na moja, kwa kuwa hapo ndipo mashahidi wawili wanarudishwa uzimani.</w:t>
      </w:r>
    </w:p>
    <w:p>
      <w:pPr>
        <w:pStyle w:val="ArticleBody"/>
        <w:jc w:val="left"/>
      </w:pPr>
      <w:r>
        <w:rPr>
          <w:rFonts w:ascii="Times New Roman" w:hAnsi="Times New Roman" w:eastAsia="Times New Roman" w:cs="Times New Roman"/>
        </w:rPr>
        <w:t>Mu historia ya buibui ya Wamilleri, Mukama yatandika okwokusolooza abantu Be omulundi ogwokubiri oluvannyuma lw’okuggwaamu essuubi okw’Olunaku lwa Apuli 19, 1844, era ekyo Mukama kye yakozesa okusolooza abantu Be mu kiseera ekyo kwe kumanya nti baali batuukiriza ekiseera eky’okulinda eky’olugero lw’abawala ekkumi olwa Matayo essuula amakumi abiri mu etaano, era ne Kaabakuuku essuula ey’okubiri. Kugira nti Wamilleri basobole okumanya embeera yaabwe ne badda, baalina okumanya nga boogerwako mu Kigambo kya Katonda eky’obunnabbi. Baali beetaaga okulaba nti baali bantu ba Katonda okwawukana n’abo abaali beeyita abantu Be. Mu kusolooza abantu Be abaali baggiddwaamu essuubi, yali awa ekifaananyi ky’akabonero akawanikibwa eri ab’amawanga, bw’atyo ng’ategeeza nnyo enjawulo wakati w’abantu Be ab’amazima naye abaali baggiddwaamu essuubi, n’abantu Be ab’okweyita obw’okwogera obwogera.</w:t>
      </w:r>
    </w:p>
    <w:p>
      <w:pPr>
        <w:pStyle w:val="ArticleScripture"/>
        <w:jc w:val="left"/>
      </w:pPr>
      <w:r>
        <w:rPr>
          <w:rFonts w:ascii="Times New Roman" w:hAnsi="Times New Roman" w:eastAsia="Times New Roman" w:cs="Times New Roman"/>
        </w:rPr>
        <w:t>Û di wê rojê de, ji reha Yese dê yek hebe ku wek nîşaneka gelan raweste; netewe dê li wî bigerin; û aramiya wî dê bi rûmet be. Û dê di wê rojê de pêk were ku Xudan dê careke din, cara duyemîn, destê xwe dirêj bike da ku mayîna gelê xwe ya ku maye vegerîne, ji Aşûrê, û ji Misrê, û ji Pathrosê, û ji Kuşê, û ji Êlamê, û ji Şinarê, û ji Hamatê, û ji giravên deryayê. Û ew dê ji bo neteweyan nîşanekê rake, û derxistiyên Israêlê kom bike, û belavbûyên Yehûdayê ji çar goşeyên erdê bicivîne. Îşaîa 11:10–12.</w:t>
      </w:r>
    </w:p>
    <w:p>
      <w:pPr>
        <w:pStyle w:val="ArticleBody"/>
        <w:jc w:val="left"/>
      </w:pPr>
      <w:r>
        <w:rPr>
          <w:rFonts w:ascii="Times New Roman" w:hAnsi="Times New Roman" w:eastAsia="Times New Roman" w:cs="Times New Roman"/>
        </w:rPr>
        <w:t>Wakati nabii Yeremia anapowawakilisha wale waliokatishwa tamaa tarehe 19 Aprili, 1844, alibainisha kwamba hakuendelea tena kushirikiana na “kusanyiko la wenye kudhihaki,” waliotumia unabii ulioshindwa wa mwaka 1843 kuwa uthibitisho kwamba wale wanaowakilishwa na Yeremia walikuwa manabii wa uongo.</w:t>
      </w:r>
    </w:p>
    <w:p>
      <w:pPr>
        <w:pStyle w:val="ArticleScripture"/>
        <w:jc w:val="left"/>
      </w:pPr>
      <w:r>
        <w:rPr>
          <w:rFonts w:ascii="Times New Roman" w:hAnsi="Times New Roman" w:eastAsia="Times New Roman" w:cs="Times New Roman"/>
        </w:rPr>
        <w:t>Ndzi nga tshamanga enhlengeletanweni ya vahlekuri, naswona a ndzi tsakanga; ndzi tshame ndzi ri ndzexe hikwalaho ka voko ra wena, hikuva u ndzi tatisile hi ku hlundzuka. Yeremiya 15:17.</w:t>
      </w:r>
    </w:p>
    <w:p>
      <w:pPr>
        <w:pStyle w:val="ArticleBody"/>
        <w:jc w:val="left"/>
      </w:pPr>
      <w:r>
        <w:rPr>
          <w:rFonts w:ascii="Times New Roman" w:hAnsi="Times New Roman" w:eastAsia="Times New Roman" w:cs="Times New Roman"/>
        </w:rPr>
        <w:t>“</w:t>
      </w:r>
      <w:r>
        <w:rPr>
          <w:rFonts w:ascii="Nirmala UI" w:hAnsi="Nirmala UI" w:eastAsia="Nirmala UI" w:cs="Nirmala UI"/>
        </w:rPr>
        <w:t>ਅਵਿਗਿਆਕਾਰੀਆਂ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ਬਾਹਰ</w:t>
      </w:r>
      <w:r>
        <w:rPr>
          <w:rFonts w:ascii="Times New Roman" w:hAnsi="Times New Roman" w:eastAsia="Times New Roman" w:cs="Times New Roman"/>
        </w:rPr>
        <w:t xml:space="preserve"> </w:t>
      </w:r>
      <w:r>
        <w:rPr>
          <w:rFonts w:ascii="Nirmala UI" w:hAnsi="Nirmala UI" w:eastAsia="Nirmala UI" w:cs="Nirmala UI"/>
        </w:rPr>
        <w:t>ਕੱਢ</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ਨੁਮਾਇੰਦਗੀ</w:t>
      </w:r>
      <w:r>
        <w:rPr>
          <w:rFonts w:ascii="Times New Roman" w:hAnsi="Times New Roman" w:eastAsia="Times New Roman" w:cs="Times New Roman"/>
        </w:rPr>
        <w:t xml:space="preserve"> </w:t>
      </w:r>
      <w:r>
        <w:rPr>
          <w:rFonts w:ascii="Nirmala UI" w:hAnsi="Nirmala UI" w:eastAsia="Nirmala UI" w:cs="Nirmala UI"/>
        </w:rPr>
        <w:t>ਯਿਰਮਿਯਾਹ</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ਸੀ।</w:t>
      </w:r>
    </w:p>
    <w:p>
      <w:pPr>
        <w:pStyle w:val="ArticleScripture"/>
        <w:jc w:val="left"/>
      </w:pPr>
      <w:r>
        <w:rPr>
          <w:rFonts w:ascii="Times New Roman" w:hAnsi="Times New Roman" w:eastAsia="Times New Roman" w:cs="Times New Roman"/>
        </w:rPr>
        <w:t>“A mingi va karatesesa na banduku baabo baku me zimbana lukwikilu. Mpo na kubumba kisika kiawu mu dibundu, bamo bandimaka kuvanda swi na yina me tala kivuvu kiawu; kansi bankaka bamonaka nde buw</w:t>
      </w:r>
      <w:r>
        <w:rPr>
          <w:rFonts w:ascii="Microsoft YaHei" w:hAnsi="Microsoft YaHei" w:eastAsia="Microsoft YaHei" w:cs="Microsoft YaHei"/>
        </w:rPr>
        <w:t>忠</w:t>
      </w:r>
      <w:r>
        <w:rPr>
          <w:rFonts w:ascii="Times New Roman" w:hAnsi="Times New Roman" w:eastAsia="Times New Roman" w:cs="Times New Roman"/>
        </w:rPr>
        <w:t>i kuna Nzambi bupekisanga bawu kubumbama mutindu yina bosolo yina Yandi pesaka na maboko mawu mpo na kuyilama. Bantu bakebe ve bakatukaka mu bulongobuki bwa dibundu kaka samu na mambu mosi: kutatula lukwikilu lua buiza bua Klisto. Mambu ma ngolo mingi, ma ntalu mingi, na babo bakangaka mpasi yayi ya lukwikilu luawu, zhalaka bangogo ya muprofete: ‘Banduku beno yina benuyinaka, yina balosaka beno na nganda samu na zina Kiami, batubaka nde, Bika Mfumu kukembama: kansi Yandi ne monana mpo na nsayi yenu, mpe bau ne mona nsoni.’ Yezaya 66:5.” The Great Controversy, 372.</w:t>
      </w:r>
    </w:p>
    <w:p>
      <w:pPr>
        <w:pStyle w:val="ArticleBody"/>
        <w:jc w:val="left"/>
      </w:pPr>
      <w:r>
        <w:rPr>
          <w:rFonts w:ascii="Times New Roman" w:hAnsi="Times New Roman" w:eastAsia="Times New Roman" w:cs="Times New Roman"/>
        </w:rPr>
        <w:t>Apo Mwene akatuntumuna cilangilo ku Bamitundu, cikacitika pa ciindi naakatambika janza lyakwe ciindi ca ciili kuti aunganizye bakasyala ba bantu bakwe, abo bali bakandwa ba Israyeli. Abo mbo bantu batacisikali mu “mbungano ya basempula.”</w:t>
      </w:r>
    </w:p>
    <w:p>
      <w:pPr>
        <w:pStyle w:val="ArticleBody"/>
        <w:jc w:val="left"/>
      </w:pPr>
      <w:r>
        <w:rPr>
          <w:rFonts w:ascii="Times New Roman" w:hAnsi="Times New Roman" w:eastAsia="Times New Roman" w:cs="Times New Roman"/>
        </w:rPr>
        <w:t>“</w:t>
      </w:r>
      <w:r>
        <w:rPr>
          <w:rFonts w:ascii="Nirmala UI" w:hAnsi="Nirmala UI" w:eastAsia="Nirmala UI" w:cs="Nirmala UI"/>
        </w:rPr>
        <w:t>ਯੱਸੀ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ਜੜ੍ਹ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ਲਹੂ</w:t>
      </w:r>
      <w:r>
        <w:rPr>
          <w:rFonts w:ascii="Times New Roman" w:hAnsi="Times New Roman" w:eastAsia="Times New Roman" w:cs="Times New Roman"/>
        </w:rPr>
        <w:t>-</w:t>
      </w:r>
      <w:r>
        <w:rPr>
          <w:rFonts w:ascii="Nirmala UI" w:hAnsi="Nirmala UI" w:eastAsia="Nirmala UI" w:cs="Nirmala UI"/>
        </w:rPr>
        <w:t>ਵੰਸ਼ਾਂ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ਯਹੂਦੀ</w:t>
      </w:r>
      <w:r>
        <w:rPr>
          <w:rFonts w:ascii="Times New Roman" w:hAnsi="Times New Roman" w:eastAsia="Times New Roman" w:cs="Times New Roman"/>
        </w:rPr>
        <w:t xml:space="preserve"> </w:t>
      </w:r>
      <w:r>
        <w:rPr>
          <w:rFonts w:ascii="Nirmala UI" w:hAnsi="Nirmala UI" w:eastAsia="Nirmala UI" w:cs="Nirmala UI"/>
        </w:rPr>
        <w:t>ਧਰਮ</w:t>
      </w:r>
      <w:r>
        <w:rPr>
          <w:rFonts w:ascii="Times New Roman" w:hAnsi="Times New Roman" w:eastAsia="Times New Roman" w:cs="Times New Roman"/>
        </w:rPr>
        <w:t xml:space="preserve"> </w:t>
      </w:r>
      <w:r>
        <w:rPr>
          <w:rFonts w:ascii="Nirmala UI" w:hAnsi="Nirmala UI" w:eastAsia="Nirmala UI" w:cs="Nirmala UI"/>
        </w:rPr>
        <w:t>ਅੰਦਰੋਂ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ਯਹੂਦੀ</w:t>
      </w:r>
      <w:r>
        <w:rPr>
          <w:rFonts w:ascii="Times New Roman" w:hAnsi="Times New Roman" w:eastAsia="Times New Roman" w:cs="Times New Roman"/>
        </w:rPr>
        <w:t xml:space="preserve"> </w:t>
      </w:r>
      <w:r>
        <w:rPr>
          <w:rFonts w:ascii="Nirmala UI" w:hAnsi="Nirmala UI" w:eastAsia="Nirmala UI" w:cs="Nirmala UI"/>
        </w:rPr>
        <w:t>ਧਰਮ</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ਬਾਹਰਲੇ</w:t>
      </w:r>
      <w:r>
        <w:rPr>
          <w:rFonts w:ascii="Times New Roman" w:hAnsi="Times New Roman" w:eastAsia="Times New Roman" w:cs="Times New Roman"/>
        </w:rPr>
        <w:t xml:space="preserve"> </w:t>
      </w:r>
      <w:r>
        <w:rPr>
          <w:rFonts w:ascii="Nirmala UI" w:hAnsi="Nirmala UI" w:eastAsia="Nirmala UI" w:cs="Nirmala UI"/>
        </w:rPr>
        <w:t>ਲਹੂ</w:t>
      </w:r>
      <w:r>
        <w:rPr>
          <w:rFonts w:ascii="Times New Roman" w:hAnsi="Times New Roman" w:eastAsia="Times New Roman" w:cs="Times New Roman"/>
        </w:rPr>
        <w:t>-</w:t>
      </w:r>
      <w:r>
        <w:rPr>
          <w:rFonts w:ascii="Nirmala UI" w:hAnsi="Nirmala UI" w:eastAsia="Nirmala UI" w:cs="Nirmala UI"/>
        </w:rPr>
        <w:t>ਵੰਸ਼</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ਮਿਲਿਆ</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ਕੇਵਲ</w:t>
      </w:r>
      <w:r>
        <w:rPr>
          <w:rFonts w:ascii="Times New Roman" w:hAnsi="Times New Roman" w:eastAsia="Times New Roman" w:cs="Times New Roman"/>
        </w:rPr>
        <w:t xml:space="preserve"> </w:t>
      </w:r>
      <w:r>
        <w:rPr>
          <w:rFonts w:ascii="Nirmala UI" w:hAnsi="Nirmala UI" w:eastAsia="Nirmala UI" w:cs="Nirmala UI"/>
        </w:rPr>
        <w:t>ਯਿਸੂ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ਲਹੂ</w:t>
      </w:r>
      <w:r>
        <w:rPr>
          <w:rFonts w:ascii="Times New Roman" w:hAnsi="Times New Roman" w:eastAsia="Times New Roman" w:cs="Times New Roman"/>
        </w:rPr>
        <w:t>-</w:t>
      </w:r>
      <w:r>
        <w:rPr>
          <w:rFonts w:ascii="Nirmala UI" w:hAnsi="Nirmala UI" w:eastAsia="Nirmala UI" w:cs="Nirmala UI"/>
        </w:rPr>
        <w:t>ਵੰਸ਼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ਸਗੋਂ</w:t>
      </w:r>
      <w:r>
        <w:rPr>
          <w:rFonts w:ascii="Times New Roman" w:hAnsi="Times New Roman" w:eastAsia="Times New Roman" w:cs="Times New Roman"/>
        </w:rPr>
        <w:t xml:space="preserve"> </w:t>
      </w:r>
      <w:r>
        <w:rPr>
          <w:rFonts w:ascii="Nirmala UI" w:hAnsi="Nirmala UI" w:eastAsia="Nirmala UI" w:cs="Nirmala UI"/>
        </w:rPr>
        <w:t>ਮਨੁੱਖਤਾ</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ਦਿਵ੍ਯਤਾ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ਸੰਯੋਗ</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ਝੰਡਾ</w:t>
      </w:r>
      <w:r>
        <w:rPr>
          <w:rFonts w:ascii="Times New Roman" w:hAnsi="Times New Roman" w:eastAsia="Times New Roman" w:cs="Times New Roman"/>
        </w:rPr>
        <w:t xml:space="preserve"> </w:t>
      </w:r>
      <w:r>
        <w:rPr>
          <w:rFonts w:ascii="Nirmala UI" w:hAnsi="Nirmala UI" w:eastAsia="Nirmala UI" w:cs="Nirmala UI"/>
        </w:rPr>
        <w:t>ਉੱਚਾ</w:t>
      </w:r>
      <w:r>
        <w:rPr>
          <w:rFonts w:ascii="Times New Roman" w:hAnsi="Times New Roman" w:eastAsia="Times New Roman" w:cs="Times New Roman"/>
        </w:rPr>
        <w:t xml:space="preserve"> </w:t>
      </w:r>
      <w:r>
        <w:rPr>
          <w:rFonts w:ascii="Nirmala UI" w:hAnsi="Nirmala UI" w:eastAsia="Nirmala UI" w:cs="Nirmala UI"/>
        </w:rPr>
        <w:t>ਚੁੱਕਿਆ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ਅਜਿਹੇ</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ਸਦਾ</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ਦਿਵ੍ਯਤਾ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ਮਨੁੱਖਤਾ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ਸੰਯੋਗ</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ਅਵਸਥਾ</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ਅਨੁਭਵ</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ਮੁਹਰਬੰਦ</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ਗਿਆਰਾਂ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ਆਇਆਤ</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ਗੜ੍ਹ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ਦਰਸਾਇਆ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ਆਇਆਤ</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ਚੁਮਾਲੀ</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ਮੁਹਰਬੰਦੀ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ਗੜ੍ਹ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ਸੰਬੰਧੀ</w:t>
      </w:r>
      <w:r>
        <w:rPr>
          <w:rFonts w:ascii="Times New Roman" w:hAnsi="Times New Roman" w:eastAsia="Times New Roman" w:cs="Times New Roman"/>
        </w:rPr>
        <w:t xml:space="preserve"> </w:t>
      </w:r>
      <w:r>
        <w:rPr>
          <w:rFonts w:ascii="Nirmala UI" w:hAnsi="Nirmala UI" w:eastAsia="Nirmala UI" w:cs="Nirmala UI"/>
        </w:rPr>
        <w:t>ਸਮਝ</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ਆਇਆਤ</w:t>
      </w:r>
      <w:r>
        <w:rPr>
          <w:rFonts w:ascii="Times New Roman" w:hAnsi="Times New Roman" w:eastAsia="Times New Roman" w:cs="Times New Roman"/>
        </w:rPr>
        <w:t xml:space="preserve"> </w:t>
      </w:r>
      <w:r>
        <w:rPr>
          <w:rFonts w:ascii="Nirmala UI" w:hAnsi="Nirmala UI" w:eastAsia="Nirmala UI" w:cs="Nirmala UI"/>
        </w:rPr>
        <w:t>ਗਿਆਰਾਂ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ਯੂਕਰੇਨੀ</w:t>
      </w:r>
      <w:r>
        <w:rPr>
          <w:rFonts w:ascii="Times New Roman" w:hAnsi="Times New Roman" w:eastAsia="Times New Roman" w:cs="Times New Roman"/>
        </w:rPr>
        <w:t xml:space="preserve"> </w:t>
      </w:r>
      <w:r>
        <w:rPr>
          <w:rFonts w:ascii="Nirmala UI" w:hAnsi="Nirmala UI" w:eastAsia="Nirmala UI" w:cs="Nirmala UI"/>
        </w:rPr>
        <w:t>ਯੁੱਧ</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ਪ੍ਰਭੂ</w:t>
      </w:r>
      <w:r>
        <w:rPr>
          <w:rFonts w:ascii="Times New Roman" w:hAnsi="Times New Roman" w:eastAsia="Times New Roman" w:cs="Times New Roman"/>
        </w:rPr>
        <w:t xml:space="preserve"> </w:t>
      </w:r>
      <w:r>
        <w:rPr>
          <w:rFonts w:ascii="Nirmala UI" w:hAnsi="Nirmala UI" w:eastAsia="Nirmala UI" w:cs="Nirmala UI"/>
        </w:rPr>
        <w:t>ਨਿਰਾਸ਼</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ਬਹਿਸ਼ਕ੍ਰਿਤਾਂ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ਇਕੱਠਾ</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ਵਾਰ</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ਹੱਥ</w:t>
      </w:r>
      <w:r>
        <w:rPr>
          <w:rFonts w:ascii="Times New Roman" w:hAnsi="Times New Roman" w:eastAsia="Times New Roman" w:cs="Times New Roman"/>
        </w:rPr>
        <w:t xml:space="preserve"> </w:t>
      </w:r>
      <w:r>
        <w:rPr>
          <w:rFonts w:ascii="Nirmala UI" w:hAnsi="Nirmala UI" w:eastAsia="Nirmala UI" w:cs="Nirmala UI"/>
        </w:rPr>
        <w:t>ਵਧਾਉਂਦਾ</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Nuko, tê bi şahidiya Daniel yazdehan wek avahiya bingehîn, me têketina papatiyê di dîroka pêxemberî de, berî qanûna Yekşemê, nas kir. Me karê qeraxê Komarparêz ku bi Trumpê hatiye temsîl kirin dît, gava ew dibe heştemîn ku ji wan heftan e, û dest bi karê yekkirina dêr û dewletê dike. Me xeta qeraxê murted ê Protestantîzmê heye, wekî ku Makkabîyan pêşkêş dikin. Di heman dîrokê de ku bi wan ayetan hatiye temsîl kirin, em xeta heft birûskan jî tê de bi kar tînin, ku ew jî xeta mesela deh keçikên paqij e, ezmûna sed û çil û çar hezaran nas dike, her weha xeta sê milyaketan ku karê qeraxê rastîn ê Protestan diyar dike. Yek ji bûyerên ji bo qeraxê rastîn ê Protestan di wê dîrokê de komkirina duyemîn e.</w:t>
      </w:r>
    </w:p>
    <w:p>
      <w:pPr>
        <w:pStyle w:val="ArticleBody"/>
        <w:jc w:val="left"/>
      </w:pPr>
      <w:r>
        <w:rPr>
          <w:rFonts w:ascii="Times New Roman" w:hAnsi="Times New Roman" w:eastAsia="Times New Roman" w:cs="Times New Roman"/>
        </w:rPr>
        <w:t>Kukunganya kwa kabiri kwabayeho mu mateka y’ubutumwa bw’umumarayika wa kabiri, kandi kwabayeho no mu mateka y’umumarayika wa gatatu kuva mu 1844 kugeza mu 1863, bishyiraho abahamya babiri bo mu mateka y’Abamillerite bemeza ko Umwami yongereye kurambura ukuboko kwe ubwa kabiri kugira ngo akoranye umukumbi we wari waratatanye.</w:t>
      </w:r>
    </w:p>
    <w:p>
      <w:pPr>
        <w:pStyle w:val="ArticleScripture"/>
        <w:jc w:val="left"/>
      </w:pPr>
      <w:r>
        <w:rPr>
          <w:rFonts w:ascii="Times New Roman" w:hAnsi="Times New Roman" w:eastAsia="Times New Roman" w:cs="Times New Roman"/>
        </w:rPr>
        <w:t>“Seputemba 23, Mukama yanyoleka nti yagolodde omukono gwe omulundi ogwokubiri okuwonya n’okukuŋŋaanya ekitundu ekisigalawo eky’abantu be, era nti okwongera amaanyi mu nteekateeka n’emirimu kikulu nnyo mu biro bino eby’okukuŋŋaanya. Mu kiseera eky’okusaasaanya, Isiraeri yakubibwa era n’ayuzibwa; naye kaakano mu kiseera eky’okukuŋŋaanya Katonda alijanjaba era alisiba ebiwundu by’abantu be. Mu kiseera eky’okusaasaanya, okufuba okwakozesebwanga okusasaanya amazima kwabanga n’ebibala bitono nnyo, kwatuukiriza kitono nnyo oba tekwatuukiriza kintu; naye mu kiseera eky’okukuŋŋaanya, Katonda bw’atadde omukono gwe ku kukuŋŋaanya abantu be, okufuba okusasaanya amazima kulituukiriza ekigendererwa kyakwo. Bonna bateekwa okuba ab’omwoyo gumu era abanyikivu mu mulimu. Nalaba nti kyali kikyamu eri omuntu yenna okuddamu okujuliza ku kiseera eky’okusaasaanya ng’afunayo ebyokulabirako ebinaatufuga kaakano mu kiseera eky’okukuŋŋaanya; kubanga Katonda singa takole kya maanyi gye tuli kaakano okusinga bwe yakola mu biro biri, Isiraeri teyandikuŋŋaanyiziddwa.” Early Writings, 74.</w:t>
      </w:r>
    </w:p>
    <w:p>
      <w:pPr>
        <w:pStyle w:val="ArticleBody"/>
        <w:jc w:val="left"/>
      </w:pPr>
      <w:r>
        <w:rPr>
          <w:rFonts w:ascii="Times New Roman" w:hAnsi="Times New Roman" w:eastAsia="Times New Roman" w:cs="Times New Roman"/>
        </w:rPr>
        <w:t>Di pêveka *Early Writings* de, Xwişka White şîroveya wê gotina ku nûha hate vegotin rave dike:</w:t>
      </w:r>
    </w:p>
    <w:p>
      <w:pPr>
        <w:pStyle w:val="ArticleScripture"/>
        <w:jc w:val="left"/>
      </w:pPr>
      <w:r>
        <w:rPr>
          <w:rFonts w:ascii="Times New Roman" w:hAnsi="Times New Roman" w:eastAsia="Times New Roman" w:cs="Times New Roman"/>
        </w:rPr>
        <w:t>“3. Maoni kwamba Bwana ‘alikuwa amenyoosha mkono Wake mara ya pili ili kuwakomboa mabaki ya watu Wake,’ katika ukurasa wa 74, yanahusu tu umoja na nguvu vilivyokuwapo hapo zamani miongoni mwa wale waliokuwa wakimtazamia Kristo, na ukweli kwamba alikuwa ameanza tena kuwaunganisha na kuwainua watu Wake.” Early Writings, 86.</w:t>
      </w:r>
    </w:p>
    <w:p>
      <w:pPr>
        <w:pStyle w:val="ArticleBody"/>
        <w:jc w:val="left"/>
      </w:pPr>
      <w:r>
        <w:rPr>
          <w:rFonts w:ascii="Times New Roman" w:hAnsi="Times New Roman" w:eastAsia="Times New Roman" w:cs="Times New Roman"/>
        </w:rPr>
        <w:t>Ko ku nḓivhazwakale kwo kunaho kwa mibvumo ya sumbe, ku imela August 11, 1840 u swika October 22, 1844, kwo vha tshifanyiso tsha nḓivhazwakale yo kunaho ya u bva October 22, 1844 u swika kha vhutshinyi ha 1863. Muduba kha muduba, nḓivhazwakale ya u thoma yo imela tshifanyiso tsha vhafumakadzi vha vhuronwane, nahone muduba wa vhuvhili wo imela, waṋetshedza tshifanyiso tsha vhafumakadzi vha vhutsilu. Nḓivhazwakale dzoṱhe mbili dzo thoma musi muruṅwa a tshi tsela fhasi e na mulaedza we wa vha u tshi tea u ḽiwa. U swika ha muruṅwa kha nḓivhazwakale dzoṱhe mbili zwo thoma maitele a mulingo o bveledzaho u hangaladzwa, nahone nga 1849, Mukomana wa musadzi White o vha a tshi khou sumbedzwa uri Murena o vha a tshi khou dovha a otlololela tshanḓa Tshawe lwa vhuvhili, nga ino tshifhinga u kuvhanganya avho vhe vha hangaladzwa nga October 22, 1844.</w:t>
      </w:r>
    </w:p>
    <w:p>
      <w:pPr>
        <w:pStyle w:val="ArticleBody"/>
        <w:jc w:val="left"/>
      </w:pPr>
      <w:r>
        <w:rPr>
          <w:rFonts w:ascii="Times New Roman" w:hAnsi="Times New Roman" w:eastAsia="Times New Roman" w:cs="Times New Roman"/>
        </w:rPr>
        <w:t>Babo baasaanye n’Okuggwaamu Essuubi Ekunene, nga abagezi bwe baasaasaanyizibwa ku nnaku z’omwezi 19 Apuli, 1844 olw’okuggwaamu essuubi kwabwe okw’olubereberye. Okukuŋŋaana okwokubiri kwalaga nti Mukama “yatandika nate okugatta n’okuyimusa abantu Be.” Mu kukuŋŋaana okwokubiri omulimu gwa Mukama gulimu okuyimusa ebbendera, nga ziri bumu bokka na bokka ku bubaka, era obuntu bwabwe bugattiddwa n’Obwakatonda Bwe. Ebigendererwa by’ebbendera kwe kuyita ekisibo kya Katonda ekirala okufuluma mu Babulooni, ekituukirira ng’abasajja n’abakazi balaba ebbendera.</w:t>
      </w:r>
    </w:p>
    <w:p>
      <w:pPr>
        <w:pStyle w:val="ArticleBody"/>
        <w:jc w:val="left"/>
      </w:pPr>
      <w:r>
        <w:rPr>
          <w:rFonts w:ascii="Malgun Gothic" w:hAnsi="Malgun Gothic" w:eastAsia="Malgun Gothic" w:cs="Malgun Gothic"/>
        </w:rPr>
        <w:t>식별하는</w:t>
      </w:r>
      <w:r>
        <w:rPr>
          <w:rFonts w:ascii="Times New Roman" w:hAnsi="Times New Roman" w:eastAsia="Times New Roman" w:cs="Times New Roman"/>
        </w:rPr>
        <w:t xml:space="preserve"> </w:t>
      </w:r>
      <w:r>
        <w:rPr>
          <w:rFonts w:ascii="Malgun Gothic" w:hAnsi="Malgun Gothic" w:eastAsia="Malgun Gothic" w:cs="Malgun Gothic"/>
        </w:rPr>
        <w:t>깃발은</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법의</w:t>
      </w:r>
      <w:r>
        <w:rPr>
          <w:rFonts w:ascii="Times New Roman" w:hAnsi="Times New Roman" w:eastAsia="Times New Roman" w:cs="Times New Roman"/>
        </w:rPr>
        <w:t xml:space="preserve"> </w:t>
      </w:r>
      <w:r>
        <w:rPr>
          <w:rFonts w:ascii="Malgun Gothic" w:hAnsi="Malgun Gothic" w:eastAsia="Malgun Gothic" w:cs="Malgun Gothic"/>
        </w:rPr>
        <w:t>시험</w:t>
      </w:r>
      <w:r>
        <w:rPr>
          <w:rFonts w:ascii="Times New Roman" w:hAnsi="Times New Roman" w:eastAsia="Times New Roman" w:cs="Times New Roman"/>
        </w:rPr>
        <w:t xml:space="preserve"> </w:t>
      </w:r>
      <w:r>
        <w:rPr>
          <w:rFonts w:ascii="Malgun Gothic" w:hAnsi="Malgun Gothic" w:eastAsia="Malgun Gothic" w:cs="Malgun Gothic"/>
        </w:rPr>
        <w:t>시기에</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인성을</w:t>
      </w:r>
      <w:r>
        <w:rPr>
          <w:rFonts w:ascii="Times New Roman" w:hAnsi="Times New Roman" w:eastAsia="Times New Roman" w:cs="Times New Roman"/>
        </w:rPr>
        <w:t xml:space="preserve"> </w:t>
      </w:r>
      <w:r>
        <w:rPr>
          <w:rFonts w:ascii="Malgun Gothic" w:hAnsi="Malgun Gothic" w:eastAsia="Malgun Gothic" w:cs="Malgun Gothic"/>
        </w:rPr>
        <w:t>그리스도의</w:t>
      </w:r>
      <w:r>
        <w:rPr>
          <w:rFonts w:ascii="Times New Roman" w:hAnsi="Times New Roman" w:eastAsia="Times New Roman" w:cs="Times New Roman"/>
        </w:rPr>
        <w:t xml:space="preserve"> </w:t>
      </w:r>
      <w:r>
        <w:rPr>
          <w:rFonts w:ascii="Malgun Gothic" w:hAnsi="Malgun Gothic" w:eastAsia="Malgun Gothic" w:cs="Malgun Gothic"/>
        </w:rPr>
        <w:t>신성과</w:t>
      </w:r>
      <w:r>
        <w:rPr>
          <w:rFonts w:ascii="Times New Roman" w:hAnsi="Times New Roman" w:eastAsia="Times New Roman" w:cs="Times New Roman"/>
        </w:rPr>
        <w:t xml:space="preserve"> </w:t>
      </w:r>
      <w:r>
        <w:rPr>
          <w:rFonts w:ascii="Malgun Gothic" w:hAnsi="Malgun Gothic" w:eastAsia="Malgun Gothic" w:cs="Malgun Gothic"/>
        </w:rPr>
        <w:t>연합한</w:t>
      </w:r>
      <w:r>
        <w:rPr>
          <w:rFonts w:ascii="Times New Roman" w:hAnsi="Times New Roman" w:eastAsia="Times New Roman" w:cs="Times New Roman"/>
        </w:rPr>
        <w:t xml:space="preserve"> </w:t>
      </w:r>
      <w:r>
        <w:rPr>
          <w:rFonts w:ascii="Malgun Gothic" w:hAnsi="Malgun Gothic" w:eastAsia="Malgun Gothic" w:cs="Malgun Gothic"/>
        </w:rPr>
        <w:t>자들의</w:t>
      </w:r>
      <w:r>
        <w:rPr>
          <w:rFonts w:ascii="Times New Roman" w:hAnsi="Times New Roman" w:eastAsia="Times New Roman" w:cs="Times New Roman"/>
        </w:rPr>
        <w:t xml:space="preserve"> </w:t>
      </w:r>
      <w:r>
        <w:rPr>
          <w:rFonts w:ascii="Malgun Gothic" w:hAnsi="Malgun Gothic" w:eastAsia="Malgun Gothic" w:cs="Malgun Gothic"/>
        </w:rPr>
        <w:t>군대이다</w:t>
      </w:r>
      <w:r>
        <w:rPr>
          <w:rFonts w:ascii="Times New Roman" w:hAnsi="Times New Roman" w:eastAsia="Times New Roman" w:cs="Times New Roman"/>
        </w:rPr>
        <w:t xml:space="preserve">. </w:t>
      </w:r>
      <w:r>
        <w:rPr>
          <w:rFonts w:ascii="Malgun Gothic" w:hAnsi="Malgun Gothic" w:eastAsia="Malgun Gothic" w:cs="Malgun Gothic"/>
        </w:rPr>
        <w:t>그러므로</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모아들이심은</w:t>
      </w:r>
      <w:r>
        <w:rPr>
          <w:rFonts w:ascii="Times New Roman" w:hAnsi="Times New Roman" w:eastAsia="Times New Roman" w:cs="Times New Roman"/>
        </w:rPr>
        <w:t xml:space="preserve"> “</w:t>
      </w:r>
      <w:r>
        <w:rPr>
          <w:rFonts w:ascii="Malgun Gothic" w:hAnsi="Malgun Gothic" w:eastAsia="Malgun Gothic" w:cs="Malgun Gothic"/>
        </w:rPr>
        <w:t>이새의</w:t>
      </w:r>
      <w:r>
        <w:rPr>
          <w:rFonts w:ascii="Times New Roman" w:hAnsi="Times New Roman" w:eastAsia="Times New Roman" w:cs="Times New Roman"/>
        </w:rPr>
        <w:t xml:space="preserve"> </w:t>
      </w:r>
      <w:r>
        <w:rPr>
          <w:rFonts w:ascii="Malgun Gothic" w:hAnsi="Malgun Gothic" w:eastAsia="Malgun Gothic" w:cs="Malgun Gothic"/>
        </w:rPr>
        <w:t>뿌리</w:t>
      </w:r>
      <w:r>
        <w:rPr>
          <w:rFonts w:ascii="Times New Roman" w:hAnsi="Times New Roman" w:eastAsia="Times New Roman" w:cs="Times New Roman"/>
        </w:rPr>
        <w:t>”</w:t>
      </w:r>
      <w:r>
        <w:rPr>
          <w:rFonts w:ascii="Malgun Gothic" w:hAnsi="Malgun Gothic" w:eastAsia="Malgun Gothic" w:cs="Malgun Gothic"/>
        </w:rPr>
        <w:t>를</w:t>
      </w:r>
      <w:r>
        <w:rPr>
          <w:rFonts w:ascii="Times New Roman" w:hAnsi="Times New Roman" w:eastAsia="Times New Roman" w:cs="Times New Roman"/>
        </w:rPr>
        <w:t xml:space="preserve"> </w:t>
      </w:r>
      <w:r>
        <w:rPr>
          <w:rFonts w:ascii="Malgun Gothic" w:hAnsi="Malgun Gothic" w:eastAsia="Malgun Gothic" w:cs="Malgun Gothic"/>
        </w:rPr>
        <w:t>가리키며</w:t>
      </w:r>
      <w:r>
        <w:rPr>
          <w:rFonts w:ascii="Times New Roman" w:hAnsi="Times New Roman" w:eastAsia="Times New Roman" w:cs="Times New Roman"/>
        </w:rPr>
        <w:t xml:space="preserve">, </w:t>
      </w:r>
      <w:r>
        <w:rPr>
          <w:rFonts w:ascii="Malgun Gothic" w:hAnsi="Malgun Gothic" w:eastAsia="Malgun Gothic" w:cs="Malgun Gothic"/>
        </w:rPr>
        <w:t>그것이</w:t>
      </w:r>
      <w:r>
        <w:rPr>
          <w:rFonts w:ascii="Times New Roman" w:hAnsi="Times New Roman" w:eastAsia="Times New Roman" w:cs="Times New Roman"/>
        </w:rPr>
        <w:t xml:space="preserve"> </w:t>
      </w:r>
      <w:r>
        <w:rPr>
          <w:rFonts w:ascii="Malgun Gothic" w:hAnsi="Malgun Gothic" w:eastAsia="Malgun Gothic" w:cs="Malgun Gothic"/>
        </w:rPr>
        <w:t>높이</w:t>
      </w:r>
      <w:r>
        <w:rPr>
          <w:rFonts w:ascii="Times New Roman" w:hAnsi="Times New Roman" w:eastAsia="Times New Roman" w:cs="Times New Roman"/>
        </w:rPr>
        <w:t xml:space="preserve"> </w:t>
      </w:r>
      <w:r>
        <w:rPr>
          <w:rFonts w:ascii="Malgun Gothic" w:hAnsi="Malgun Gothic" w:eastAsia="Malgun Gothic" w:cs="Malgun Gothic"/>
        </w:rPr>
        <w:t>들리게</w:t>
      </w:r>
      <w:r>
        <w:rPr>
          <w:rFonts w:ascii="Times New Roman" w:hAnsi="Times New Roman" w:eastAsia="Times New Roman" w:cs="Times New Roman"/>
        </w:rPr>
        <w:t xml:space="preserve"> </w:t>
      </w:r>
      <w:r>
        <w:rPr>
          <w:rFonts w:ascii="Malgun Gothic" w:hAnsi="Malgun Gothic" w:eastAsia="Malgun Gothic" w:cs="Malgun Gothic"/>
        </w:rPr>
        <w:t>되는데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안에는</w:t>
      </w:r>
      <w:r>
        <w:rPr>
          <w:rFonts w:ascii="Times New Roman" w:hAnsi="Times New Roman" w:eastAsia="Times New Roman" w:cs="Times New Roman"/>
        </w:rPr>
        <w:t xml:space="preserve"> </w:t>
      </w:r>
      <w:r>
        <w:rPr>
          <w:rFonts w:ascii="Malgun Gothic" w:hAnsi="Malgun Gothic" w:eastAsia="Malgun Gothic" w:cs="Malgun Gothic"/>
        </w:rPr>
        <w:t>이중의</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상징성이</w:t>
      </w:r>
      <w:r>
        <w:rPr>
          <w:rFonts w:ascii="Times New Roman" w:hAnsi="Times New Roman" w:eastAsia="Times New Roman" w:cs="Times New Roman"/>
        </w:rPr>
        <w:t xml:space="preserve"> </w:t>
      </w:r>
      <w:r>
        <w:rPr>
          <w:rFonts w:ascii="Malgun Gothic" w:hAnsi="Malgun Gothic" w:eastAsia="Malgun Gothic" w:cs="Malgun Gothic"/>
        </w:rPr>
        <w:t>담겨</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이방</w:t>
      </w:r>
      <w:r>
        <w:rPr>
          <w:rFonts w:ascii="Times New Roman" w:hAnsi="Times New Roman" w:eastAsia="Times New Roman" w:cs="Times New Roman"/>
        </w:rPr>
        <w:t xml:space="preserve"> </w:t>
      </w:r>
      <w:r>
        <w:rPr>
          <w:rFonts w:ascii="Malgun Gothic" w:hAnsi="Malgun Gothic" w:eastAsia="Malgun Gothic" w:cs="Malgun Gothic"/>
        </w:rPr>
        <w:t>여인</w:t>
      </w:r>
      <w:r>
        <w:rPr>
          <w:rFonts w:ascii="Times New Roman" w:hAnsi="Times New Roman" w:eastAsia="Times New Roman" w:cs="Times New Roman"/>
        </w:rPr>
        <w:t xml:space="preserve"> </w:t>
      </w:r>
      <w:r>
        <w:rPr>
          <w:rFonts w:ascii="Malgun Gothic" w:hAnsi="Malgun Gothic" w:eastAsia="Malgun Gothic" w:cs="Malgun Gothic"/>
        </w:rPr>
        <w:t>룻은</w:t>
      </w:r>
      <w:r>
        <w:rPr>
          <w:rFonts w:ascii="Times New Roman" w:hAnsi="Times New Roman" w:eastAsia="Times New Roman" w:cs="Times New Roman"/>
        </w:rPr>
        <w:t xml:space="preserve"> </w:t>
      </w:r>
      <w:r>
        <w:rPr>
          <w:rFonts w:ascii="Malgun Gothic" w:hAnsi="Malgun Gothic" w:eastAsia="Malgun Gothic" w:cs="Malgun Gothic"/>
        </w:rPr>
        <w:t>보아스와</w:t>
      </w:r>
      <w:r>
        <w:rPr>
          <w:rFonts w:ascii="Times New Roman" w:hAnsi="Times New Roman" w:eastAsia="Times New Roman" w:cs="Times New Roman"/>
        </w:rPr>
        <w:t xml:space="preserve"> </w:t>
      </w:r>
      <w:r>
        <w:rPr>
          <w:rFonts w:ascii="Malgun Gothic" w:hAnsi="Malgun Gothic" w:eastAsia="Malgun Gothic" w:cs="Malgun Gothic"/>
        </w:rPr>
        <w:t>결합함으로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깃발에</w:t>
      </w:r>
      <w:r>
        <w:rPr>
          <w:rFonts w:ascii="Times New Roman" w:hAnsi="Times New Roman" w:eastAsia="Times New Roman" w:cs="Times New Roman"/>
        </w:rPr>
        <w:t xml:space="preserve"> </w:t>
      </w:r>
      <w:r>
        <w:rPr>
          <w:rFonts w:ascii="Malgun Gothic" w:hAnsi="Malgun Gothic" w:eastAsia="Malgun Gothic" w:cs="Malgun Gothic"/>
        </w:rPr>
        <w:t>의해</w:t>
      </w:r>
      <w:r>
        <w:rPr>
          <w:rFonts w:ascii="Times New Roman" w:hAnsi="Times New Roman" w:eastAsia="Times New Roman" w:cs="Times New Roman"/>
        </w:rPr>
        <w:t xml:space="preserve"> </w:t>
      </w:r>
      <w:r>
        <w:rPr>
          <w:rFonts w:ascii="Malgun Gothic" w:hAnsi="Malgun Gothic" w:eastAsia="Malgun Gothic" w:cs="Malgun Gothic"/>
        </w:rPr>
        <w:t>모아들여지는</w:t>
      </w:r>
      <w:r>
        <w:rPr>
          <w:rFonts w:ascii="Times New Roman" w:hAnsi="Times New Roman" w:eastAsia="Times New Roman" w:cs="Times New Roman"/>
        </w:rPr>
        <w:t xml:space="preserve"> </w:t>
      </w:r>
      <w:r>
        <w:rPr>
          <w:rFonts w:ascii="Malgun Gothic" w:hAnsi="Malgun Gothic" w:eastAsia="Malgun Gothic" w:cs="Malgun Gothic"/>
        </w:rPr>
        <w:t>자를</w:t>
      </w:r>
      <w:r>
        <w:rPr>
          <w:rFonts w:ascii="Times New Roman" w:hAnsi="Times New Roman" w:eastAsia="Times New Roman" w:cs="Times New Roman"/>
        </w:rPr>
        <w:t xml:space="preserve"> </w:t>
      </w:r>
      <w:r>
        <w:rPr>
          <w:rFonts w:ascii="Malgun Gothic" w:hAnsi="Malgun Gothic" w:eastAsia="Malgun Gothic" w:cs="Malgun Gothic"/>
        </w:rPr>
        <w:t>상징하는데</w:t>
      </w:r>
      <w:r>
        <w:rPr>
          <w:rFonts w:ascii="Times New Roman" w:hAnsi="Times New Roman" w:eastAsia="Times New Roman" w:cs="Times New Roman"/>
        </w:rPr>
        <w:t xml:space="preserve">, </w:t>
      </w:r>
      <w:r>
        <w:rPr>
          <w:rFonts w:ascii="Malgun Gothic" w:hAnsi="Malgun Gothic" w:eastAsia="Malgun Gothic" w:cs="Malgun Gothic"/>
        </w:rPr>
        <w:t>보아스는</w:t>
      </w:r>
      <w:r>
        <w:rPr>
          <w:rFonts w:ascii="Times New Roman" w:hAnsi="Times New Roman" w:eastAsia="Times New Roman" w:cs="Times New Roman"/>
        </w:rPr>
        <w:t xml:space="preserve"> </w:t>
      </w:r>
      <w:r>
        <w:rPr>
          <w:rFonts w:ascii="Malgun Gothic" w:hAnsi="Malgun Gothic" w:eastAsia="Malgun Gothic" w:cs="Malgun Gothic"/>
        </w:rPr>
        <w:t>십사만</w:t>
      </w:r>
      <w:r>
        <w:rPr>
          <w:rFonts w:ascii="Times New Roman" w:hAnsi="Times New Roman" w:eastAsia="Times New Roman" w:cs="Times New Roman"/>
        </w:rPr>
        <w:t xml:space="preserve"> </w:t>
      </w:r>
      <w:r>
        <w:rPr>
          <w:rFonts w:ascii="Malgun Gothic" w:hAnsi="Malgun Gothic" w:eastAsia="Malgun Gothic" w:cs="Malgun Gothic"/>
        </w:rPr>
        <w:t>사천의</w:t>
      </w:r>
      <w:r>
        <w:rPr>
          <w:rFonts w:ascii="Times New Roman" w:hAnsi="Times New Roman" w:eastAsia="Times New Roman" w:cs="Times New Roman"/>
        </w:rPr>
        <w:t xml:space="preserve"> </w:t>
      </w:r>
      <w:r>
        <w:rPr>
          <w:rFonts w:ascii="Malgun Gothic" w:hAnsi="Malgun Gothic" w:eastAsia="Malgun Gothic" w:cs="Malgun Gothic"/>
        </w:rPr>
        <w:t>상징이기도</w:t>
      </w:r>
      <w:r>
        <w:rPr>
          <w:rFonts w:ascii="Times New Roman" w:hAnsi="Times New Roman" w:eastAsia="Times New Roman" w:cs="Times New Roman"/>
        </w:rPr>
        <w:t xml:space="preserve"> </w:t>
      </w:r>
      <w:r>
        <w:rPr>
          <w:rFonts w:ascii="Malgun Gothic" w:hAnsi="Malgun Gothic" w:eastAsia="Malgun Gothic" w:cs="Malgun Gothic"/>
        </w:rPr>
        <w:t>하며</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룻을</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값을</w:t>
      </w:r>
      <w:r>
        <w:rPr>
          <w:rFonts w:ascii="Times New Roman" w:hAnsi="Times New Roman" w:eastAsia="Times New Roman" w:cs="Times New Roman"/>
        </w:rPr>
        <w:t xml:space="preserve"> </w:t>
      </w:r>
      <w:r>
        <w:rPr>
          <w:rFonts w:ascii="Malgun Gothic" w:hAnsi="Malgun Gothic" w:eastAsia="Malgun Gothic" w:cs="Malgun Gothic"/>
        </w:rPr>
        <w:t>치르고</w:t>
      </w:r>
      <w:r>
        <w:rPr>
          <w:rFonts w:ascii="Times New Roman" w:hAnsi="Times New Roman" w:eastAsia="Times New Roman" w:cs="Times New Roman"/>
        </w:rPr>
        <w:t xml:space="preserve"> </w:t>
      </w:r>
      <w:r>
        <w:rPr>
          <w:rFonts w:ascii="Malgun Gothic" w:hAnsi="Malgun Gothic" w:eastAsia="Malgun Gothic" w:cs="Malgun Gothic"/>
        </w:rPr>
        <w:t>그녀의</w:t>
      </w:r>
      <w:r>
        <w:rPr>
          <w:rFonts w:ascii="Times New Roman" w:hAnsi="Times New Roman" w:eastAsia="Times New Roman" w:cs="Times New Roman"/>
        </w:rPr>
        <w:t xml:space="preserve"> </w:t>
      </w:r>
      <w:r>
        <w:rPr>
          <w:rFonts w:ascii="Malgun Gothic" w:hAnsi="Malgun Gothic" w:eastAsia="Malgun Gothic" w:cs="Malgun Gothic"/>
        </w:rPr>
        <w:t>가까운</w:t>
      </w:r>
      <w:r>
        <w:rPr>
          <w:rFonts w:ascii="Times New Roman" w:hAnsi="Times New Roman" w:eastAsia="Times New Roman" w:cs="Times New Roman"/>
        </w:rPr>
        <w:t xml:space="preserve"> </w:t>
      </w:r>
      <w:r>
        <w:rPr>
          <w:rFonts w:ascii="Malgun Gothic" w:hAnsi="Malgun Gothic" w:eastAsia="Malgun Gothic" w:cs="Malgun Gothic"/>
        </w:rPr>
        <w:t>친족이</w:t>
      </w:r>
      <w:r>
        <w:rPr>
          <w:rFonts w:ascii="Times New Roman" w:hAnsi="Times New Roman" w:eastAsia="Times New Roman" w:cs="Times New Roman"/>
        </w:rPr>
        <w:t xml:space="preserve"> </w:t>
      </w:r>
      <w:r>
        <w:rPr>
          <w:rFonts w:ascii="Malgun Gothic" w:hAnsi="Malgun Gothic" w:eastAsia="Malgun Gothic" w:cs="Malgun Gothic"/>
        </w:rPr>
        <w:t>되었던</w:t>
      </w:r>
      <w:r>
        <w:rPr>
          <w:rFonts w:ascii="Times New Roman" w:hAnsi="Times New Roman" w:eastAsia="Times New Roman" w:cs="Times New Roman"/>
        </w:rPr>
        <w:t xml:space="preserve"> </w:t>
      </w:r>
      <w:r>
        <w:rPr>
          <w:rFonts w:ascii="Malgun Gothic" w:hAnsi="Malgun Gothic" w:eastAsia="Malgun Gothic" w:cs="Malgun Gothic"/>
        </w:rPr>
        <w:t>구속주의</w:t>
      </w:r>
      <w:r>
        <w:rPr>
          <w:rFonts w:ascii="Times New Roman" w:hAnsi="Times New Roman" w:eastAsia="Times New Roman" w:cs="Times New Roman"/>
        </w:rPr>
        <w:t xml:space="preserve"> </w:t>
      </w:r>
      <w:r>
        <w:rPr>
          <w:rFonts w:ascii="Malgun Gothic" w:hAnsi="Malgun Gothic" w:eastAsia="Malgun Gothic" w:cs="Malgun Gothic"/>
        </w:rPr>
        <w:t>상징이기도</w:t>
      </w:r>
      <w:r>
        <w:rPr>
          <w:rFonts w:ascii="Times New Roman" w:hAnsi="Times New Roman" w:eastAsia="Times New Roman" w:cs="Times New Roman"/>
        </w:rPr>
        <w:t xml:space="preserve"> </w:t>
      </w:r>
      <w:r>
        <w:rPr>
          <w:rFonts w:ascii="Malgun Gothic" w:hAnsi="Malgun Gothic" w:eastAsia="Malgun Gothic" w:cs="Malgun Gothic"/>
        </w:rPr>
        <w:t>하다</w:t>
      </w:r>
      <w:r>
        <w:rPr>
          <w:rFonts w:ascii="Times New Roman" w:hAnsi="Times New Roman" w:eastAsia="Times New Roman" w:cs="Times New Roman"/>
        </w:rPr>
        <w:t xml:space="preserve">. </w:t>
      </w:r>
      <w:r>
        <w:rPr>
          <w:rFonts w:ascii="Malgun Gothic" w:hAnsi="Malgun Gothic" w:eastAsia="Malgun Gothic" w:cs="Malgun Gothic"/>
        </w:rPr>
        <w:t>그리스도의</w:t>
      </w:r>
      <w:r>
        <w:rPr>
          <w:rFonts w:ascii="Times New Roman" w:hAnsi="Times New Roman" w:eastAsia="Times New Roman" w:cs="Times New Roman"/>
        </w:rPr>
        <w:t xml:space="preserve"> </w:t>
      </w:r>
      <w:r>
        <w:rPr>
          <w:rFonts w:ascii="Malgun Gothic" w:hAnsi="Malgun Gothic" w:eastAsia="Malgun Gothic" w:cs="Malgun Gothic"/>
        </w:rPr>
        <w:t>신적</w:t>
      </w:r>
      <w:r>
        <w:rPr>
          <w:rFonts w:ascii="Times New Roman" w:hAnsi="Times New Roman" w:eastAsia="Times New Roman" w:cs="Times New Roman"/>
        </w:rPr>
        <w:t xml:space="preserve"> </w:t>
      </w:r>
      <w:r>
        <w:rPr>
          <w:rFonts w:ascii="Malgun Gothic" w:hAnsi="Malgun Gothic" w:eastAsia="Malgun Gothic" w:cs="Malgun Gothic"/>
        </w:rPr>
        <w:t>본성이</w:t>
      </w:r>
      <w:r>
        <w:rPr>
          <w:rFonts w:ascii="Times New Roman" w:hAnsi="Times New Roman" w:eastAsia="Times New Roman" w:cs="Times New Roman"/>
        </w:rPr>
        <w:t xml:space="preserve"> </w:t>
      </w:r>
      <w:r>
        <w:rPr>
          <w:rFonts w:ascii="Malgun Gothic" w:hAnsi="Malgun Gothic" w:eastAsia="Malgun Gothic" w:cs="Malgun Gothic"/>
        </w:rPr>
        <w:t>인간</w:t>
      </w:r>
      <w:r>
        <w:rPr>
          <w:rFonts w:ascii="Times New Roman" w:hAnsi="Times New Roman" w:eastAsia="Times New Roman" w:cs="Times New Roman"/>
        </w:rPr>
        <w:t xml:space="preserve"> </w:t>
      </w:r>
      <w:r>
        <w:rPr>
          <w:rFonts w:ascii="Malgun Gothic" w:hAnsi="Malgun Gothic" w:eastAsia="Malgun Gothic" w:cs="Malgun Gothic"/>
        </w:rPr>
        <w:t>본성의</w:t>
      </w:r>
      <w:r>
        <w:rPr>
          <w:rFonts w:ascii="Times New Roman" w:hAnsi="Times New Roman" w:eastAsia="Times New Roman" w:cs="Times New Roman"/>
        </w:rPr>
        <w:t xml:space="preserve"> </w:t>
      </w:r>
      <w:r>
        <w:rPr>
          <w:rFonts w:ascii="Malgun Gothic" w:hAnsi="Malgun Gothic" w:eastAsia="Malgun Gothic" w:cs="Malgun Gothic"/>
        </w:rPr>
        <w:t>타락한</w:t>
      </w:r>
      <w:r>
        <w:rPr>
          <w:rFonts w:ascii="Times New Roman" w:hAnsi="Times New Roman" w:eastAsia="Times New Roman" w:cs="Times New Roman"/>
        </w:rPr>
        <w:t xml:space="preserve"> </w:t>
      </w:r>
      <w:r>
        <w:rPr>
          <w:rFonts w:ascii="Malgun Gothic" w:hAnsi="Malgun Gothic" w:eastAsia="Malgun Gothic" w:cs="Malgun Gothic"/>
        </w:rPr>
        <w:t>육체와</w:t>
      </w:r>
      <w:r>
        <w:rPr>
          <w:rFonts w:ascii="Times New Roman" w:hAnsi="Times New Roman" w:eastAsia="Times New Roman" w:cs="Times New Roman"/>
        </w:rPr>
        <w:t xml:space="preserve"> </w:t>
      </w:r>
      <w:r>
        <w:rPr>
          <w:rFonts w:ascii="Malgun Gothic" w:hAnsi="Malgun Gothic" w:eastAsia="Malgun Gothic" w:cs="Malgun Gothic"/>
        </w:rPr>
        <w:t>성육신으로</w:t>
      </w:r>
      <w:r>
        <w:rPr>
          <w:rFonts w:ascii="Times New Roman" w:hAnsi="Times New Roman" w:eastAsia="Times New Roman" w:cs="Times New Roman"/>
        </w:rPr>
        <w:t xml:space="preserve"> </w:t>
      </w:r>
      <w:r>
        <w:rPr>
          <w:rFonts w:ascii="Malgun Gothic" w:hAnsi="Malgun Gothic" w:eastAsia="Malgun Gothic" w:cs="Malgun Gothic"/>
        </w:rPr>
        <w:t>연합하심으로써</w:t>
      </w:r>
      <w:r>
        <w:rPr>
          <w:rFonts w:ascii="Times New Roman" w:hAnsi="Times New Roman" w:eastAsia="Times New Roman" w:cs="Times New Roman"/>
        </w:rPr>
        <w:t xml:space="preserve"> </w:t>
      </w:r>
      <w:r>
        <w:rPr>
          <w:rFonts w:ascii="Malgun Gothic" w:hAnsi="Malgun Gothic" w:eastAsia="Malgun Gothic" w:cs="Malgun Gothic"/>
        </w:rPr>
        <w:t>그분은</w:t>
      </w:r>
      <w:r>
        <w:rPr>
          <w:rFonts w:ascii="Times New Roman" w:hAnsi="Times New Roman" w:eastAsia="Times New Roman" w:cs="Times New Roman"/>
        </w:rPr>
        <w:t xml:space="preserve"> </w:t>
      </w:r>
      <w:r>
        <w:rPr>
          <w:rFonts w:ascii="Malgun Gothic" w:hAnsi="Malgun Gothic" w:eastAsia="Malgun Gothic" w:cs="Malgun Gothic"/>
        </w:rPr>
        <w:t>우리의</w:t>
      </w:r>
      <w:r>
        <w:rPr>
          <w:rFonts w:ascii="Times New Roman" w:hAnsi="Times New Roman" w:eastAsia="Times New Roman" w:cs="Times New Roman"/>
        </w:rPr>
        <w:t xml:space="preserve"> </w:t>
      </w:r>
      <w:r>
        <w:rPr>
          <w:rFonts w:ascii="Malgun Gothic" w:hAnsi="Malgun Gothic" w:eastAsia="Malgun Gothic" w:cs="Malgun Gothic"/>
        </w:rPr>
        <w:t>가까운</w:t>
      </w:r>
      <w:r>
        <w:rPr>
          <w:rFonts w:ascii="Times New Roman" w:hAnsi="Times New Roman" w:eastAsia="Times New Roman" w:cs="Times New Roman"/>
        </w:rPr>
        <w:t xml:space="preserve"> </w:t>
      </w:r>
      <w:r>
        <w:rPr>
          <w:rFonts w:ascii="Malgun Gothic" w:hAnsi="Malgun Gothic" w:eastAsia="Malgun Gothic" w:cs="Malgun Gothic"/>
        </w:rPr>
        <w:t>친족이</w:t>
      </w:r>
      <w:r>
        <w:rPr>
          <w:rFonts w:ascii="Times New Roman" w:hAnsi="Times New Roman" w:eastAsia="Times New Roman" w:cs="Times New Roman"/>
        </w:rPr>
        <w:t xml:space="preserve"> </w:t>
      </w:r>
      <w:r>
        <w:rPr>
          <w:rFonts w:ascii="Malgun Gothic" w:hAnsi="Malgun Gothic" w:eastAsia="Malgun Gothic" w:cs="Malgun Gothic"/>
        </w:rPr>
        <w:t>되셨다</w:t>
      </w:r>
      <w:r>
        <w:rPr>
          <w:rFonts w:ascii="Times New Roman" w:hAnsi="Times New Roman" w:eastAsia="Times New Roman" w:cs="Times New Roman"/>
        </w:rPr>
        <w:t xml:space="preserve">. </w:t>
      </w:r>
      <w:r>
        <w:rPr>
          <w:rFonts w:ascii="Malgun Gothic" w:hAnsi="Malgun Gothic" w:eastAsia="Malgun Gothic" w:cs="Malgun Gothic"/>
        </w:rPr>
        <w:t>높이</w:t>
      </w:r>
      <w:r>
        <w:rPr>
          <w:rFonts w:ascii="Times New Roman" w:hAnsi="Times New Roman" w:eastAsia="Times New Roman" w:cs="Times New Roman"/>
        </w:rPr>
        <w:t xml:space="preserve"> </w:t>
      </w:r>
      <w:r>
        <w:rPr>
          <w:rFonts w:ascii="Malgun Gothic" w:hAnsi="Malgun Gothic" w:eastAsia="Malgun Gothic" w:cs="Malgun Gothic"/>
        </w:rPr>
        <w:t>들린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깃발은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기별로</w:t>
      </w:r>
      <w:r>
        <w:rPr>
          <w:rFonts w:ascii="Times New Roman" w:hAnsi="Times New Roman" w:eastAsia="Times New Roman" w:cs="Times New Roman"/>
        </w:rPr>
        <w:t xml:space="preserve"> </w:t>
      </w:r>
      <w:r>
        <w:rPr>
          <w:rFonts w:ascii="Malgun Gothic" w:hAnsi="Malgun Gothic" w:eastAsia="Malgun Gothic" w:cs="Malgun Gothic"/>
        </w:rPr>
        <w:t>말미암아</w:t>
      </w:r>
      <w:r>
        <w:rPr>
          <w:rFonts w:ascii="Times New Roman" w:hAnsi="Times New Roman" w:eastAsia="Times New Roman" w:cs="Times New Roman"/>
        </w:rPr>
        <w:t xml:space="preserve"> </w:t>
      </w:r>
      <w:r>
        <w:rPr>
          <w:rFonts w:ascii="Malgun Gothic" w:hAnsi="Malgun Gothic" w:eastAsia="Malgun Gothic" w:cs="Malgun Gothic"/>
        </w:rPr>
        <w:t>연합된</w:t>
      </w:r>
      <w:r>
        <w:rPr>
          <w:rFonts w:ascii="Times New Roman" w:hAnsi="Times New Roman" w:eastAsia="Times New Roman" w:cs="Times New Roman"/>
        </w:rPr>
        <w:t xml:space="preserve"> </w:t>
      </w:r>
      <w:r>
        <w:rPr>
          <w:rFonts w:ascii="Malgun Gothic" w:hAnsi="Malgun Gothic" w:eastAsia="Malgun Gothic" w:cs="Malgun Gothic"/>
        </w:rPr>
        <w:t>자들</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법에</w:t>
      </w:r>
      <w:r>
        <w:rPr>
          <w:rFonts w:ascii="Times New Roman" w:hAnsi="Times New Roman" w:eastAsia="Times New Roman" w:cs="Times New Roman"/>
        </w:rPr>
        <w:t xml:space="preserve"> </w:t>
      </w:r>
      <w:r>
        <w:rPr>
          <w:rFonts w:ascii="Malgun Gothic" w:hAnsi="Malgun Gothic" w:eastAsia="Malgun Gothic" w:cs="Malgun Gothic"/>
        </w:rPr>
        <w:t>앞서</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인성을</w:t>
      </w:r>
      <w:r>
        <w:rPr>
          <w:rFonts w:ascii="Times New Roman" w:hAnsi="Times New Roman" w:eastAsia="Times New Roman" w:cs="Times New Roman"/>
        </w:rPr>
        <w:t xml:space="preserve"> </w:t>
      </w:r>
      <w:r>
        <w:rPr>
          <w:rFonts w:ascii="Malgun Gothic" w:hAnsi="Malgun Gothic" w:eastAsia="Malgun Gothic" w:cs="Malgun Gothic"/>
        </w:rPr>
        <w:t>그리스도의</w:t>
      </w:r>
      <w:r>
        <w:rPr>
          <w:rFonts w:ascii="Times New Roman" w:hAnsi="Times New Roman" w:eastAsia="Times New Roman" w:cs="Times New Roman"/>
        </w:rPr>
        <w:t xml:space="preserve"> </w:t>
      </w:r>
      <w:r>
        <w:rPr>
          <w:rFonts w:ascii="Malgun Gothic" w:hAnsi="Malgun Gothic" w:eastAsia="Malgun Gothic" w:cs="Malgun Gothic"/>
        </w:rPr>
        <w:t>신성과</w:t>
      </w:r>
      <w:r>
        <w:rPr>
          <w:rFonts w:ascii="Times New Roman" w:hAnsi="Times New Roman" w:eastAsia="Times New Roman" w:cs="Times New Roman"/>
        </w:rPr>
        <w:t xml:space="preserve"> </w:t>
      </w:r>
      <w:r>
        <w:rPr>
          <w:rFonts w:ascii="Malgun Gothic" w:hAnsi="Malgun Gothic" w:eastAsia="Malgun Gothic" w:cs="Malgun Gothic"/>
        </w:rPr>
        <w:t>결합시키는</w:t>
      </w:r>
      <w:r>
        <w:rPr>
          <w:rFonts w:ascii="Times New Roman" w:hAnsi="Times New Roman" w:eastAsia="Times New Roman" w:cs="Times New Roman"/>
        </w:rPr>
        <w:t xml:space="preserve"> </w:t>
      </w:r>
      <w:r>
        <w:rPr>
          <w:rFonts w:ascii="Malgun Gothic" w:hAnsi="Malgun Gothic" w:eastAsia="Malgun Gothic" w:cs="Malgun Gothic"/>
        </w:rPr>
        <w:t>일을</w:t>
      </w:r>
      <w:r>
        <w:rPr>
          <w:rFonts w:ascii="Times New Roman" w:hAnsi="Times New Roman" w:eastAsia="Times New Roman" w:cs="Times New Roman"/>
        </w:rPr>
        <w:t xml:space="preserve"> </w:t>
      </w:r>
      <w:r>
        <w:rPr>
          <w:rFonts w:ascii="Malgun Gothic" w:hAnsi="Malgun Gothic" w:eastAsia="Malgun Gothic" w:cs="Malgun Gothic"/>
        </w:rPr>
        <w:t>마무리하는</w:t>
      </w:r>
      <w:r>
        <w:rPr>
          <w:rFonts w:ascii="Times New Roman" w:hAnsi="Times New Roman" w:eastAsia="Times New Roman" w:cs="Times New Roman"/>
        </w:rPr>
        <w:t xml:space="preserve"> </w:t>
      </w:r>
      <w:r>
        <w:rPr>
          <w:rFonts w:ascii="Malgun Gothic" w:hAnsi="Malgun Gothic" w:eastAsia="Malgun Gothic" w:cs="Malgun Gothic"/>
        </w:rPr>
        <w:t>자들이다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Tukalutwalilila mu dyondo edi mu cilembelo cikankala.</w:t>
      </w:r>
    </w:p>
    <w:p>
      <w:pPr>
        <w:pStyle w:val="ArticleScripture"/>
        <w:jc w:val="left"/>
      </w:pPr>
      <w:r>
        <w:rPr>
          <w:rFonts w:ascii="Times New Roman" w:hAnsi="Times New Roman" w:eastAsia="Times New Roman" w:cs="Times New Roman"/>
        </w:rPr>
        <w:t>“Ukuthakazelela iBhayibheli kuyakhula ngokulifunda. Noma ngabe umfundi angaphendukela ngakuphi, uyothola kubonakaliswa ukuhlakanipha okungenamkhawulo nothando lukaNkulunkulu.</w:t>
      </w:r>
    </w:p>
    <w:p>
      <w:pPr>
        <w:pStyle w:val="ArticleScripture"/>
        <w:jc w:val="left"/>
      </w:pPr>
      <w:r>
        <w:rPr>
          <w:rFonts w:ascii="Times New Roman" w:hAnsi="Times New Roman" w:eastAsia="Times New Roman" w:cs="Times New Roman"/>
        </w:rPr>
        <w:t>“Maana ya mfumo wa Kiyahudi bado haijafahamika kikamilifu. Kweli zilizo kuu na za kina zimeonyeshwa kwa vivuli katika ibada na alama zake. Injili ndiyo ufunguo unaofungua mafumbo yake. Kwa kupitia ujuzi wa mpango wa ukombozi, kweli zake hufunguliwa kwa ufahamu. Ni fursa yetu, kuliko tunavyotambua, kuelewa mada hizi za ajabu. Tunapaswa kufahamu mambo ya ndani ya Mungu. Malaika hutamani kuchungulia kweli zile zinazofunuliwa kwa watu ambao kwa mioyo iliyotubu wanachunguza neno la Mungu, na kuomba wapate urefu na upana na kina na kimo vikuu zaidi vya ujuzi ambao Yeye peke yake anaweza kutoa.</w:t>
      </w:r>
    </w:p>
    <w:p>
      <w:pPr>
        <w:pStyle w:val="ArticleScripture"/>
        <w:jc w:val="left"/>
      </w:pPr>
      <w:r>
        <w:rPr>
          <w:rFonts w:ascii="Times New Roman" w:hAnsi="Times New Roman" w:eastAsia="Times New Roman" w:cs="Times New Roman"/>
        </w:rPr>
        <w:t>“Ngéé tuháan i yaa ngwéng á angós yá m’bóót mó, amáábúl a metúk ma mísúúsú m’ósúúsú ma nyóón yé másengán ísí mósálá ma bét. Ibúk i mísúúsú i nsúk i Mvúmú Mupya yííyé ísúlú áwú w’ókúkú wá ákáá n’yá bét bísímá. Satana áfíísí mítiitú mí ábóngá báábí, ngéé bááhíísí ngwángwán yá ní níínsé yá bó kátá kúsálá Embúlúlá. Kádi Krístu, ngwá mwásálá wé Yóáné, ámányísí wáání mpaá yííyé yá kúkálá mísúúsú m’ósúúsú; n’éé áwélá: ‘Ábénéli wéé áángáná, bá n’ábó bááwúká mááká ma búúlú bú, ne báákátá yííyé yá sónámá múnú.’ Embúlúlá 1:3.”</w:t>
      </w:r>
    </w:p>
    <w:p>
      <w:pPr>
        <w:pStyle w:val="ArticleScripture"/>
        <w:jc w:val="left"/>
      </w:pPr>
      <w:r>
        <w:rPr>
          <w:rFonts w:ascii="Times New Roman" w:hAnsi="Times New Roman" w:eastAsia="Times New Roman" w:cs="Times New Roman"/>
        </w:rPr>
        <w:t>“‘Ukūmī wa kītanwa nī ūyū,’ Kristũ akauga, ‘nĩguo mamanye we Mwathani umwe wa ma, na Jesu Kristũ, ũrĩa watũmĩte.’ Johana 17:3. Nĩ kĩĩ gĩtũmaga tũtikũmenya bata wa ũmenyo ũyũ? Nĩ kĩĩ gĩtũmaga maũndũ maya ma riiri matikũng’arĩra ngoro-inĩ ciitũ, makĩnyamaga mĩromo-inĩ iitũ, na makĩhũũra ũmũndũ witũ wothe?”</w:t>
      </w:r>
    </w:p>
    <w:p>
      <w:pPr>
        <w:pStyle w:val="ArticleScripture"/>
        <w:jc w:val="left"/>
      </w:pPr>
      <w:r>
        <w:rPr>
          <w:rFonts w:ascii="Times New Roman" w:hAnsi="Times New Roman" w:eastAsia="Times New Roman" w:cs="Times New Roman"/>
        </w:rPr>
        <w:t>“Ũ mũrĩa atuheire Kiugo Gĩake, Ngai nĩatũheire guciarĩra maũndũ mothe ma ma ũhoro marĩa marĩ nginya nginya nĩguo tũhonokio. Ngiri nyingĩ nĩikũĩte maaĩ kuuma kũrĩ ithima ici cia muoyo, no gũtirĩ kũhũthira kwa ũiganu ũcio. Ngiri nyingĩ nĩiciarĩtie Mwathani mbere yao, na nĩmagarũrĩtwo gũciarĩra mũhianano o ũcio kuuma kũrĩ kũmũrora. Roho wao nĩũhaka thĩinĩ wao rĩrĩa meehokaga ũhoro wa mĩtugo Yake, magĩteta ũrĩa Kristũ arĩ kũrĩ o, na ũrĩa o marĩ kũrĩ Kristũ. No arĩa aya matwaragĩrĩri a kũranga-ranga matiatigirĩrie mawazo maya manene na matangitũ. Ngiri nyingĩ itaingĩra wĩra wa gũcaria-hinya hitho cia ũhonokio. O ta ũrĩa muoyo wa Kristũ na mĩtugo ya ũtungata wa rũgendo Rwake wĩkagwo ũhoro mũnene, mĩrangi ya ũtheri nĩĩkahenya mbere na mbere na woneku mwega makĩrĩa mothe ma kugerageza kũmenya ma. O gũcaria kũrĩa kugeni gũkũhurũra kĩndũ gĩa gũkenia ngoro mũno gũkĩra kĩrĩa gĩothe gĩatũgũrũkĩtwo nginya rĩu. Ũhoro ũyũ ndũngĩhota gũthira. Gũthoma ũhoro wa kwĩhokio kwa Kristũ ta mũndũ, igongona Rĩake rĩa kũhũthĩra mehia, hamwe na wĩra Wake wa gũthiĩ hagati, nĩgũgũrũrĩra meciiria ma mũthomi mũrũme wa wĩra o nginya ihinda rĩgĩkĩra; na rĩrĩa aroraga igũrũ rĩrĩa rĩrĩ na miaka ĩtarĩ mũtaratara nĩagacooka ati, ‘Nene nĩ hitho ya ũthingu wa Ngai.’”</w:t>
      </w:r>
    </w:p>
    <w:p>
      <w:pPr>
        <w:pStyle w:val="ArticleScripture"/>
        <w:jc w:val="left"/>
      </w:pPr>
      <w:r>
        <w:rPr>
          <w:rFonts w:ascii="Times New Roman" w:hAnsi="Times New Roman" w:eastAsia="Times New Roman" w:cs="Times New Roman"/>
        </w:rPr>
        <w:t>"Di navbêra bêdawiyê de em ê wan tiştan fêr bibin ku, heke me ronahîbûna ku li vir gengaz bû bistanda, ew ê têgihiştina me vekiribû. Mijarên xilaskirinê dê dil, hiş û zimanên wan ên ku hatine xilaskirin bi hemû demên bêdawî ve mijûl bikin. Ew ê wan rastiyan fam bikin ku Mesîh bi xwestekek kûr dixwest ji şagirtên xwe re vebike, lê ew baweriyê nehatibûn ku wan bigirin. Heta heta dîtinên nû yên kamilbûn û rûmetê Mesîh dê xuya bibin. Di nav temamî demên bêdawî de Xwedêkarê dilsoz ê malê dê ji xezîneya xwe tiştên nû û kevn derxe holê." Christ’s Object Lessons, 132–134.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Tisini na Sita</dc:title>
  <dc:subject>Oburok me Akiyesi Kiti me Atubri Asuban: Itie Abɔsɛm Aponpon a Onyamɛ Ani-Nkane Nnipa Fa Mu wɔ Nyiadekyerɛ 10</dc:subject>
  <dc:creator>Jeff Pippenger</dc:creator>
  <cp:keywords/>
  <dc:description>Generated by ArticleDigger from daniel\196_daniel.json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