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ya Danieli - Nambari Mia Moja Tisini na Saba</w:t>
      </w:r>
    </w:p>
    <w:p>
      <w:pPr>
        <w:pStyle w:val="ArticleSubtitle"/>
        <w:jc w:val="left"/>
      </w:pPr>
      <w:r>
        <w:rPr>
          <w:rFonts w:ascii="Arial" w:hAnsi="Arial" w:eastAsia="Arial" w:cs="Arial"/>
        </w:rPr>
        <w:t>Ukubuka kw’Ubuhanuzikazi: Ikoraniro rya Kabiri rya Kristo n’Uruhare rwa Esikatolotiki rw’Ubwisilamu mu Nkuru yo mu Ibyahishuwe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2024-04-29</w:t>
      </w:r>
    </w:p>
    <w:p>
      <w:pPr>
        <w:pStyle w:val="ArticleBody"/>
        <w:jc w:val="left"/>
      </w:pPr>
      <w:r>
        <w:rPr>
          <w:rFonts w:ascii="Times New Roman" w:hAnsi="Times New Roman" w:eastAsia="Times New Roman" w:cs="Times New Roman"/>
        </w:rPr>
        <w:t>Turi noneho that one of the events represented by the seven thunders ni msebenzi wa Christ wa kuhlanganisa abantu Bakhe okwesibili, lowo Aqala ukuwenza ngoJulayi, 2023. Umlando wamaMillerite uveza ukuthi lo msebenzi ufezwa lapho impi ye-Islam iyisizinda somlayezo.</w:t>
      </w:r>
    </w:p>
    <w:p>
      <w:pPr>
        <w:pStyle w:val="ArticleBody"/>
        <w:jc w:val="left"/>
      </w:pPr>
      <w:r>
        <w:rPr>
          <w:rFonts w:ascii="Times New Roman" w:hAnsi="Times New Roman" w:eastAsia="Times New Roman" w:cs="Times New Roman"/>
        </w:rPr>
        <w:t>Ujumbe huo ni Ufunuo wa Yesu Kristo, ambao unafunguliwa muhuri wake muda mfupi kabla ya muda wa rehema kufungwa, lakini ujumbe huo unabebwa na ujumbe wa ole ya tatu (yaani, unawekwa ndani ya muktadha wa ujumbe wa ole ya tatu). Wakati uleule ambapo Bwana alikuwa akiunyosha mkono Wake mara ya pili mwaka 1849, Dada White alikuwa akitoa maoni juu ya mtikisiko wa mataifa yenye hasira, ambao ni ishara ya Uislamu.</w:t>
      </w:r>
    </w:p>
    <w:p>
      <w:pPr>
        <w:pStyle w:val="ArticleScripture"/>
        <w:jc w:val="left"/>
      </w:pPr>
      <w:r>
        <w:rPr>
          <w:rFonts w:ascii="Times New Roman" w:hAnsi="Times New Roman" w:eastAsia="Times New Roman" w:cs="Times New Roman"/>
        </w:rPr>
        <w:t>“1848-</w:t>
      </w:r>
      <w:r>
        <w:rPr>
          <w:rFonts w:ascii="Nirmala UI" w:hAnsi="Nirmala UI" w:eastAsia="Nirmala UI" w:cs="Nirmala UI"/>
        </w:rPr>
        <w:t>උ</w:t>
      </w:r>
      <w:r>
        <w:rPr>
          <w:rFonts w:ascii="Times New Roman" w:hAnsi="Times New Roman" w:eastAsia="Times New Roman" w:cs="Times New Roman"/>
        </w:rPr>
        <w:t xml:space="preserve"> </w:t>
      </w:r>
      <w:r>
        <w:rPr>
          <w:rFonts w:ascii="Nirmala UI" w:hAnsi="Nirmala UI" w:eastAsia="Nirmala UI" w:cs="Nirmala UI"/>
        </w:rPr>
        <w:t>වර්ෂයේ</w:t>
      </w:r>
      <w:r>
        <w:rPr>
          <w:rFonts w:ascii="Times New Roman" w:hAnsi="Times New Roman" w:eastAsia="Times New Roman" w:cs="Times New Roman"/>
        </w:rPr>
        <w:t xml:space="preserve"> </w:t>
      </w:r>
      <w:r>
        <w:rPr>
          <w:rFonts w:ascii="Nirmala UI" w:hAnsi="Nirmala UI" w:eastAsia="Nirmala UI" w:cs="Nirmala UI"/>
        </w:rPr>
        <w:t>දෙසැම්බර්</w:t>
      </w:r>
      <w:r>
        <w:rPr>
          <w:rFonts w:ascii="Times New Roman" w:hAnsi="Times New Roman" w:eastAsia="Times New Roman" w:cs="Times New Roman"/>
        </w:rPr>
        <w:t xml:space="preserve"> 16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සමිඳාණන්</w:t>
      </w:r>
      <w:r>
        <w:rPr>
          <w:rFonts w:ascii="Times New Roman" w:hAnsi="Times New Roman" w:eastAsia="Times New Roman" w:cs="Times New Roman"/>
        </w:rPr>
        <w:t xml:space="preserve"> </w:t>
      </w:r>
      <w:r>
        <w:rPr>
          <w:rFonts w:ascii="Nirmala UI" w:hAnsi="Nirmala UI" w:eastAsia="Nirmala UI" w:cs="Nirmala UI"/>
        </w:rPr>
        <w:t>වහන්සේ</w:t>
      </w:r>
      <w:r>
        <w:rPr>
          <w:rFonts w:ascii="Times New Roman" w:hAnsi="Times New Roman" w:eastAsia="Times New Roman" w:cs="Times New Roman"/>
        </w:rPr>
        <w:t xml:space="preserve"> </w:t>
      </w:r>
      <w:r>
        <w:rPr>
          <w:rFonts w:ascii="Nirmala UI" w:hAnsi="Nirmala UI" w:eastAsia="Nirmala UI" w:cs="Nirmala UI"/>
        </w:rPr>
        <w:t>ස්වර්ගීය</w:t>
      </w:r>
      <w:r>
        <w:rPr>
          <w:rFonts w:ascii="Times New Roman" w:hAnsi="Times New Roman" w:eastAsia="Times New Roman" w:cs="Times New Roman"/>
        </w:rPr>
        <w:t xml:space="preserve"> </w:t>
      </w:r>
      <w:r>
        <w:rPr>
          <w:rFonts w:ascii="Nirmala UI" w:hAnsi="Nirmala UI" w:eastAsia="Nirmala UI" w:cs="Nirmala UI"/>
        </w:rPr>
        <w:t>බලයන්ගේ</w:t>
      </w:r>
      <w:r>
        <w:rPr>
          <w:rFonts w:ascii="Times New Roman" w:hAnsi="Times New Roman" w:eastAsia="Times New Roman" w:cs="Times New Roman"/>
        </w:rPr>
        <w:t xml:space="preserve"> </w:t>
      </w:r>
      <w:r>
        <w:rPr>
          <w:rFonts w:ascii="Nirmala UI" w:hAnsi="Nirmala UI" w:eastAsia="Nirmala UI" w:cs="Nirmala UI"/>
        </w:rPr>
        <w:t>කම්පනය</w:t>
      </w:r>
      <w:r>
        <w:rPr>
          <w:rFonts w:ascii="Times New Roman" w:hAnsi="Times New Roman" w:eastAsia="Times New Roman" w:cs="Times New Roman"/>
        </w:rPr>
        <w:t xml:space="preserve"> </w:t>
      </w:r>
      <w:r>
        <w:rPr>
          <w:rFonts w:ascii="Nirmala UI" w:hAnsi="Nirmala UI" w:eastAsia="Nirmala UI" w:cs="Nirmala UI"/>
        </w:rPr>
        <w:t>පිළිබඳ</w:t>
      </w:r>
      <w:r>
        <w:rPr>
          <w:rFonts w:ascii="Times New Roman" w:hAnsi="Times New Roman" w:eastAsia="Times New Roman" w:cs="Times New Roman"/>
        </w:rPr>
        <w:t xml:space="preserve"> </w:t>
      </w:r>
      <w:r>
        <w:rPr>
          <w:rFonts w:ascii="Nirmala UI" w:hAnsi="Nirmala UI" w:eastAsia="Nirmala UI" w:cs="Nirmala UI"/>
        </w:rPr>
        <w:t>දර්ශනයක්</w:t>
      </w:r>
      <w:r>
        <w:rPr>
          <w:rFonts w:ascii="Times New Roman" w:hAnsi="Times New Roman" w:eastAsia="Times New Roman" w:cs="Times New Roman"/>
        </w:rPr>
        <w:t xml:space="preserve"> </w:t>
      </w:r>
      <w:r>
        <w:rPr>
          <w:rFonts w:ascii="Nirmala UI" w:hAnsi="Nirmala UI" w:eastAsia="Nirmala UI" w:cs="Nirmala UI"/>
        </w:rPr>
        <w:t>මට</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සේක</w:t>
      </w:r>
      <w:r>
        <w:rPr>
          <w:rFonts w:ascii="Times New Roman" w:hAnsi="Times New Roman" w:eastAsia="Times New Roman" w:cs="Times New Roman"/>
        </w:rPr>
        <w:t xml:space="preserve">. </w:t>
      </w:r>
      <w:r>
        <w:rPr>
          <w:rFonts w:ascii="Nirmala UI" w:hAnsi="Nirmala UI" w:eastAsia="Nirmala UI" w:cs="Nirmala UI"/>
        </w:rPr>
        <w:t>මතෙව්</w:t>
      </w:r>
      <w:r>
        <w:rPr>
          <w:rFonts w:ascii="Times New Roman" w:hAnsi="Times New Roman" w:eastAsia="Times New Roman" w:cs="Times New Roman"/>
        </w:rPr>
        <w:t xml:space="preserve">, </w:t>
      </w:r>
      <w:r>
        <w:rPr>
          <w:rFonts w:ascii="Nirmala UI" w:hAnsi="Nirmala UI" w:eastAsia="Nirmala UI" w:cs="Nirmala UI"/>
        </w:rPr>
        <w:t>මාර්ක්</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ලූක්</w:t>
      </w:r>
      <w:r>
        <w:rPr>
          <w:rFonts w:ascii="Times New Roman" w:hAnsi="Times New Roman" w:eastAsia="Times New Roman" w:cs="Times New Roman"/>
        </w:rPr>
        <w:t xml:space="preserve"> </w:t>
      </w:r>
      <w:r>
        <w:rPr>
          <w:rFonts w:ascii="Nirmala UI" w:hAnsi="Nirmala UI" w:eastAsia="Nirmala UI" w:cs="Nirmala UI"/>
        </w:rPr>
        <w:t>විසින්</w:t>
      </w:r>
      <w:r>
        <w:rPr>
          <w:rFonts w:ascii="Times New Roman" w:hAnsi="Times New Roman" w:eastAsia="Times New Roman" w:cs="Times New Roman"/>
        </w:rPr>
        <w:t xml:space="preserve"> </w:t>
      </w:r>
      <w:r>
        <w:rPr>
          <w:rFonts w:ascii="Nirmala UI" w:hAnsi="Nirmala UI" w:eastAsia="Nirmala UI" w:cs="Nirmala UI"/>
        </w:rPr>
        <w:t>ලියා</w:t>
      </w:r>
      <w:r>
        <w:rPr>
          <w:rFonts w:ascii="Times New Roman" w:hAnsi="Times New Roman" w:eastAsia="Times New Roman" w:cs="Times New Roman"/>
        </w:rPr>
        <w:t xml:space="preserve"> </w:t>
      </w:r>
      <w:r>
        <w:rPr>
          <w:rFonts w:ascii="Nirmala UI" w:hAnsi="Nirmala UI" w:eastAsia="Nirmala UI" w:cs="Nirmala UI"/>
        </w:rPr>
        <w:t>තැබූ</w:t>
      </w:r>
      <w:r>
        <w:rPr>
          <w:rFonts w:ascii="Times New Roman" w:hAnsi="Times New Roman" w:eastAsia="Times New Roman" w:cs="Times New Roman"/>
        </w:rPr>
        <w:t xml:space="preserve"> </w:t>
      </w:r>
      <w:r>
        <w:rPr>
          <w:rFonts w:ascii="Nirmala UI" w:hAnsi="Nirmala UI" w:eastAsia="Nirmala UI" w:cs="Nirmala UI"/>
        </w:rPr>
        <w:t>ලකුණු</w:t>
      </w:r>
      <w:r>
        <w:rPr>
          <w:rFonts w:ascii="Times New Roman" w:hAnsi="Times New Roman" w:eastAsia="Times New Roman" w:cs="Times New Roman"/>
        </w:rPr>
        <w:t xml:space="preserve"> </w:t>
      </w:r>
      <w:r>
        <w:rPr>
          <w:rFonts w:ascii="Nirmala UI" w:hAnsi="Nirmala UI" w:eastAsia="Nirmala UI" w:cs="Nirmala UI"/>
        </w:rPr>
        <w:t>දීමේදී</w:t>
      </w:r>
      <w:r>
        <w:rPr>
          <w:rFonts w:ascii="Times New Roman" w:hAnsi="Times New Roman" w:eastAsia="Times New Roman" w:cs="Times New Roman"/>
        </w:rPr>
        <w:t xml:space="preserve"> </w:t>
      </w:r>
      <w:r>
        <w:rPr>
          <w:rFonts w:ascii="Nirmala UI" w:hAnsi="Nirmala UI" w:eastAsia="Nirmala UI" w:cs="Nirmala UI"/>
        </w:rPr>
        <w:t>සමිඳාණන්</w:t>
      </w:r>
      <w:r>
        <w:rPr>
          <w:rFonts w:ascii="Times New Roman" w:hAnsi="Times New Roman" w:eastAsia="Times New Roman" w:cs="Times New Roman"/>
        </w:rPr>
        <w:t xml:space="preserve"> </w:t>
      </w:r>
      <w:r>
        <w:rPr>
          <w:rFonts w:ascii="Nirmala UI" w:hAnsi="Nirmala UI" w:eastAsia="Nirmala UI" w:cs="Nirmala UI"/>
        </w:rPr>
        <w:t>වහන්සේ</w:t>
      </w:r>
      <w:r>
        <w:rPr>
          <w:rFonts w:ascii="Times New Roman" w:hAnsi="Times New Roman" w:eastAsia="Times New Roman" w:cs="Times New Roman"/>
        </w:rPr>
        <w:t xml:space="preserve"> ‘</w:t>
      </w:r>
      <w:r>
        <w:rPr>
          <w:rFonts w:ascii="Nirmala UI" w:hAnsi="Nirmala UI" w:eastAsia="Nirmala UI" w:cs="Nirmala UI"/>
        </w:rPr>
        <w:t>ස්වර්ගය</w:t>
      </w:r>
      <w:r>
        <w:rPr>
          <w:rFonts w:ascii="Times New Roman" w:hAnsi="Times New Roman" w:eastAsia="Times New Roman" w:cs="Times New Roman"/>
        </w:rPr>
        <w:t xml:space="preserve">’ </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 xml:space="preserve"> </w:t>
      </w:r>
      <w:r>
        <w:rPr>
          <w:rFonts w:ascii="Nirmala UI" w:hAnsi="Nirmala UI" w:eastAsia="Nirmala UI" w:cs="Nirmala UI"/>
        </w:rPr>
        <w:t>කල</w:t>
      </w:r>
      <w:r>
        <w:rPr>
          <w:rFonts w:ascii="Times New Roman" w:hAnsi="Times New Roman" w:eastAsia="Times New Roman" w:cs="Times New Roman"/>
        </w:rPr>
        <w:t xml:space="preserve">, </w:t>
      </w:r>
      <w:r>
        <w:rPr>
          <w:rFonts w:ascii="Nirmala UI" w:hAnsi="Nirmala UI" w:eastAsia="Nirmala UI" w:cs="Nirmala UI"/>
        </w:rPr>
        <w:t>උන්වහන්සේ</w:t>
      </w:r>
      <w:r>
        <w:rPr>
          <w:rFonts w:ascii="Times New Roman" w:hAnsi="Times New Roman" w:eastAsia="Times New Roman" w:cs="Times New Roman"/>
        </w:rPr>
        <w:t xml:space="preserve"> </w:t>
      </w:r>
      <w:r>
        <w:rPr>
          <w:rFonts w:ascii="Nirmala UI" w:hAnsi="Nirmala UI" w:eastAsia="Nirmala UI" w:cs="Nirmala UI"/>
        </w:rPr>
        <w:t>අදහස්</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සැබවින්ම</w:t>
      </w:r>
      <w:r>
        <w:rPr>
          <w:rFonts w:ascii="Times New Roman" w:hAnsi="Times New Roman" w:eastAsia="Times New Roman" w:cs="Times New Roman"/>
        </w:rPr>
        <w:t xml:space="preserve"> </w:t>
      </w:r>
      <w:r>
        <w:rPr>
          <w:rFonts w:ascii="Nirmala UI" w:hAnsi="Nirmala UI" w:eastAsia="Nirmala UI" w:cs="Nirmala UI"/>
        </w:rPr>
        <w:t>ස්වර්ගය</w:t>
      </w:r>
      <w:r>
        <w:rPr>
          <w:rFonts w:ascii="Times New Roman" w:hAnsi="Times New Roman" w:eastAsia="Times New Roman" w:cs="Times New Roman"/>
        </w:rPr>
        <w:t xml:space="preserve"> </w:t>
      </w:r>
      <w:r>
        <w:rPr>
          <w:rFonts w:ascii="Nirmala UI" w:hAnsi="Nirmala UI" w:eastAsia="Nirmala UI" w:cs="Nirmala UI"/>
        </w:rPr>
        <w:t>බවත්</w:t>
      </w:r>
      <w:r>
        <w:rPr>
          <w:rFonts w:ascii="Times New Roman" w:hAnsi="Times New Roman" w:eastAsia="Times New Roman" w:cs="Times New Roman"/>
        </w:rPr>
        <w:t>, ‘</w:t>
      </w:r>
      <w:r>
        <w:rPr>
          <w:rFonts w:ascii="Nirmala UI" w:hAnsi="Nirmala UI" w:eastAsia="Nirmala UI" w:cs="Nirmala UI"/>
        </w:rPr>
        <w:t>පෘථිවිය</w:t>
      </w:r>
      <w:r>
        <w:rPr>
          <w:rFonts w:ascii="Times New Roman" w:hAnsi="Times New Roman" w:eastAsia="Times New Roman" w:cs="Times New Roman"/>
        </w:rPr>
        <w:t xml:space="preserve">’ </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 xml:space="preserve"> </w:t>
      </w:r>
      <w:r>
        <w:rPr>
          <w:rFonts w:ascii="Nirmala UI" w:hAnsi="Nirmala UI" w:eastAsia="Nirmala UI" w:cs="Nirmala UI"/>
        </w:rPr>
        <w:t>කල</w:t>
      </w:r>
      <w:r>
        <w:rPr>
          <w:rFonts w:ascii="Times New Roman" w:hAnsi="Times New Roman" w:eastAsia="Times New Roman" w:cs="Times New Roman"/>
        </w:rPr>
        <w:t xml:space="preserve">, </w:t>
      </w:r>
      <w:r>
        <w:rPr>
          <w:rFonts w:ascii="Nirmala UI" w:hAnsi="Nirmala UI" w:eastAsia="Nirmala UI" w:cs="Nirmala UI"/>
        </w:rPr>
        <w:t>අදහස්</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පෘථිවිය</w:t>
      </w:r>
      <w:r>
        <w:rPr>
          <w:rFonts w:ascii="Times New Roman" w:hAnsi="Times New Roman" w:eastAsia="Times New Roman" w:cs="Times New Roman"/>
        </w:rPr>
        <w:t xml:space="preserve"> </w:t>
      </w:r>
      <w:r>
        <w:rPr>
          <w:rFonts w:ascii="Nirmala UI" w:hAnsi="Nirmala UI" w:eastAsia="Nirmala UI" w:cs="Nirmala UI"/>
        </w:rPr>
        <w:t>බවත්</w:t>
      </w:r>
      <w:r>
        <w:rPr>
          <w:rFonts w:ascii="Times New Roman" w:hAnsi="Times New Roman" w:eastAsia="Times New Roman" w:cs="Times New Roman"/>
        </w:rPr>
        <w:t xml:space="preserve"> </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දුටුවෙමි</w:t>
      </w:r>
      <w:r>
        <w:rPr>
          <w:rFonts w:ascii="Times New Roman" w:hAnsi="Times New Roman" w:eastAsia="Times New Roman" w:cs="Times New Roman"/>
        </w:rPr>
        <w:t xml:space="preserve">. </w:t>
      </w:r>
      <w:r>
        <w:rPr>
          <w:rFonts w:ascii="Nirmala UI" w:hAnsi="Nirmala UI" w:eastAsia="Nirmala UI" w:cs="Nirmala UI"/>
        </w:rPr>
        <w:t>ස්වර්ගීය</w:t>
      </w:r>
      <w:r>
        <w:rPr>
          <w:rFonts w:ascii="Times New Roman" w:hAnsi="Times New Roman" w:eastAsia="Times New Roman" w:cs="Times New Roman"/>
        </w:rPr>
        <w:t xml:space="preserve"> </w:t>
      </w:r>
      <w:r>
        <w:rPr>
          <w:rFonts w:ascii="Nirmala UI" w:hAnsi="Nirmala UI" w:eastAsia="Nirmala UI" w:cs="Nirmala UI"/>
        </w:rPr>
        <w:t>බලයන්</w:t>
      </w:r>
      <w:r>
        <w:rPr>
          <w:rFonts w:ascii="Times New Roman" w:hAnsi="Times New Roman" w:eastAsia="Times New Roman" w:cs="Times New Roman"/>
        </w:rPr>
        <w:t xml:space="preserve"> </w:t>
      </w:r>
      <w:r>
        <w:rPr>
          <w:rFonts w:ascii="Nirmala UI" w:hAnsi="Nirmala UI" w:eastAsia="Nirmala UI" w:cs="Nirmala UI"/>
        </w:rPr>
        <w:t>නම්</w:t>
      </w:r>
      <w:r>
        <w:rPr>
          <w:rFonts w:ascii="Times New Roman" w:hAnsi="Times New Roman" w:eastAsia="Times New Roman" w:cs="Times New Roman"/>
        </w:rPr>
        <w:t xml:space="preserve"> </w:t>
      </w:r>
      <w:r>
        <w:rPr>
          <w:rFonts w:ascii="Nirmala UI" w:hAnsi="Nirmala UI" w:eastAsia="Nirmala UI" w:cs="Nirmala UI"/>
        </w:rPr>
        <w:t>සූර්යයා</w:t>
      </w:r>
      <w:r>
        <w:rPr>
          <w:rFonts w:ascii="Times New Roman" w:hAnsi="Times New Roman" w:eastAsia="Times New Roman" w:cs="Times New Roman"/>
        </w:rPr>
        <w:t xml:space="preserve">, </w:t>
      </w:r>
      <w:r>
        <w:rPr>
          <w:rFonts w:ascii="Nirmala UI" w:hAnsi="Nirmala UI" w:eastAsia="Nirmala UI" w:cs="Nirmala UI"/>
        </w:rPr>
        <w:t>චන්ද්</w:t>
      </w:r>
      <w:r>
        <w:rPr>
          <w:rFonts w:ascii="Times New Roman" w:hAnsi="Times New Roman" w:eastAsia="Times New Roman" w:cs="Times New Roman"/>
        </w:rPr>
        <w:t>‍</w:t>
      </w:r>
      <w:r>
        <w:rPr>
          <w:rFonts w:ascii="Nirmala UI" w:hAnsi="Nirmala UI" w:eastAsia="Nirmala UI" w:cs="Nirmala UI"/>
        </w:rPr>
        <w:t>රයා</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තාරකාය</w:t>
      </w:r>
      <w:r>
        <w:rPr>
          <w:rFonts w:ascii="Times New Roman" w:hAnsi="Times New Roman" w:eastAsia="Times New Roman" w:cs="Times New Roman"/>
        </w:rPr>
        <w:t xml:space="preserve">. </w:t>
      </w:r>
      <w:r>
        <w:rPr>
          <w:rFonts w:ascii="Nirmala UI" w:hAnsi="Nirmala UI" w:eastAsia="Nirmala UI" w:cs="Nirmala UI"/>
        </w:rPr>
        <w:t>ඒවා</w:t>
      </w:r>
      <w:r>
        <w:rPr>
          <w:rFonts w:ascii="Times New Roman" w:hAnsi="Times New Roman" w:eastAsia="Times New Roman" w:cs="Times New Roman"/>
        </w:rPr>
        <w:t xml:space="preserve"> </w:t>
      </w:r>
      <w:r>
        <w:rPr>
          <w:rFonts w:ascii="Nirmala UI" w:hAnsi="Nirmala UI" w:eastAsia="Nirmala UI" w:cs="Nirmala UI"/>
        </w:rPr>
        <w:t>ස්වර්ගයන්හි</w:t>
      </w:r>
      <w:r>
        <w:rPr>
          <w:rFonts w:ascii="Times New Roman" w:hAnsi="Times New Roman" w:eastAsia="Times New Roman" w:cs="Times New Roman"/>
        </w:rPr>
        <w:t xml:space="preserve"> </w:t>
      </w:r>
      <w:r>
        <w:rPr>
          <w:rFonts w:ascii="Nirmala UI" w:hAnsi="Nirmala UI" w:eastAsia="Nirmala UI" w:cs="Nirmala UI"/>
        </w:rPr>
        <w:t>පාලනය</w:t>
      </w:r>
      <w:r>
        <w:rPr>
          <w:rFonts w:ascii="Times New Roman" w:hAnsi="Times New Roman" w:eastAsia="Times New Roman" w:cs="Times New Roman"/>
        </w:rPr>
        <w:t xml:space="preserve"> </w:t>
      </w:r>
      <w:r>
        <w:rPr>
          <w:rFonts w:ascii="Nirmala UI" w:hAnsi="Nirmala UI" w:eastAsia="Nirmala UI" w:cs="Nirmala UI"/>
        </w:rPr>
        <w:t>කරති</w:t>
      </w:r>
      <w:r>
        <w:rPr>
          <w:rFonts w:ascii="Times New Roman" w:hAnsi="Times New Roman" w:eastAsia="Times New Roman" w:cs="Times New Roman"/>
        </w:rPr>
        <w:t xml:space="preserve">. </w:t>
      </w:r>
      <w:r>
        <w:rPr>
          <w:rFonts w:ascii="Nirmala UI" w:hAnsi="Nirmala UI" w:eastAsia="Nirmala UI" w:cs="Nirmala UI"/>
        </w:rPr>
        <w:t>පෘථිවීය</w:t>
      </w:r>
      <w:r>
        <w:rPr>
          <w:rFonts w:ascii="Times New Roman" w:hAnsi="Times New Roman" w:eastAsia="Times New Roman" w:cs="Times New Roman"/>
        </w:rPr>
        <w:t xml:space="preserve"> </w:t>
      </w:r>
      <w:r>
        <w:rPr>
          <w:rFonts w:ascii="Nirmala UI" w:hAnsi="Nirmala UI" w:eastAsia="Nirmala UI" w:cs="Nirmala UI"/>
        </w:rPr>
        <w:t>බලයන්</w:t>
      </w:r>
      <w:r>
        <w:rPr>
          <w:rFonts w:ascii="Times New Roman" w:hAnsi="Times New Roman" w:eastAsia="Times New Roman" w:cs="Times New Roman"/>
        </w:rPr>
        <w:t xml:space="preserve"> </w:t>
      </w:r>
      <w:r>
        <w:rPr>
          <w:rFonts w:ascii="Nirmala UI" w:hAnsi="Nirmala UI" w:eastAsia="Nirmala UI" w:cs="Nirmala UI"/>
        </w:rPr>
        <w:t>නම්</w:t>
      </w:r>
      <w:r>
        <w:rPr>
          <w:rFonts w:ascii="Times New Roman" w:hAnsi="Times New Roman" w:eastAsia="Times New Roman" w:cs="Times New Roman"/>
        </w:rPr>
        <w:t xml:space="preserve"> </w:t>
      </w:r>
      <w:r>
        <w:rPr>
          <w:rFonts w:ascii="Nirmala UI" w:hAnsi="Nirmala UI" w:eastAsia="Nirmala UI" w:cs="Nirmala UI"/>
        </w:rPr>
        <w:t>පෘථිවිය</w:t>
      </w:r>
      <w:r>
        <w:rPr>
          <w:rFonts w:ascii="Times New Roman" w:hAnsi="Times New Roman" w:eastAsia="Times New Roman" w:cs="Times New Roman"/>
        </w:rPr>
        <w:t xml:space="preserve"> </w:t>
      </w:r>
      <w:r>
        <w:rPr>
          <w:rFonts w:ascii="Nirmala UI" w:hAnsi="Nirmala UI" w:eastAsia="Nirmala UI" w:cs="Nirmala UI"/>
        </w:rPr>
        <w:t>මත</w:t>
      </w:r>
      <w:r>
        <w:rPr>
          <w:rFonts w:ascii="Times New Roman" w:hAnsi="Times New Roman" w:eastAsia="Times New Roman" w:cs="Times New Roman"/>
        </w:rPr>
        <w:t xml:space="preserve"> </w:t>
      </w:r>
      <w:r>
        <w:rPr>
          <w:rFonts w:ascii="Nirmala UI" w:hAnsi="Nirmala UI" w:eastAsia="Nirmala UI" w:cs="Nirmala UI"/>
        </w:rPr>
        <w:t>පාලනය</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ඒවාය</w:t>
      </w:r>
      <w:r>
        <w:rPr>
          <w:rFonts w:ascii="Times New Roman" w:hAnsi="Times New Roman" w:eastAsia="Times New Roman" w:cs="Times New Roman"/>
        </w:rPr>
        <w:t xml:space="preserve">. </w:t>
      </w:r>
      <w:r>
        <w:rPr>
          <w:rFonts w:ascii="Nirmala UI" w:hAnsi="Nirmala UI" w:eastAsia="Nirmala UI" w:cs="Nirmala UI"/>
        </w:rPr>
        <w:t>ස්වර්ගීය</w:t>
      </w:r>
      <w:r>
        <w:rPr>
          <w:rFonts w:ascii="Times New Roman" w:hAnsi="Times New Roman" w:eastAsia="Times New Roman" w:cs="Times New Roman"/>
        </w:rPr>
        <w:t xml:space="preserve"> </w:t>
      </w:r>
      <w:r>
        <w:rPr>
          <w:rFonts w:ascii="Nirmala UI" w:hAnsi="Nirmala UI" w:eastAsia="Nirmala UI" w:cs="Nirmala UI"/>
        </w:rPr>
        <w:t>බලයන්</w:t>
      </w:r>
      <w:r>
        <w:rPr>
          <w:rFonts w:ascii="Times New Roman" w:hAnsi="Times New Roman" w:eastAsia="Times New Roman" w:cs="Times New Roman"/>
        </w:rPr>
        <w:t xml:space="preserve"> </w:t>
      </w:r>
      <w:r>
        <w:rPr>
          <w:rFonts w:ascii="Nirmala UI" w:hAnsi="Nirmala UI" w:eastAsia="Nirmala UI" w:cs="Nirmala UI"/>
        </w:rPr>
        <w:t>දෙවියන්</w:t>
      </w:r>
      <w:r>
        <w:rPr>
          <w:rFonts w:ascii="Times New Roman" w:hAnsi="Times New Roman" w:eastAsia="Times New Roman" w:cs="Times New Roman"/>
        </w:rPr>
        <w:t xml:space="preserve"> </w:t>
      </w:r>
      <w:r>
        <w:rPr>
          <w:rFonts w:ascii="Nirmala UI" w:hAnsi="Nirmala UI" w:eastAsia="Nirmala UI" w:cs="Nirmala UI"/>
        </w:rPr>
        <w:t>වහන්සේගේ</w:t>
      </w:r>
      <w:r>
        <w:rPr>
          <w:rFonts w:ascii="Times New Roman" w:hAnsi="Times New Roman" w:eastAsia="Times New Roman" w:cs="Times New Roman"/>
        </w:rPr>
        <w:t xml:space="preserve"> </w:t>
      </w:r>
      <w:r>
        <w:rPr>
          <w:rFonts w:ascii="Nirmala UI" w:hAnsi="Nirmala UI" w:eastAsia="Nirmala UI" w:cs="Nirmala UI"/>
        </w:rPr>
        <w:t>හඬින්</w:t>
      </w:r>
      <w:r>
        <w:rPr>
          <w:rFonts w:ascii="Times New Roman" w:hAnsi="Times New Roman" w:eastAsia="Times New Roman" w:cs="Times New Roman"/>
        </w:rPr>
        <w:t xml:space="preserve"> </w:t>
      </w:r>
      <w:r>
        <w:rPr>
          <w:rFonts w:ascii="Nirmala UI" w:hAnsi="Nirmala UI" w:eastAsia="Nirmala UI" w:cs="Nirmala UI"/>
        </w:rPr>
        <w:t>කම්පනයට</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එවිට</w:t>
      </w:r>
      <w:r>
        <w:rPr>
          <w:rFonts w:ascii="Times New Roman" w:hAnsi="Times New Roman" w:eastAsia="Times New Roman" w:cs="Times New Roman"/>
        </w:rPr>
        <w:t xml:space="preserve"> </w:t>
      </w:r>
      <w:r>
        <w:rPr>
          <w:rFonts w:ascii="Nirmala UI" w:hAnsi="Nirmala UI" w:eastAsia="Nirmala UI" w:cs="Nirmala UI"/>
        </w:rPr>
        <w:t>සූර්යයා</w:t>
      </w:r>
      <w:r>
        <w:rPr>
          <w:rFonts w:ascii="Times New Roman" w:hAnsi="Times New Roman" w:eastAsia="Times New Roman" w:cs="Times New Roman"/>
        </w:rPr>
        <w:t xml:space="preserve">, </w:t>
      </w:r>
      <w:r>
        <w:rPr>
          <w:rFonts w:ascii="Nirmala UI" w:hAnsi="Nirmala UI" w:eastAsia="Nirmala UI" w:cs="Nirmala UI"/>
        </w:rPr>
        <w:t>චන්ද්</w:t>
      </w:r>
      <w:r>
        <w:rPr>
          <w:rFonts w:ascii="Times New Roman" w:hAnsi="Times New Roman" w:eastAsia="Times New Roman" w:cs="Times New Roman"/>
        </w:rPr>
        <w:t>‍</w:t>
      </w:r>
      <w:r>
        <w:rPr>
          <w:rFonts w:ascii="Nirmala UI" w:hAnsi="Nirmala UI" w:eastAsia="Nirmala UI" w:cs="Nirmala UI"/>
        </w:rPr>
        <w:t>රයා</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තාරකා</w:t>
      </w:r>
      <w:r>
        <w:rPr>
          <w:rFonts w:ascii="Times New Roman" w:hAnsi="Times New Roman" w:eastAsia="Times New Roman" w:cs="Times New Roman"/>
        </w:rPr>
        <w:t xml:space="preserve"> </w:t>
      </w:r>
      <w:r>
        <w:rPr>
          <w:rFonts w:ascii="Nirmala UI" w:hAnsi="Nirmala UI" w:eastAsia="Nirmala UI" w:cs="Nirmala UI"/>
        </w:rPr>
        <w:t>ඔවුන්ගේ</w:t>
      </w:r>
      <w:r>
        <w:rPr>
          <w:rFonts w:ascii="Times New Roman" w:hAnsi="Times New Roman" w:eastAsia="Times New Roman" w:cs="Times New Roman"/>
        </w:rPr>
        <w:t xml:space="preserve"> </w:t>
      </w:r>
      <w:r>
        <w:rPr>
          <w:rFonts w:ascii="Nirmala UI" w:hAnsi="Nirmala UI" w:eastAsia="Nirmala UI" w:cs="Nirmala UI"/>
        </w:rPr>
        <w:t>ස්ථානවලින්</w:t>
      </w:r>
      <w:r>
        <w:rPr>
          <w:rFonts w:ascii="Times New Roman" w:hAnsi="Times New Roman" w:eastAsia="Times New Roman" w:cs="Times New Roman"/>
        </w:rPr>
        <w:t xml:space="preserve"> </w:t>
      </w:r>
      <w:r>
        <w:rPr>
          <w:rFonts w:ascii="Nirmala UI" w:hAnsi="Nirmala UI" w:eastAsia="Nirmala UI" w:cs="Nirmala UI"/>
        </w:rPr>
        <w:t>සළවා</w:t>
      </w:r>
      <w:r>
        <w:rPr>
          <w:rFonts w:ascii="Times New Roman" w:hAnsi="Times New Roman" w:eastAsia="Times New Roman" w:cs="Times New Roman"/>
        </w:rPr>
        <w:t xml:space="preserve"> </w:t>
      </w:r>
      <w:r>
        <w:rPr>
          <w:rFonts w:ascii="Nirmala UI" w:hAnsi="Nirmala UI" w:eastAsia="Nirmala UI" w:cs="Nirmala UI"/>
        </w:rPr>
        <w:t>දමනු</w:t>
      </w:r>
      <w:r>
        <w:rPr>
          <w:rFonts w:ascii="Times New Roman" w:hAnsi="Times New Roman" w:eastAsia="Times New Roman" w:cs="Times New Roman"/>
        </w:rPr>
        <w:t xml:space="preserve"> </w:t>
      </w:r>
      <w:r>
        <w:rPr>
          <w:rFonts w:ascii="Nirmala UI" w:hAnsi="Nirmala UI" w:eastAsia="Nirmala UI" w:cs="Nirmala UI"/>
        </w:rPr>
        <w:t>ලැබේ</w:t>
      </w:r>
      <w:r>
        <w:rPr>
          <w:rFonts w:ascii="Times New Roman" w:hAnsi="Times New Roman" w:eastAsia="Times New Roman" w:cs="Times New Roman"/>
        </w:rPr>
        <w:t xml:space="preserve">. </w:t>
      </w:r>
      <w:r>
        <w:rPr>
          <w:rFonts w:ascii="Nirmala UI" w:hAnsi="Nirmala UI" w:eastAsia="Nirmala UI" w:cs="Nirmala UI"/>
        </w:rPr>
        <w:t>ඒවා</w:t>
      </w:r>
      <w:r>
        <w:rPr>
          <w:rFonts w:ascii="Times New Roman" w:hAnsi="Times New Roman" w:eastAsia="Times New Roman" w:cs="Times New Roman"/>
        </w:rPr>
        <w:t xml:space="preserve"> </w:t>
      </w:r>
      <w:r>
        <w:rPr>
          <w:rFonts w:ascii="Nirmala UI" w:hAnsi="Nirmala UI" w:eastAsia="Nirmala UI" w:cs="Nirmala UI"/>
        </w:rPr>
        <w:t>නැති</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නොයනු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එහෙත්</w:t>
      </w:r>
      <w:r>
        <w:rPr>
          <w:rFonts w:ascii="Times New Roman" w:hAnsi="Times New Roman" w:eastAsia="Times New Roman" w:cs="Times New Roman"/>
        </w:rPr>
        <w:t xml:space="preserve"> </w:t>
      </w:r>
      <w:r>
        <w:rPr>
          <w:rFonts w:ascii="Nirmala UI" w:hAnsi="Nirmala UI" w:eastAsia="Nirmala UI" w:cs="Nirmala UI"/>
        </w:rPr>
        <w:t>දෙවියන්</w:t>
      </w:r>
      <w:r>
        <w:rPr>
          <w:rFonts w:ascii="Times New Roman" w:hAnsi="Times New Roman" w:eastAsia="Times New Roman" w:cs="Times New Roman"/>
        </w:rPr>
        <w:t xml:space="preserve"> </w:t>
      </w:r>
      <w:r>
        <w:rPr>
          <w:rFonts w:ascii="Nirmala UI" w:hAnsi="Nirmala UI" w:eastAsia="Nirmala UI" w:cs="Nirmala UI"/>
        </w:rPr>
        <w:t>වහන්සේගේ</w:t>
      </w:r>
      <w:r>
        <w:rPr>
          <w:rFonts w:ascii="Times New Roman" w:hAnsi="Times New Roman" w:eastAsia="Times New Roman" w:cs="Times New Roman"/>
        </w:rPr>
        <w:t xml:space="preserve"> </w:t>
      </w:r>
      <w:r>
        <w:rPr>
          <w:rFonts w:ascii="Nirmala UI" w:hAnsi="Nirmala UI" w:eastAsia="Nirmala UI" w:cs="Nirmala UI"/>
        </w:rPr>
        <w:t>හඬින්</w:t>
      </w:r>
      <w:r>
        <w:rPr>
          <w:rFonts w:ascii="Times New Roman" w:hAnsi="Times New Roman" w:eastAsia="Times New Roman" w:cs="Times New Roman"/>
        </w:rPr>
        <w:t xml:space="preserve"> </w:t>
      </w:r>
      <w:r>
        <w:rPr>
          <w:rFonts w:ascii="Nirmala UI" w:hAnsi="Nirmala UI" w:eastAsia="Nirmala UI" w:cs="Nirmala UI"/>
        </w:rPr>
        <w:t>කම්පනයට</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w:t>
      </w:r>
      <w:r>
        <w:rPr>
          <w:rFonts w:ascii="Times New Roman" w:hAnsi="Times New Roman" w:eastAsia="Times New Roman" w:cs="Times New Roman"/>
        </w:rPr>
        <w:t>.</w:t>
      </w:r>
    </w:p>
    <w:p>
      <w:pPr>
        <w:pStyle w:val="ArticleScripture"/>
        <w:jc w:val="left"/>
      </w:pPr>
      <w:r>
        <w:rPr>
          <w:rFonts w:ascii="Leelawadee UI" w:hAnsi="Leelawadee UI" w:eastAsia="Leelawadee UI" w:cs="Leelawadee UI"/>
        </w:rPr>
        <w:t>ពពកងងឹត</w:t>
      </w:r>
      <w:r>
        <w:rPr>
          <w:rFonts w:ascii="Times New Roman" w:hAnsi="Times New Roman" w:eastAsia="Times New Roman" w:cs="Times New Roman"/>
        </w:rPr>
        <w:t xml:space="preserve"> </w:t>
      </w:r>
      <w:r>
        <w:rPr>
          <w:rFonts w:ascii="Leelawadee UI" w:hAnsi="Leelawadee UI" w:eastAsia="Leelawadee UI" w:cs="Leelawadee UI"/>
        </w:rPr>
        <w:t>និងធ្ងន់បានឡើងមក</w:t>
      </w:r>
      <w:r>
        <w:rPr>
          <w:rFonts w:ascii="Times New Roman" w:hAnsi="Times New Roman" w:eastAsia="Times New Roman" w:cs="Times New Roman"/>
        </w:rPr>
        <w:t xml:space="preserve"> </w:t>
      </w:r>
      <w:r>
        <w:rPr>
          <w:rFonts w:ascii="Leelawadee UI" w:hAnsi="Leelawadee UI" w:eastAsia="Leelawadee UI" w:cs="Leelawadee UI"/>
        </w:rPr>
        <w:t>ហើយប៉ះទង្គិចគ្នាទៅវិញទៅមក។</w:t>
      </w:r>
      <w:r>
        <w:rPr>
          <w:rFonts w:ascii="Times New Roman" w:hAnsi="Times New Roman" w:eastAsia="Times New Roman" w:cs="Times New Roman"/>
        </w:rPr>
        <w:t xml:space="preserve"> </w:t>
      </w:r>
      <w:r>
        <w:rPr>
          <w:rFonts w:ascii="Leelawadee UI" w:hAnsi="Leelawadee UI" w:eastAsia="Leelawadee UI" w:cs="Leelawadee UI"/>
        </w:rPr>
        <w:t>បរិយាកាសបានបែកចេញ</w:t>
      </w:r>
      <w:r>
        <w:rPr>
          <w:rFonts w:ascii="Times New Roman" w:hAnsi="Times New Roman" w:eastAsia="Times New Roman" w:cs="Times New Roman"/>
        </w:rPr>
        <w:t xml:space="preserve"> </w:t>
      </w:r>
      <w:r>
        <w:rPr>
          <w:rFonts w:ascii="Leelawadee UI" w:hAnsi="Leelawadee UI" w:eastAsia="Leelawadee UI" w:cs="Leelawadee UI"/>
        </w:rPr>
        <w:t>ហើយរមៀលថយក្រោយ</w:t>
      </w:r>
      <w:r>
        <w:rPr>
          <w:rFonts w:ascii="Times New Roman" w:hAnsi="Times New Roman" w:eastAsia="Times New Roman" w:cs="Times New Roman"/>
        </w:rPr>
        <w:t xml:space="preserve">; </w:t>
      </w:r>
      <w:r>
        <w:rPr>
          <w:rFonts w:ascii="Leelawadee UI" w:hAnsi="Leelawadee UI" w:eastAsia="Leelawadee UI" w:cs="Leelawadee UI"/>
        </w:rPr>
        <w:t>បន្ទាប់មក</w:t>
      </w:r>
      <w:r>
        <w:rPr>
          <w:rFonts w:ascii="Times New Roman" w:hAnsi="Times New Roman" w:eastAsia="Times New Roman" w:cs="Times New Roman"/>
        </w:rPr>
        <w:t xml:space="preserve"> </w:t>
      </w:r>
      <w:r>
        <w:rPr>
          <w:rFonts w:ascii="Leelawadee UI" w:hAnsi="Leelawadee UI" w:eastAsia="Leelawadee UI" w:cs="Leelawadee UI"/>
        </w:rPr>
        <w:t>យើងអាចមើលឡើងទៅតាមរយៈចន្លោះបើកនៅក្នុងអូរីយ៉ុន</w:t>
      </w:r>
      <w:r>
        <w:rPr>
          <w:rFonts w:ascii="Times New Roman" w:hAnsi="Times New Roman" w:eastAsia="Times New Roman" w:cs="Times New Roman"/>
        </w:rPr>
        <w:t xml:space="preserve"> </w:t>
      </w:r>
      <w:r>
        <w:rPr>
          <w:rFonts w:ascii="Leelawadee UI" w:hAnsi="Leelawadee UI" w:eastAsia="Leelawadee UI" w:cs="Leelawadee UI"/>
        </w:rPr>
        <w:t>ជាទីដែលព្រះសូរសៀងរបស់ព្រះបានមកពីនោះ។</w:t>
      </w:r>
      <w:r>
        <w:rPr>
          <w:rFonts w:ascii="Times New Roman" w:hAnsi="Times New Roman" w:eastAsia="Times New Roman" w:cs="Times New Roman"/>
        </w:rPr>
        <w:t xml:space="preserve"> </w:t>
      </w:r>
      <w:r>
        <w:rPr>
          <w:rFonts w:ascii="Leelawadee UI" w:hAnsi="Leelawadee UI" w:eastAsia="Leelawadee UI" w:cs="Leelawadee UI"/>
        </w:rPr>
        <w:t>ទីក្រុងបរិសុទ្ធនឹងចុះមកតាមរយៈចន្លោះបើកនោះ។</w:t>
      </w:r>
      <w:r>
        <w:rPr>
          <w:rFonts w:ascii="Times New Roman" w:hAnsi="Times New Roman" w:eastAsia="Times New Roman" w:cs="Times New Roman"/>
        </w:rPr>
        <w:t xml:space="preserve"> </w:t>
      </w:r>
      <w:r>
        <w:rPr>
          <w:rFonts w:ascii="Leelawadee UI" w:hAnsi="Leelawadee UI" w:eastAsia="Leelawadee UI" w:cs="Leelawadee UI"/>
        </w:rPr>
        <w:t>ខ្ញុំបានឃើញថា</w:t>
      </w:r>
      <w:r>
        <w:rPr>
          <w:rFonts w:ascii="Times New Roman" w:hAnsi="Times New Roman" w:eastAsia="Times New Roman" w:cs="Times New Roman"/>
        </w:rPr>
        <w:t xml:space="preserve"> </w:t>
      </w:r>
      <w:r>
        <w:rPr>
          <w:rFonts w:ascii="Leelawadee UI" w:hAnsi="Leelawadee UI" w:eastAsia="Leelawadee UI" w:cs="Leelawadee UI"/>
        </w:rPr>
        <w:t>អំណាចនានានៅលើផែនដីឥឡូវនេះកំពុងត្រូវបានកក្រើក</w:t>
      </w:r>
      <w:r>
        <w:rPr>
          <w:rFonts w:ascii="Times New Roman" w:hAnsi="Times New Roman" w:eastAsia="Times New Roman" w:cs="Times New Roman"/>
        </w:rPr>
        <w:t xml:space="preserve"> </w:t>
      </w:r>
      <w:r>
        <w:rPr>
          <w:rFonts w:ascii="Leelawadee UI" w:hAnsi="Leelawadee UI" w:eastAsia="Leelawadee UI" w:cs="Leelawadee UI"/>
        </w:rPr>
        <w:t>ហើយព្រឹត្តិការណ៍ទាំងឡាយកើតឡើងតាមលំដាប់។</w:t>
      </w:r>
      <w:r>
        <w:rPr>
          <w:rFonts w:ascii="Times New Roman" w:hAnsi="Times New Roman" w:eastAsia="Times New Roman" w:cs="Times New Roman"/>
        </w:rPr>
        <w:t xml:space="preserve"> </w:t>
      </w:r>
      <w:r>
        <w:rPr>
          <w:rFonts w:ascii="Leelawadee UI" w:hAnsi="Leelawadee UI" w:eastAsia="Leelawadee UI" w:cs="Leelawadee UI"/>
        </w:rPr>
        <w:t>សង្គ្រាម</w:t>
      </w:r>
      <w:r>
        <w:rPr>
          <w:rFonts w:ascii="Times New Roman" w:hAnsi="Times New Roman" w:eastAsia="Times New Roman" w:cs="Times New Roman"/>
        </w:rPr>
        <w:t xml:space="preserve"> </w:t>
      </w:r>
      <w:r>
        <w:rPr>
          <w:rFonts w:ascii="Leelawadee UI" w:hAnsi="Leelawadee UI" w:eastAsia="Leelawadee UI" w:cs="Leelawadee UI"/>
        </w:rPr>
        <w:t>និងពាក្យចចាមអារ៉ាមអំពីសង្គ្រាម</w:t>
      </w:r>
      <w:r>
        <w:rPr>
          <w:rFonts w:ascii="Times New Roman" w:hAnsi="Times New Roman" w:eastAsia="Times New Roman" w:cs="Times New Roman"/>
        </w:rPr>
        <w:t xml:space="preserve"> </w:t>
      </w:r>
      <w:r>
        <w:rPr>
          <w:rFonts w:ascii="Leelawadee UI" w:hAnsi="Leelawadee UI" w:eastAsia="Leelawadee UI" w:cs="Leelawadee UI"/>
        </w:rPr>
        <w:t>ដាវ</w:t>
      </w:r>
      <w:r>
        <w:rPr>
          <w:rFonts w:ascii="Times New Roman" w:hAnsi="Times New Roman" w:eastAsia="Times New Roman" w:cs="Times New Roman"/>
        </w:rPr>
        <w:t xml:space="preserve"> </w:t>
      </w:r>
      <w:r>
        <w:rPr>
          <w:rFonts w:ascii="Leelawadee UI" w:hAnsi="Leelawadee UI" w:eastAsia="Leelawadee UI" w:cs="Leelawadee UI"/>
        </w:rPr>
        <w:t>ទុរ្ភិក្ស</w:t>
      </w:r>
      <w:r>
        <w:rPr>
          <w:rFonts w:ascii="Times New Roman" w:hAnsi="Times New Roman" w:eastAsia="Times New Roman" w:cs="Times New Roman"/>
        </w:rPr>
        <w:t xml:space="preserve"> </w:t>
      </w:r>
      <w:r>
        <w:rPr>
          <w:rFonts w:ascii="Leelawadee UI" w:hAnsi="Leelawadee UI" w:eastAsia="Leelawadee UI" w:cs="Leelawadee UI"/>
        </w:rPr>
        <w:t>និងជំងឺរាតត្បាត</w:t>
      </w:r>
      <w:r>
        <w:rPr>
          <w:rFonts w:ascii="Times New Roman" w:hAnsi="Times New Roman" w:eastAsia="Times New Roman" w:cs="Times New Roman"/>
        </w:rPr>
        <w:t xml:space="preserve"> </w:t>
      </w:r>
      <w:r>
        <w:rPr>
          <w:rFonts w:ascii="Leelawadee UI" w:hAnsi="Leelawadee UI" w:eastAsia="Leelawadee UI" w:cs="Leelawadee UI"/>
        </w:rPr>
        <w:t>ជារឿងដំបូងដែលកក្រើកអំណាចនានានៅលើផែនដី</w:t>
      </w:r>
      <w:r>
        <w:rPr>
          <w:rFonts w:ascii="Times New Roman" w:hAnsi="Times New Roman" w:eastAsia="Times New Roman" w:cs="Times New Roman"/>
        </w:rPr>
        <w:t xml:space="preserve">; </w:t>
      </w:r>
      <w:r>
        <w:rPr>
          <w:rFonts w:ascii="Leelawadee UI" w:hAnsi="Leelawadee UI" w:eastAsia="Leelawadee UI" w:cs="Leelawadee UI"/>
        </w:rPr>
        <w:t>បន្ទាប់មក</w:t>
      </w:r>
      <w:r>
        <w:rPr>
          <w:rFonts w:ascii="Times New Roman" w:hAnsi="Times New Roman" w:eastAsia="Times New Roman" w:cs="Times New Roman"/>
        </w:rPr>
        <w:t xml:space="preserve"> </w:t>
      </w:r>
      <w:r>
        <w:rPr>
          <w:rFonts w:ascii="Leelawadee UI" w:hAnsi="Leelawadee UI" w:eastAsia="Leelawadee UI" w:cs="Leelawadee UI"/>
        </w:rPr>
        <w:t>ព្រះសូរសៀងរបស់ព្រះនឹងកក្រើកព្រះអាទិត្យ</w:t>
      </w:r>
      <w:r>
        <w:rPr>
          <w:rFonts w:ascii="Times New Roman" w:hAnsi="Times New Roman" w:eastAsia="Times New Roman" w:cs="Times New Roman"/>
        </w:rPr>
        <w:t xml:space="preserve"> </w:t>
      </w:r>
      <w:r>
        <w:rPr>
          <w:rFonts w:ascii="Leelawadee UI" w:hAnsi="Leelawadee UI" w:eastAsia="Leelawadee UI" w:cs="Leelawadee UI"/>
        </w:rPr>
        <w:t>ព្រះចន្ទ</w:t>
      </w:r>
      <w:r>
        <w:rPr>
          <w:rFonts w:ascii="Times New Roman" w:hAnsi="Times New Roman" w:eastAsia="Times New Roman" w:cs="Times New Roman"/>
        </w:rPr>
        <w:t xml:space="preserve"> </w:t>
      </w:r>
      <w:r>
        <w:rPr>
          <w:rFonts w:ascii="Leelawadee UI" w:hAnsi="Leelawadee UI" w:eastAsia="Leelawadee UI" w:cs="Leelawadee UI"/>
        </w:rPr>
        <w:t>និងផ្កាយទាំងឡាយ</w:t>
      </w:r>
      <w:r>
        <w:rPr>
          <w:rFonts w:ascii="Times New Roman" w:hAnsi="Times New Roman" w:eastAsia="Times New Roman" w:cs="Times New Roman"/>
        </w:rPr>
        <w:t xml:space="preserve"> </w:t>
      </w:r>
      <w:r>
        <w:rPr>
          <w:rFonts w:ascii="Leelawadee UI" w:hAnsi="Leelawadee UI" w:eastAsia="Leelawadee UI" w:cs="Leelawadee UI"/>
        </w:rPr>
        <w:t>ហើយផែនដីនេះផងដែរ។</w:t>
      </w:r>
      <w:r>
        <w:rPr>
          <w:rFonts w:ascii="Times New Roman" w:hAnsi="Times New Roman" w:eastAsia="Times New Roman" w:cs="Times New Roman"/>
        </w:rPr>
        <w:t xml:space="preserve"> </w:t>
      </w:r>
      <w:r>
        <w:rPr>
          <w:rFonts w:ascii="Leelawadee UI" w:hAnsi="Leelawadee UI" w:eastAsia="Leelawadee UI" w:cs="Leelawadee UI"/>
        </w:rPr>
        <w:t>ខ្ញុំបានឃើញថា</w:t>
      </w:r>
      <w:r>
        <w:rPr>
          <w:rFonts w:ascii="Times New Roman" w:hAnsi="Times New Roman" w:eastAsia="Times New Roman" w:cs="Times New Roman"/>
        </w:rPr>
        <w:t xml:space="preserve"> </w:t>
      </w:r>
      <w:r>
        <w:rPr>
          <w:rFonts w:ascii="Leelawadee UI" w:hAnsi="Leelawadee UI" w:eastAsia="Leelawadee UI" w:cs="Leelawadee UI"/>
        </w:rPr>
        <w:t>ការកក្រើកនៃអំណាចទាំងឡាយនៅអឺរ៉ុប</w:t>
      </w:r>
      <w:r>
        <w:rPr>
          <w:rFonts w:ascii="Times New Roman" w:hAnsi="Times New Roman" w:eastAsia="Times New Roman" w:cs="Times New Roman"/>
        </w:rPr>
        <w:t xml:space="preserve"> </w:t>
      </w:r>
      <w:r>
        <w:rPr>
          <w:rFonts w:ascii="Leelawadee UI" w:hAnsi="Leelawadee UI" w:eastAsia="Leelawadee UI" w:cs="Leelawadee UI"/>
        </w:rPr>
        <w:t>មិនមែនដូចដែលអ្នកខ្លះបង្រៀនថា</w:t>
      </w:r>
      <w:r>
        <w:rPr>
          <w:rFonts w:ascii="Times New Roman" w:hAnsi="Times New Roman" w:eastAsia="Times New Roman" w:cs="Times New Roman"/>
        </w:rPr>
        <w:t xml:space="preserve"> </w:t>
      </w:r>
      <w:r>
        <w:rPr>
          <w:rFonts w:ascii="Leelawadee UI" w:hAnsi="Leelawadee UI" w:eastAsia="Leelawadee UI" w:cs="Leelawadee UI"/>
        </w:rPr>
        <w:t>ជាការកក្រើកនៃអំណាចទាំងឡាយនៃស្ថានសួគ៌ទេ</w:t>
      </w:r>
      <w:r>
        <w:rPr>
          <w:rFonts w:ascii="Times New Roman" w:hAnsi="Times New Roman" w:eastAsia="Times New Roman" w:cs="Times New Roman"/>
        </w:rPr>
        <w:t xml:space="preserve"> </w:t>
      </w:r>
      <w:r>
        <w:rPr>
          <w:rFonts w:ascii="Leelawadee UI" w:hAnsi="Leelawadee UI" w:eastAsia="Leelawadee UI" w:cs="Leelawadee UI"/>
        </w:rPr>
        <w:t>ប៉ុន្តែវាជាការកក្រើកនៃប្រជាជាតិនានាដែលពោរពេញដោយកំហឹង។</w:t>
      </w:r>
      <w:r>
        <w:rPr>
          <w:rFonts w:ascii="Times New Roman" w:hAnsi="Times New Roman" w:eastAsia="Times New Roman" w:cs="Times New Roman"/>
        </w:rPr>
        <w:t xml:space="preserve"> Early Writings, 41.</w:t>
      </w:r>
    </w:p>
    <w:p>
      <w:pPr>
        <w:pStyle w:val="ArticleBody"/>
        <w:jc w:val="left"/>
      </w:pPr>
      <w:r>
        <w:rPr>
          <w:rFonts w:ascii="Times New Roman" w:hAnsi="Times New Roman" w:eastAsia="Times New Roman" w:cs="Times New Roman"/>
        </w:rPr>
        <w:t>1848-ukwami abembi b’amateka bemeza ko icyahungabanishaga amahanga y’i Burayi cyari ibikorwa by’ingabo z’Abayisilamu, kuko mu buryo bw’ubuhanuzi bashushanywa nk’ububasha burakaza amahanga. Mu buhamya bwa mbere bw’Uwiteka arambura ukuboko Kwe ubwa kabiri mu mateka ya 1840 kugeza 1844, ubutumwa bw’Induru yo mu Gicuku bwageze mu materaniro y’inkambi y’i Exeter. Kuva aho kugeza ku wa 22 Ukwakira 1844, ubwo butumwa bwakwirakwiye ku nkombe z’iburasirazuba za Leta Zunze Ubumwe za Amerika nk’umuhengeri ukomeye. Uwo mugendo wari warashushanyijwe mbere no kwinjira kwa Kristo i Yerusalemu mu buryo bw’intsinzi, kandi indogobe ni yo yahetse Kristo imujyana i Yerusalemu.</w:t>
      </w:r>
    </w:p>
    <w:p>
      <w:pPr>
        <w:pStyle w:val="ArticleBody"/>
        <w:jc w:val="left"/>
      </w:pPr>
      <w:r>
        <w:rPr>
          <w:rFonts w:ascii="Times New Roman" w:hAnsi="Times New Roman" w:eastAsia="Times New Roman" w:cs="Times New Roman"/>
        </w:rPr>
        <w:t>Uxokozelo lweSikhalo Saphakathi Kwebusuku lumele wonke umyalezo wesiprofetho weSambulo sikaJesu Kristu, kodwa leso Sambulo sibekwe phakathi komongo we-Islam wesishayo sesithathu othukuthelisa izizwe, ngokuba yi-Islam ethwala umyalezo oyiso iSambulo sikaJesu Kristu. UJesu uyiNgonyama yesizwe sakwaJuda, futhi uboshelwe emlayezweni “wembongolo.”</w:t>
      </w:r>
    </w:p>
    <w:p>
      <w:pPr>
        <w:pStyle w:val="ArticleScripture"/>
        <w:jc w:val="left"/>
      </w:pPr>
      <w:r>
        <w:rPr>
          <w:rFonts w:ascii="Times New Roman" w:hAnsi="Times New Roman" w:eastAsia="Times New Roman" w:cs="Times New Roman"/>
        </w:rPr>
        <w:t>Yuda, ngwa a bụ onye ụmụnne gị ga-eto: aka gị ga-adị n’olu ndị iro gị; ụmụ nke nna gị ga-akpọ isiala n’ihu gị. Yuda bụ nwa ọdụm: n’aka anụ ọ dọtara, nwa m, i siwo rigoo: o hulatara ala, o dinara dịka ọdụm, dịkwa ka ọdụm okenye; ònye ga-akpọlite ya? Mkpanaka eze agaghị esi n’aka Yuda pụọ, ọ gaghịkwa ekpe iwu n’etiti ụkwụ ya, ruo mgbe Shailo ga-abịa; ọ bụkwa n’ebe ya ka nchikọta nke ndị mmadụ ga-adị. Ọ na-ekekọta nwa ịnyịnya ibu ya n’osisi vaịn, na nwa ịnyịnya ibu nne-ya n’osisi vaịn kachasị mma; o ji mmanya saa uwe ya, jirikwa ọbara mkpụrụ vaịn saa uwe-nwuda ya: Anya ya ga-acha ọbara ọbara n’ihi mmanya, ezé ya ga-achakwa ọcha n’ihi ara ehi. Jenesis 49:8–12.</w:t>
      </w:r>
    </w:p>
    <w:p>
      <w:pPr>
        <w:pStyle w:val="ArticleBody"/>
        <w:jc w:val="left"/>
      </w:pPr>
      <w:r>
        <w:rPr>
          <w:rFonts w:ascii="Times New Roman" w:hAnsi="Times New Roman" w:eastAsia="Times New Roman" w:cs="Times New Roman"/>
        </w:rPr>
        <w:t>It is through Judah that “the gathering of the people” is accomplished. Christ, as Judah, is also the “Vine,” and the “choice vine,” is bound to the “ass’s colt.” His “garments” are washed in “wine,” which was “the blood of grapes.” Christ began shedding His blood in Gethsemane, when He sweat blood, and Gethsemane means the “olive press.” From Gethsemane to the cross He shed His precious blood to gather all men unto Himself.</w:t>
      </w:r>
    </w:p>
    <w:p>
      <w:pPr>
        <w:pStyle w:val="ArticleScripture"/>
        <w:jc w:val="left"/>
      </w:pPr>
      <w:r>
        <w:rPr>
          <w:rFonts w:ascii="Times New Roman" w:hAnsi="Times New Roman" w:eastAsia="Times New Roman" w:cs="Times New Roman"/>
        </w:rPr>
        <w:t>Nanshi ni uhukumu wa ulimwengu huu; sasa mkuu wa ulimwengu huu atatupwa nje. Nami, nitakapoinuliwa kutoka katika nchi, nitawavuta wote kwangu. Hayo alisema, akionyesha ni mauti gani atakayokufa. Yohana 12:31–33.</w:t>
      </w:r>
    </w:p>
    <w:p>
      <w:pPr>
        <w:pStyle w:val="ArticleBody"/>
        <w:jc w:val="left"/>
      </w:pPr>
      <w:r>
        <w:rPr>
          <w:rFonts w:ascii="Times New Roman" w:hAnsi="Times New Roman" w:eastAsia="Times New Roman" w:cs="Times New Roman"/>
        </w:rPr>
        <w:t>Umurimo wa Kristo wo kwikururira abantu bose kuri We ni inzira y’intambwe ebyiri, kuko abanza gukoranya “abirukanywe ba Isirayeli,” hanyuma akabikoresha nk’ibendera ryo gukurura izindi ntama ze.</w:t>
      </w:r>
    </w:p>
    <w:p>
      <w:pPr>
        <w:pStyle w:val="ArticleScripture"/>
        <w:jc w:val="left"/>
      </w:pPr>
      <w:r>
        <w:rPr>
          <w:rFonts w:ascii="Times New Roman" w:hAnsi="Times New Roman" w:eastAsia="Times New Roman" w:cs="Times New Roman"/>
        </w:rPr>
        <w:t>Ndzi murisi lonene, naswona ndziwa tinyimpfu ta mina, na tona ta ndzi tiva. Kukota leswi Tatana a ndzi tivaka, na mina ndzi tiva Tatana; naswona ndzi nyikela vutomi bya mina hikwalaho ka tinyimpfu. Naswona ndzi ni tinyimpfu tin’wana, leti nga riki ta xibaya lexi; na tona ndzi fanele ku ti tisa, naswona ti ta yingisa rito ra mina; kutani ku ta va na ntlhambi wun’we ni murisi un’we. Yohane 10:14–16.</w:t>
      </w:r>
    </w:p>
    <w:p>
      <w:pPr>
        <w:pStyle w:val="ArticleBody"/>
        <w:jc w:val="left"/>
      </w:pP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भेड़ें</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जानती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अन्य</w:t>
      </w:r>
      <w:r>
        <w:rPr>
          <w:rFonts w:ascii="Times New Roman" w:hAnsi="Times New Roman" w:eastAsia="Times New Roman" w:cs="Times New Roman"/>
        </w:rPr>
        <w:t xml:space="preserve"> </w:t>
      </w:r>
      <w:r>
        <w:rPr>
          <w:rFonts w:ascii="Nirmala UI" w:hAnsi="Nirmala UI" w:eastAsia="Nirmala UI" w:cs="Nirmala UI"/>
        </w:rPr>
        <w:t>भेड़ें</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झुंड</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ध्वज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देखते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निकल</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ध्वज</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भेड़ें</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उठाए</w:t>
      </w:r>
      <w:r>
        <w:rPr>
          <w:rFonts w:ascii="Times New Roman" w:hAnsi="Times New Roman" w:eastAsia="Times New Roman" w:cs="Times New Roman"/>
        </w:rPr>
        <w:t xml:space="preserve">, </w:t>
      </w:r>
      <w:r>
        <w:rPr>
          <w:rFonts w:ascii="Nirmala UI" w:hAnsi="Nirmala UI" w:eastAsia="Nirmala UI" w:cs="Nirmala UI"/>
        </w:rPr>
        <w:t>उससे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इकट्ठा</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तेरहवें</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पंद्रहवें</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इसलिए</w:t>
      </w:r>
      <w:r>
        <w:rPr>
          <w:rFonts w:ascii="Times New Roman" w:hAnsi="Times New Roman" w:eastAsia="Times New Roman" w:cs="Times New Roman"/>
        </w:rPr>
        <w:t xml:space="preserve"> </w:t>
      </w:r>
      <w:r>
        <w:rPr>
          <w:rFonts w:ascii="Nirmala UI" w:hAnsi="Nirmala UI" w:eastAsia="Nirmala UI" w:cs="Nirmala UI"/>
        </w:rPr>
        <w:t>चालीसवें</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गुप्त</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संरेखित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सच्चे</w:t>
      </w:r>
      <w:r>
        <w:rPr>
          <w:rFonts w:ascii="Times New Roman" w:hAnsi="Times New Roman" w:eastAsia="Times New Roman" w:cs="Times New Roman"/>
        </w:rPr>
        <w:t xml:space="preserve"> </w:t>
      </w:r>
      <w:r>
        <w:rPr>
          <w:rFonts w:ascii="Nirmala UI" w:hAnsi="Nirmala UI" w:eastAsia="Nirmala UI" w:cs="Nirmala UI"/>
        </w:rPr>
        <w:t>प्रोटेस्टेंट</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धर्मत्यागी</w:t>
      </w:r>
      <w:r>
        <w:rPr>
          <w:rFonts w:ascii="Times New Roman" w:hAnsi="Times New Roman" w:eastAsia="Times New Roman" w:cs="Times New Roman"/>
        </w:rPr>
        <w:t xml:space="preserve"> </w:t>
      </w:r>
      <w:r>
        <w:rPr>
          <w:rFonts w:ascii="Nirmala UI" w:hAnsi="Nirmala UI" w:eastAsia="Nirmala UI" w:cs="Nirmala UI"/>
        </w:rPr>
        <w:t>प्रोटेस्टेंट</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धर्मत्यागी</w:t>
      </w:r>
      <w:r>
        <w:rPr>
          <w:rFonts w:ascii="Times New Roman" w:hAnsi="Times New Roman" w:eastAsia="Times New Roman" w:cs="Times New Roman"/>
        </w:rPr>
        <w:t xml:space="preserve"> </w:t>
      </w:r>
      <w:r>
        <w:rPr>
          <w:rFonts w:ascii="Nirmala UI" w:hAnsi="Nirmala UI" w:eastAsia="Nirmala UI" w:cs="Nirmala UI"/>
        </w:rPr>
        <w:t>रिपब्लिकन</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आगमन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इकतालीसवें</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w:t>
      </w:r>
      <w:r>
        <w:rPr>
          <w:rFonts w:ascii="Nirmala UI" w:hAnsi="Nirmala UI" w:eastAsia="Nirmala UI" w:cs="Nirmala UI"/>
        </w:rPr>
        <w:t>विधि</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चलती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सच्चे</w:t>
      </w:r>
      <w:r>
        <w:rPr>
          <w:rFonts w:ascii="Times New Roman" w:hAnsi="Times New Roman" w:eastAsia="Times New Roman" w:cs="Times New Roman"/>
        </w:rPr>
        <w:t xml:space="preserve"> </w:t>
      </w:r>
      <w:r>
        <w:rPr>
          <w:rFonts w:ascii="Nirmala UI" w:hAnsi="Nirmala UI" w:eastAsia="Nirmala UI" w:cs="Nirmala UI"/>
        </w:rPr>
        <w:t>प्रोटेस्टेंट</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लगाई</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“ئسڕائێلین دەرخستەکانی” وەک هێڵێک لە بەرامبەر “کۆڕی گاڵتەجاڕان” نوێنەرایەتی دەکەن، هەروەک ئەرەمیا ناساندویانی، یان وەک “کەنیشتەی شەیتان” چۆن یۆحەنا لە ئاشکراکردنەوە بەشەکانی دوو و سێدا ناساندویانی لەو شوێنەی کڵێسای سمیرنا و فیلادلفیا بانگەواز دەکرێن. فیلادلفیاییەکان نوێنەری “سەد و چل و چوار هەزار”ی ئاشکراکردنەوەی بەشی حەوتن، و سمیرنا “ئەو خەڵکە زۆرە”ی هەمان بەشە، کە ناتوانرێت ژمارە بکرێت. ئەو دوو چینە ڕزگارکراوەیەی ڕۆژانی کۆتایی لە ناکۆکی و ملمڵانێدان لەگەڵ ئەوانەی درۆ دەکەن، و لە کەنیشتەی شەیتاندان، و داوا دەکەن کە گەلی خودان بن، چونکە دەڵێن جولەکەن.</w:t>
      </w:r>
    </w:p>
    <w:p>
      <w:pPr>
        <w:pStyle w:val="ArticleBody"/>
        <w:jc w:val="left"/>
      </w:pPr>
      <w:r>
        <w:rPr>
          <w:rFonts w:ascii="Times New Roman" w:hAnsi="Times New Roman" w:eastAsia="Times New Roman" w:cs="Times New Roman"/>
        </w:rPr>
        <w:t>Mstari wa pembe ya kweli ya Kiprotestanti unahusu pambano lililopo kati yao wenyewe na watu wa agano wa zamani wanaopitwa wakati huo. Katika historia iyo hiyo, waaminifu pia wako katika pambano na mstari wa Uprotestanti ulioasi na wa Ukatoliki. Hivyo vyombo hivyo vitatu vya kidini vinamwakilisha joka, mnyama, na nabii wa uongo katika kiwango cha ndani ya mstari wa pembe ya kweli ya Kiprotestanti.</w:t>
      </w:r>
    </w:p>
    <w:p>
      <w:pPr>
        <w:pStyle w:val="ArticleScripture"/>
        <w:jc w:val="left"/>
      </w:pPr>
      <w:r>
        <w:rPr>
          <w:rFonts w:ascii="Times New Roman" w:hAnsi="Times New Roman" w:eastAsia="Times New Roman" w:cs="Times New Roman"/>
        </w:rPr>
        <w:t>“Min dît ku dêrha bi navdêrî û Adventîstên bi navdêrî, wek Yehûda, ê me bidin destê Katolîkan da ku bandora wan bistînin û li dijî rastiyê werin. Hingê pîrozan dê gelêkî nezdîkî tarî bin, ku ji bo Katolîkan kêm têne naskirin; lê dêr û Adventîstên bi navdêrî yên ku ji baweriya me û adetên me agahdar in (ji ber Şemiyê ji me nefret dikirin, çimkî nikarîbûn wê betal bikin) dê pîrozan bidin dest û wan ji Katolîkan re wekî kesên ku sazkariyên gel piştguh dikin nîşan bidin; ango, ew Şemiyê digirin û Yekşemê piştguh dikin.” Spalding and Magan, 1, 2.</w:t>
      </w:r>
    </w:p>
    <w:p>
      <w:pPr>
        <w:pStyle w:val="ArticleBody"/>
        <w:jc w:val="left"/>
      </w:pPr>
      <w:r>
        <w:rPr>
          <w:rFonts w:ascii="Times New Roman" w:hAnsi="Times New Roman" w:eastAsia="Times New Roman" w:cs="Times New Roman"/>
        </w:rPr>
        <w:t>Twatufulidde dda ku kitundu kino emabegako, era mu kukikola twalaba nti enjogera “ekkanisa ey’erinnya obunnyini” n’enjogera “Omwadiventi ow’erinnya obunnyini” zandibadde n’amakulu n’enkozesa eby’enjawulo mu kiseera Sista White weyawandiikira ebigambo ebyo. Naye bannabbi baayogera nnyo ku nnaku ez’enkomerero okusinga bwe baayogera ku byafaayo byabwe bo, kyetuva tulaba nti mu kitundu kino ekkanisa ey’erinnya obunnyini mu nnaku ez’enkomerero yandibadde Obupolotesitante obwawukana ku mazima. Ekigambo “ey’erinnya obunnyini” kitegeeza “mu linnya lyokka.”</w:t>
      </w:r>
    </w:p>
    <w:p>
      <w:pPr>
        <w:pStyle w:val="ArticleBody"/>
        <w:jc w:val="left"/>
      </w:pPr>
      <w:r>
        <w:rPr>
          <w:rFonts w:ascii="Times New Roman" w:hAnsi="Times New Roman" w:eastAsia="Times New Roman" w:cs="Times New Roman"/>
        </w:rPr>
        <w:t>Kilizi eklezia ya Kiprotestanti ilikoma kuipinga Rumi katika mwaka 1844, walipoasi dhidi ya kuingia kwa imani ndani ya Patakatifu pa Patakatifu Sana, ambako wangeweza kutambua kwamba Sabato ya siku ya saba ndiyo siku sahihi ya ibada. Badala yake, waliendeleza ibada ya jua, ambayo ndiyo alama ya Ukatoliki. Haiwezekani “kuipinga” Rumi, ambalo ndilo tu fafanuzi la neno “Mprotestanti,” ikiwa mmeikubali ishara yake ya mamlaka, ambayo kanisa la Kirumi limetambulisha mara nyingi kuwa ndiyo mamlaka yake ya kubadili siku ya ibada katika Biblia kutoka Sabato ya siku ya saba hadi Jumapili.</w:t>
      </w:r>
    </w:p>
    <w:p>
      <w:pPr>
        <w:pStyle w:val="ArticleBody"/>
        <w:jc w:val="left"/>
      </w:pPr>
      <w:r>
        <w:rPr>
          <w:rFonts w:ascii="Times New Roman" w:hAnsi="Times New Roman" w:eastAsia="Times New Roman" w:cs="Times New Roman"/>
        </w:rPr>
        <w:t>ئەوانەی بە “ئەدڤێنتیستە ناونیشانییەکان” ناسراون، ئەوانەن کە بانگەشەی ئەوە دەکەن ئەدڤێنتیستی ڕۆژی حەوتەمن، بەڵام هەروەها وەک یەھودا ناسێنراون، کە هێمای قوتابییەکە کە خیانەتی بە دانپێدانانەکەی کردووە. کڵێسای ئەدڤێنتیستی ناونیشانیی ڕۆژی حەوتەم “پیرۆزان” قین لێدەکات، و ئەو پیرۆزانەش پاشان “دەبن بە گەلێکی نەناسراو.” ئەوان قین لەو پیرۆزە نەناسراوانە دەکەن، “لەبەر شەممەوە”، ئەو ڕاستییەی کە ناتوانن “ڕەتی بکەنەوە.” ڕاستیی شەممە لە مێژووی خوشک وایتدا شەممەی ڕۆژی حەوتەم بوو، بەڵام ئەوە نموونەی ڕاستیی شەممەی ڕۆژانی دواهەمە، کە ناتوانرێت ڕەتی بکرێتەوە، و ئەوە ئەو دۆکتڕینەیە کە یەکەم جار لەلایەن ئەدڤێنتیزمی لاودیکیای ڕۆژی حەوتەمەوە لە یاخیبوونیاندا لە ساڵی 1863 ڕەتکرایەوە. ئەو دۆکتڕینە یەکەم ڕاستیی بنەڕەتی بوو کە ویلیام میلەر دۆزییەوە، و نوێنەرایەتیی ئەو ڕاستییە بنەڕەتییانەی ئەدڤێنتیزم دەکات کە ئەدڤێنتیستە ناونیشانییەکان ڕازی نابن پێیدا بڕۆن، وەک لەلایەن ڕێگاکۆنەکانی یەرەمیا نوێنەرایەتی دەکرێت. ئەو ڕاستیی شەممەیە “حەوت جار”ی لاویان 26ە.</w:t>
      </w:r>
    </w:p>
    <w:p>
      <w:pPr>
        <w:pStyle w:val="ArticleBody"/>
        <w:jc w:val="left"/>
      </w:pPr>
      <w:r>
        <w:rPr>
          <w:rFonts w:ascii="Times New Roman" w:hAnsi="Times New Roman" w:eastAsia="Times New Roman" w:cs="Times New Roman"/>
        </w:rPr>
        <w:t>Omulongo gwa Obuprotestanti obw’amazima, ogugattwamu Filadelefiya ne Simula, gulyaamibwa abo abakiikirizibwa nga Yuda. Yuda yalagaana okuwaayo Yesu emirundi esatu, bwe kityo n’alaga obulyamu obw’emitendera egyeyongera, obwakulembera era ne busembayo ku musaalaba. Olunyiriri olw’ekkumi n’omukaaga olwa Danyeri kkumi n’omu lukiikirira etteeka lya Ssande, eryalagibwa nga kifaananyi n’omusaalaba. Kale nno, mu nnyiriri ezikulembera etteeka lya Ssande eryo eryo mu lunyiriri olw’ekkumi n’omukaaga, era nga lye tteeka lya Ssande eryo eryo mu lunyiriri olw’amakumi ana mu lumu, obulyamu obw’emitendera esatu buleetebwa ku batukuvu ab’ennaku ez’oluvannyuma. Obulyamu buno bubaawo mu kiseera Mukama lw’akuŋŋaanyizaamu omulundi ogw’okubiri akabonero Ke ak’ennaku ez’oluvannyuma.</w:t>
      </w:r>
    </w:p>
    <w:p>
      <w:pPr>
        <w:pStyle w:val="ArticleScripture"/>
        <w:jc w:val="left"/>
      </w:pPr>
      <w:r>
        <w:rPr>
          <w:rFonts w:ascii="Times New Roman" w:hAnsi="Times New Roman" w:eastAsia="Times New Roman" w:cs="Times New Roman"/>
        </w:rPr>
        <w:t>Û di wê rojê de rehê Yêsayê dê hebe, yê ku dê ji bo gelan wek alamekê raweste; netewe dê li wî bigerin; û cihê aramiya wî dê bi rûmet be. Û di wê rojê de wê bibe ku Xudan dê careke din, cara duyemîn, destê xwe derêje bike da ku paşmayiya gelê xwe, ya ku mayî be, ji Aşûr û ji Misrê û ji Pathros û ji Kuş û ji Elam û ji Şînar û ji Hamat û ji giravên deryayê vegerîne. Û ew ê ji bo netewan alamekê bilind bike, û derxistiyên Israêlê kom bike, û belavbûyî yên Yêhudayê ji çar goşeyên erdê bicivîne. Hêrs û hesûdiya Efrayîmê jî wê rakeve, û dijberên Yêhudayê wê were qirbûn: Efrayîm dê li Yêhuda hesûd nebe, û Yêhuda dê Efrayîmê neêşe. Lê ew ê ber bi rojava ve li ser milên Filistiyan bifirin; ew ê bi hev re mal û milkê rojhilat talan bikin; ew ê destê xwe li ser Edom û Moab bidin; û zarokên Ammonê dê guh bidin wan. Îşaya 11:10–14.</w:t>
      </w:r>
    </w:p>
    <w:p>
      <w:pPr>
        <w:pStyle w:val="ArticleBody"/>
        <w:jc w:val="left"/>
      </w:pPr>
      <w:r>
        <w:rPr>
          <w:rFonts w:ascii="Times New Roman" w:hAnsi="Times New Roman" w:eastAsia="Times New Roman" w:cs="Times New Roman"/>
        </w:rPr>
        <w:t>Isaya akateerera omukaga gw’ebyafaayo ogw’ekitundu kino mu lunyiriri olw’ekkumi, ng’akozesa ebigambo, “ku lunaku olwo.” Noolwekyo “olunaku” olwo lwalagiddwa dda mu nnyiriri ezaasooka olunyiriri olw’ekkumi. Bwe tuddirira olunyiriri luno olw’obunnabbi okutuuka ku kigambo ekitusobozesa okumanya ddi “olunaku olwo” lwe luba, tutuuka ku lunyiriri olusooka olw’essuula ey’ekkumi.</w:t>
      </w:r>
    </w:p>
    <w:p>
      <w:pPr>
        <w:pStyle w:val="ArticleScripture"/>
        <w:jc w:val="left"/>
      </w:pPr>
      <w:r>
        <w:rPr>
          <w:rFonts w:ascii="Times New Roman" w:hAnsi="Times New Roman" w:eastAsia="Times New Roman" w:cs="Times New Roman"/>
        </w:rPr>
        <w:t>Tokumu mya bo badiikya ebiragiro eby’obutali butuukirivu, era abawandiika obuyinike bwe bateekawo. Isaaya 10:1.</w:t>
      </w:r>
    </w:p>
    <w:p>
      <w:pPr>
        <w:pStyle w:val="ArticleBody"/>
        <w:jc w:val="left"/>
      </w:pPr>
      <w:r>
        <w:rPr>
          <w:rFonts w:ascii="Times New Roman" w:hAnsi="Times New Roman" w:eastAsia="Times New Roman" w:cs="Times New Roman"/>
        </w:rPr>
        <w:t>Mpangi wa kike White atambula ete “mobeko mwa butalaliki” wa muverse ou, i Sunday law yi lenda kwiza ntama ve:</w:t>
      </w:r>
    </w:p>
    <w:p>
      <w:pPr>
        <w:pStyle w:val="ArticleScripture"/>
        <w:jc w:val="left"/>
      </w:pPr>
      <w:r>
        <w:rPr>
          <w:rFonts w:ascii="Times New Roman" w:hAnsi="Times New Roman" w:eastAsia="Times New Roman" w:cs="Times New Roman"/>
        </w:rPr>
        <w:t>“</w:t>
      </w:r>
      <w:r>
        <w:rPr>
          <w:rFonts w:ascii="Nirmala UI" w:hAnsi="Nirmala UI" w:eastAsia="Nirmala UI" w:cs="Nirmala UI"/>
        </w:rPr>
        <w:t>සුරාගේ</w:t>
      </w:r>
      <w:r>
        <w:rPr>
          <w:rFonts w:ascii="Times New Roman" w:hAnsi="Times New Roman" w:eastAsia="Times New Roman" w:cs="Times New Roman"/>
        </w:rPr>
        <w:t xml:space="preserve"> </w:t>
      </w:r>
      <w:r>
        <w:rPr>
          <w:rFonts w:ascii="Nirmala UI" w:hAnsi="Nirmala UI" w:eastAsia="Nirmala UI" w:cs="Nirmala UI"/>
        </w:rPr>
        <w:t>මූර්තිය</w:t>
      </w:r>
      <w:r>
        <w:rPr>
          <w:rFonts w:ascii="Times New Roman" w:hAnsi="Times New Roman" w:eastAsia="Times New Roman" w:cs="Times New Roman"/>
        </w:rPr>
        <w:t xml:space="preserve"> </w:t>
      </w:r>
      <w:r>
        <w:rPr>
          <w:rFonts w:ascii="Nirmala UI" w:hAnsi="Nirmala UI" w:eastAsia="Nirmala UI" w:cs="Nirmala UI"/>
        </w:rPr>
        <w:t>දුරාගේ</w:t>
      </w:r>
      <w:r>
        <w:rPr>
          <w:rFonts w:ascii="Times New Roman" w:hAnsi="Times New Roman" w:eastAsia="Times New Roman" w:cs="Times New Roman"/>
        </w:rPr>
        <w:t xml:space="preserve"> </w:t>
      </w:r>
      <w:r>
        <w:rPr>
          <w:rFonts w:ascii="Nirmala UI" w:hAnsi="Nirmala UI" w:eastAsia="Nirmala UI" w:cs="Nirmala UI"/>
        </w:rPr>
        <w:t>මැදුරු</w:t>
      </w:r>
      <w:r>
        <w:rPr>
          <w:rFonts w:ascii="Times New Roman" w:hAnsi="Times New Roman" w:eastAsia="Times New Roman" w:cs="Times New Roman"/>
        </w:rPr>
        <w:t xml:space="preserve"> </w:t>
      </w:r>
      <w:r>
        <w:rPr>
          <w:rFonts w:ascii="Nirmala UI" w:hAnsi="Nirmala UI" w:eastAsia="Nirmala UI" w:cs="Nirmala UI"/>
        </w:rPr>
        <w:t>බිම්වල</w:t>
      </w:r>
      <w:r>
        <w:rPr>
          <w:rFonts w:ascii="Times New Roman" w:hAnsi="Times New Roman" w:eastAsia="Times New Roman" w:cs="Times New Roman"/>
        </w:rPr>
        <w:t xml:space="preserve"> </w:t>
      </w:r>
      <w:r>
        <w:rPr>
          <w:rFonts w:ascii="Nirmala UI" w:hAnsi="Nirmala UI" w:eastAsia="Nirmala UI" w:cs="Nirmala UI"/>
        </w:rPr>
        <w:t>පිහිටුවනු</w:t>
      </w:r>
      <w:r>
        <w:rPr>
          <w:rFonts w:ascii="Times New Roman" w:hAnsi="Times New Roman" w:eastAsia="Times New Roman" w:cs="Times New Roman"/>
        </w:rPr>
        <w:t xml:space="preserve"> </w:t>
      </w:r>
      <w:r>
        <w:rPr>
          <w:rFonts w:ascii="Nirmala UI" w:hAnsi="Nirmala UI" w:eastAsia="Nirmala UI" w:cs="Nirmala UI"/>
        </w:rPr>
        <w:t>ලැබූ</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මූර්තික</w:t>
      </w:r>
      <w:r>
        <w:rPr>
          <w:rFonts w:ascii="Times New Roman" w:hAnsi="Times New Roman" w:eastAsia="Times New Roman" w:cs="Times New Roman"/>
        </w:rPr>
        <w:t xml:space="preserve"> </w:t>
      </w:r>
      <w:r>
        <w:rPr>
          <w:rFonts w:ascii="Nirmala UI" w:hAnsi="Nirmala UI" w:eastAsia="Nirmala UI" w:cs="Nirmala UI"/>
        </w:rPr>
        <w:t>සබත්ද</w:t>
      </w:r>
      <w:r>
        <w:rPr>
          <w:rFonts w:ascii="Times New Roman" w:hAnsi="Times New Roman" w:eastAsia="Times New Roman" w:cs="Times New Roman"/>
        </w:rPr>
        <w:t xml:space="preserve"> </w:t>
      </w:r>
      <w:r>
        <w:rPr>
          <w:rFonts w:ascii="Nirmala UI" w:hAnsi="Nirmala UI" w:eastAsia="Nirmala UI" w:cs="Nirmala UI"/>
        </w:rPr>
        <w:t>පිහිටුවනු</w:t>
      </w:r>
      <w:r>
        <w:rPr>
          <w:rFonts w:ascii="Times New Roman" w:hAnsi="Times New Roman" w:eastAsia="Times New Roman" w:cs="Times New Roman"/>
        </w:rPr>
        <w:t xml:space="preserve"> </w:t>
      </w:r>
      <w:r>
        <w:rPr>
          <w:rFonts w:ascii="Nirmala UI" w:hAnsi="Nirmala UI" w:eastAsia="Nirmala UI" w:cs="Nirmala UI"/>
        </w:rPr>
        <w:t>ලැබ</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බැබිලෝනියේ</w:t>
      </w:r>
      <w:r>
        <w:rPr>
          <w:rFonts w:ascii="Times New Roman" w:hAnsi="Times New Roman" w:eastAsia="Times New Roman" w:cs="Times New Roman"/>
        </w:rPr>
        <w:t xml:space="preserve"> </w:t>
      </w:r>
      <w:r>
        <w:rPr>
          <w:rFonts w:ascii="Nirmala UI" w:hAnsi="Nirmala UI" w:eastAsia="Nirmala UI" w:cs="Nirmala UI"/>
        </w:rPr>
        <w:t>රජු</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නෙබුකද්නෙශර්</w:t>
      </w:r>
      <w:r>
        <w:rPr>
          <w:rFonts w:ascii="Times New Roman" w:hAnsi="Times New Roman" w:eastAsia="Times New Roman" w:cs="Times New Roman"/>
        </w:rPr>
        <w:t xml:space="preserve">, </w:t>
      </w:r>
      <w:r>
        <w:rPr>
          <w:rFonts w:ascii="Nirmala UI" w:hAnsi="Nirmala UI" w:eastAsia="Nirmala UI" w:cs="Nirmala UI"/>
        </w:rPr>
        <w:t>මේ</w:t>
      </w:r>
      <w:r>
        <w:rPr>
          <w:rFonts w:ascii="Times New Roman" w:hAnsi="Times New Roman" w:eastAsia="Times New Roman" w:cs="Times New Roman"/>
        </w:rPr>
        <w:t xml:space="preserve"> </w:t>
      </w:r>
      <w:r>
        <w:rPr>
          <w:rFonts w:ascii="Nirmala UI" w:hAnsi="Nirmala UI" w:eastAsia="Nirmala UI" w:cs="Nirmala UI"/>
        </w:rPr>
        <w:t>මූර්තියට</w:t>
      </w:r>
      <w:r>
        <w:rPr>
          <w:rFonts w:ascii="Times New Roman" w:hAnsi="Times New Roman" w:eastAsia="Times New Roman" w:cs="Times New Roman"/>
        </w:rPr>
        <w:t xml:space="preserve"> </w:t>
      </w:r>
      <w:r>
        <w:rPr>
          <w:rFonts w:ascii="Nirmala UI" w:hAnsi="Nirmala UI" w:eastAsia="Nirmala UI" w:cs="Nirmala UI"/>
        </w:rPr>
        <w:t>නැමී</w:t>
      </w:r>
      <w:r>
        <w:rPr>
          <w:rFonts w:ascii="Times New Roman" w:hAnsi="Times New Roman" w:eastAsia="Times New Roman" w:cs="Times New Roman"/>
        </w:rPr>
        <w:t xml:space="preserve"> </w:t>
      </w:r>
      <w:r>
        <w:rPr>
          <w:rFonts w:ascii="Nirmala UI" w:hAnsi="Nirmala UI" w:eastAsia="Nirmala UI" w:cs="Nirmala UI"/>
        </w:rPr>
        <w:t>පූජා</w:t>
      </w:r>
      <w:r>
        <w:rPr>
          <w:rFonts w:ascii="Times New Roman" w:hAnsi="Times New Roman" w:eastAsia="Times New Roman" w:cs="Times New Roman"/>
        </w:rPr>
        <w:t xml:space="preserve"> </w:t>
      </w:r>
      <w:r>
        <w:rPr>
          <w:rFonts w:ascii="Nirmala UI" w:hAnsi="Nirmala UI" w:eastAsia="Nirmala UI" w:cs="Nirmala UI"/>
        </w:rPr>
        <w:t>නොකරන</w:t>
      </w:r>
      <w:r>
        <w:rPr>
          <w:rFonts w:ascii="Times New Roman" w:hAnsi="Times New Roman" w:eastAsia="Times New Roman" w:cs="Times New Roman"/>
        </w:rPr>
        <w:t xml:space="preserve"> </w:t>
      </w:r>
      <w:r>
        <w:rPr>
          <w:rFonts w:ascii="Nirmala UI" w:hAnsi="Nirmala UI" w:eastAsia="Nirmala UI" w:cs="Nirmala UI"/>
        </w:rPr>
        <w:t>සියල්ලන්</w:t>
      </w:r>
      <w:r>
        <w:rPr>
          <w:rFonts w:ascii="Times New Roman" w:hAnsi="Times New Roman" w:eastAsia="Times New Roman" w:cs="Times New Roman"/>
        </w:rPr>
        <w:t xml:space="preserve"> </w:t>
      </w:r>
      <w:r>
        <w:rPr>
          <w:rFonts w:ascii="Nirmala UI" w:hAnsi="Nirmala UI" w:eastAsia="Nirmala UI" w:cs="Nirmala UI"/>
        </w:rPr>
        <w:t>මරනු</w:t>
      </w:r>
      <w:r>
        <w:rPr>
          <w:rFonts w:ascii="Times New Roman" w:hAnsi="Times New Roman" w:eastAsia="Times New Roman" w:cs="Times New Roman"/>
        </w:rPr>
        <w:t xml:space="preserve"> </w:t>
      </w:r>
      <w:r>
        <w:rPr>
          <w:rFonts w:ascii="Nirmala UI" w:hAnsi="Nirmala UI" w:eastAsia="Nirmala UI" w:cs="Nirmala UI"/>
        </w:rPr>
        <w:t>ලැබිය</w:t>
      </w:r>
      <w:r>
        <w:rPr>
          <w:rFonts w:ascii="Times New Roman" w:hAnsi="Times New Roman" w:eastAsia="Times New Roman" w:cs="Times New Roman"/>
        </w:rPr>
        <w:t xml:space="preserve"> </w:t>
      </w:r>
      <w:r>
        <w:rPr>
          <w:rFonts w:ascii="Nirmala UI" w:hAnsi="Nirmala UI" w:eastAsia="Nirmala UI" w:cs="Nirmala UI"/>
        </w:rPr>
        <w:t>යුතු</w:t>
      </w:r>
      <w:r>
        <w:rPr>
          <w:rFonts w:ascii="Times New Roman" w:hAnsi="Times New Roman" w:eastAsia="Times New Roman" w:cs="Times New Roman"/>
        </w:rPr>
        <w:t xml:space="preserve"> </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ආඥාවක්</w:t>
      </w:r>
      <w:r>
        <w:rPr>
          <w:rFonts w:ascii="Times New Roman" w:hAnsi="Times New Roman" w:eastAsia="Times New Roman" w:cs="Times New Roman"/>
        </w:rPr>
        <w:t xml:space="preserve"> </w:t>
      </w:r>
      <w:r>
        <w:rPr>
          <w:rFonts w:ascii="Nirmala UI" w:hAnsi="Nirmala UI" w:eastAsia="Nirmala UI" w:cs="Nirmala UI"/>
        </w:rPr>
        <w:t>නිකුත්</w:t>
      </w:r>
      <w:r>
        <w:rPr>
          <w:rFonts w:ascii="Times New Roman" w:hAnsi="Times New Roman" w:eastAsia="Times New Roman" w:cs="Times New Roman"/>
        </w:rPr>
        <w:t xml:space="preserve"> </w:t>
      </w:r>
      <w:r>
        <w:rPr>
          <w:rFonts w:ascii="Nirmala UI" w:hAnsi="Nirmala UI" w:eastAsia="Nirmala UI" w:cs="Nirmala UI"/>
        </w:rPr>
        <w:t>කළාක්</w:t>
      </w:r>
      <w:r>
        <w:rPr>
          <w:rFonts w:ascii="Times New Roman" w:hAnsi="Times New Roman" w:eastAsia="Times New Roman" w:cs="Times New Roman"/>
        </w:rPr>
        <w:t xml:space="preserve"> </w:t>
      </w:r>
      <w:r>
        <w:rPr>
          <w:rFonts w:ascii="Nirmala UI" w:hAnsi="Nirmala UI" w:eastAsia="Nirmala UI" w:cs="Nirmala UI"/>
        </w:rPr>
        <w:t>මෙන්</w:t>
      </w:r>
      <w:r>
        <w:rPr>
          <w:rFonts w:ascii="Times New Roman" w:hAnsi="Times New Roman" w:eastAsia="Times New Roman" w:cs="Times New Roman"/>
        </w:rPr>
        <w:t xml:space="preserve">, </w:t>
      </w:r>
      <w:r>
        <w:rPr>
          <w:rFonts w:ascii="Nirmala UI" w:hAnsi="Nirmala UI" w:eastAsia="Nirmala UI" w:cs="Nirmala UI"/>
        </w:rPr>
        <w:t>ඉරිදා</w:t>
      </w:r>
      <w:r>
        <w:rPr>
          <w:rFonts w:ascii="Times New Roman" w:hAnsi="Times New Roman" w:eastAsia="Times New Roman" w:cs="Times New Roman"/>
        </w:rPr>
        <w:t xml:space="preserve"> </w:t>
      </w:r>
      <w:r>
        <w:rPr>
          <w:rFonts w:ascii="Nirmala UI" w:hAnsi="Nirmala UI" w:eastAsia="Nirmala UI" w:cs="Nirmala UI"/>
        </w:rPr>
        <w:t>ආයතනය</w:t>
      </w:r>
      <w:r>
        <w:rPr>
          <w:rFonts w:ascii="Times New Roman" w:hAnsi="Times New Roman" w:eastAsia="Times New Roman" w:cs="Times New Roman"/>
        </w:rPr>
        <w:t xml:space="preserve"> </w:t>
      </w:r>
      <w:r>
        <w:rPr>
          <w:rFonts w:ascii="Nirmala UI" w:hAnsi="Nirmala UI" w:eastAsia="Nirmala UI" w:cs="Nirmala UI"/>
        </w:rPr>
        <w:t>ගෞරව</w:t>
      </w:r>
      <w:r>
        <w:rPr>
          <w:rFonts w:ascii="Times New Roman" w:hAnsi="Times New Roman" w:eastAsia="Times New Roman" w:cs="Times New Roman"/>
        </w:rPr>
        <w:t xml:space="preserve"> </w:t>
      </w:r>
      <w:r>
        <w:rPr>
          <w:rFonts w:ascii="Nirmala UI" w:hAnsi="Nirmala UI" w:eastAsia="Nirmala UI" w:cs="Nirmala UI"/>
        </w:rPr>
        <w:t>නොකරන</w:t>
      </w:r>
      <w:r>
        <w:rPr>
          <w:rFonts w:ascii="Times New Roman" w:hAnsi="Times New Roman" w:eastAsia="Times New Roman" w:cs="Times New Roman"/>
        </w:rPr>
        <w:t xml:space="preserve"> </w:t>
      </w:r>
      <w:r>
        <w:rPr>
          <w:rFonts w:ascii="Nirmala UI" w:hAnsi="Nirmala UI" w:eastAsia="Nirmala UI" w:cs="Nirmala UI"/>
        </w:rPr>
        <w:t>සියල්ලන්</w:t>
      </w:r>
      <w:r>
        <w:rPr>
          <w:rFonts w:ascii="Times New Roman" w:hAnsi="Times New Roman" w:eastAsia="Times New Roman" w:cs="Times New Roman"/>
        </w:rPr>
        <w:t xml:space="preserve"> </w:t>
      </w:r>
      <w:r>
        <w:rPr>
          <w:rFonts w:ascii="Nirmala UI" w:hAnsi="Nirmala UI" w:eastAsia="Nirmala UI" w:cs="Nirmala UI"/>
        </w:rPr>
        <w:t>සිරගත</w:t>
      </w:r>
      <w:r>
        <w:rPr>
          <w:rFonts w:ascii="Times New Roman" w:hAnsi="Times New Roman" w:eastAsia="Times New Roman" w:cs="Times New Roman"/>
        </w:rPr>
        <w:t xml:space="preserve"> </w:t>
      </w:r>
      <w:r>
        <w:rPr>
          <w:rFonts w:ascii="Nirmala UI" w:hAnsi="Nirmala UI" w:eastAsia="Nirmala UI" w:cs="Nirmala UI"/>
        </w:rPr>
        <w:t>කිරීමෙන්</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මරණයෙන්</w:t>
      </w:r>
      <w:r>
        <w:rPr>
          <w:rFonts w:ascii="Times New Roman" w:hAnsi="Times New Roman" w:eastAsia="Times New Roman" w:cs="Times New Roman"/>
        </w:rPr>
        <w:t xml:space="preserve"> </w:t>
      </w:r>
      <w:r>
        <w:rPr>
          <w:rFonts w:ascii="Nirmala UI" w:hAnsi="Nirmala UI" w:eastAsia="Nirmala UI" w:cs="Nirmala UI"/>
        </w:rPr>
        <w:t>දඬුවම්</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ලැබිය</w:t>
      </w:r>
      <w:r>
        <w:rPr>
          <w:rFonts w:ascii="Times New Roman" w:hAnsi="Times New Roman" w:eastAsia="Times New Roman" w:cs="Times New Roman"/>
        </w:rPr>
        <w:t xml:space="preserve"> </w:t>
      </w:r>
      <w:r>
        <w:rPr>
          <w:rFonts w:ascii="Nirmala UI" w:hAnsi="Nirmala UI" w:eastAsia="Nirmala UI" w:cs="Nirmala UI"/>
        </w:rPr>
        <w:t>යුතු</w:t>
      </w:r>
      <w:r>
        <w:rPr>
          <w:rFonts w:ascii="Times New Roman" w:hAnsi="Times New Roman" w:eastAsia="Times New Roman" w:cs="Times New Roman"/>
        </w:rPr>
        <w:t xml:space="preserve"> </w:t>
      </w:r>
      <w:r>
        <w:rPr>
          <w:rFonts w:ascii="Nirmala UI" w:hAnsi="Nirmala UI" w:eastAsia="Nirmala UI" w:cs="Nirmala UI"/>
        </w:rPr>
        <w:t>බව</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රකාශයක්ද</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w:t>
      </w:r>
      <w:r>
        <w:rPr>
          <w:rFonts w:ascii="Times New Roman" w:hAnsi="Times New Roman" w:eastAsia="Times New Roman" w:cs="Times New Roman"/>
        </w:rPr>
        <w:t xml:space="preserve">. </w:t>
      </w:r>
      <w:r>
        <w:rPr>
          <w:rFonts w:ascii="Nirmala UI" w:hAnsi="Nirmala UI" w:eastAsia="Nirmala UI" w:cs="Nirmala UI"/>
        </w:rPr>
        <w:t>මෙසේ</w:t>
      </w:r>
      <w:r>
        <w:rPr>
          <w:rFonts w:ascii="Times New Roman" w:hAnsi="Times New Roman" w:eastAsia="Times New Roman" w:cs="Times New Roman"/>
        </w:rPr>
        <w:t xml:space="preserve"> </w:t>
      </w:r>
      <w:r>
        <w:rPr>
          <w:rFonts w:ascii="Nirmala UI" w:hAnsi="Nirmala UI" w:eastAsia="Nirmala UI" w:cs="Nirmala UI"/>
        </w:rPr>
        <w:t>ස්වාමීන්වහන්සේගේ</w:t>
      </w:r>
      <w:r>
        <w:rPr>
          <w:rFonts w:ascii="Times New Roman" w:hAnsi="Times New Roman" w:eastAsia="Times New Roman" w:cs="Times New Roman"/>
        </w:rPr>
        <w:t xml:space="preserve"> </w:t>
      </w:r>
      <w:r>
        <w:rPr>
          <w:rFonts w:ascii="Nirmala UI" w:hAnsi="Nirmala UI" w:eastAsia="Nirmala UI" w:cs="Nirmala UI"/>
        </w:rPr>
        <w:t>සබත්</w:t>
      </w:r>
      <w:r>
        <w:rPr>
          <w:rFonts w:ascii="Times New Roman" w:hAnsi="Times New Roman" w:eastAsia="Times New Roman" w:cs="Times New Roman"/>
        </w:rPr>
        <w:t xml:space="preserve"> </w:t>
      </w:r>
      <w:r>
        <w:rPr>
          <w:rFonts w:ascii="Nirmala UI" w:hAnsi="Nirmala UI" w:eastAsia="Nirmala UI" w:cs="Nirmala UI"/>
        </w:rPr>
        <w:t>පාදතලයට</w:t>
      </w:r>
      <w:r>
        <w:rPr>
          <w:rFonts w:ascii="Times New Roman" w:hAnsi="Times New Roman" w:eastAsia="Times New Roman" w:cs="Times New Roman"/>
        </w:rPr>
        <w:t xml:space="preserve"> </w:t>
      </w:r>
      <w:r>
        <w:rPr>
          <w:rFonts w:ascii="Nirmala UI" w:hAnsi="Nirmala UI" w:eastAsia="Nirmala UI" w:cs="Nirmala UI"/>
        </w:rPr>
        <w:t>යට</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w:t>
      </w:r>
      <w:r>
        <w:rPr>
          <w:rFonts w:ascii="Times New Roman" w:hAnsi="Times New Roman" w:eastAsia="Times New Roman" w:cs="Times New Roman"/>
        </w:rPr>
        <w:t xml:space="preserve">. </w:t>
      </w:r>
      <w:r>
        <w:rPr>
          <w:rFonts w:ascii="Nirmala UI" w:hAnsi="Nirmala UI" w:eastAsia="Nirmala UI" w:cs="Nirmala UI"/>
        </w:rPr>
        <w:t>එහෙත්</w:t>
      </w:r>
      <w:r>
        <w:rPr>
          <w:rFonts w:ascii="Times New Roman" w:hAnsi="Times New Roman" w:eastAsia="Times New Roman" w:cs="Times New Roman"/>
        </w:rPr>
        <w:t xml:space="preserve"> </w:t>
      </w:r>
      <w:r>
        <w:rPr>
          <w:rFonts w:ascii="Nirmala UI" w:hAnsi="Nirmala UI" w:eastAsia="Nirmala UI" w:cs="Nirmala UI"/>
        </w:rPr>
        <w:t>ස්වාමීන්වහන්සේ</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w:t>
      </w:r>
      <w:r>
        <w:rPr>
          <w:rFonts w:ascii="Times New Roman" w:hAnsi="Times New Roman" w:eastAsia="Times New Roman" w:cs="Times New Roman"/>
        </w:rPr>
        <w:t xml:space="preserve"> </w:t>
      </w:r>
      <w:r>
        <w:rPr>
          <w:rFonts w:ascii="Nirmala UI" w:hAnsi="Nirmala UI" w:eastAsia="Nirmala UI" w:cs="Nirmala UI"/>
        </w:rPr>
        <w:t>කර</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w:t>
      </w:r>
      <w:r>
        <w:rPr>
          <w:rFonts w:ascii="Nirmala UI" w:hAnsi="Nirmala UI" w:eastAsia="Nirmala UI" w:cs="Nirmala UI"/>
        </w:rPr>
        <w:t>අධර්මිෂ්ඨ</w:t>
      </w:r>
      <w:r>
        <w:rPr>
          <w:rFonts w:ascii="Times New Roman" w:hAnsi="Times New Roman" w:eastAsia="Times New Roman" w:cs="Times New Roman"/>
        </w:rPr>
        <w:t xml:space="preserve"> </w:t>
      </w:r>
      <w:r>
        <w:rPr>
          <w:rFonts w:ascii="Nirmala UI" w:hAnsi="Nirmala UI" w:eastAsia="Nirmala UI" w:cs="Nirmala UI"/>
        </w:rPr>
        <w:t>නියෝග</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නියම</w:t>
      </w:r>
      <w:r>
        <w:rPr>
          <w:rFonts w:ascii="Times New Roman" w:hAnsi="Times New Roman" w:eastAsia="Times New Roman" w:cs="Times New Roman"/>
        </w:rPr>
        <w:t xml:space="preserve"> </w:t>
      </w:r>
      <w:r>
        <w:rPr>
          <w:rFonts w:ascii="Nirmala UI" w:hAnsi="Nirmala UI" w:eastAsia="Nirmala UI" w:cs="Nirmala UI"/>
        </w:rPr>
        <w:t>කර</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දුක්බර</w:t>
      </w:r>
      <w:r>
        <w:rPr>
          <w:rFonts w:ascii="Times New Roman" w:hAnsi="Times New Roman" w:eastAsia="Times New Roman" w:cs="Times New Roman"/>
        </w:rPr>
        <w:t xml:space="preserve"> </w:t>
      </w:r>
      <w:r>
        <w:rPr>
          <w:rFonts w:ascii="Nirmala UI" w:hAnsi="Nirmala UI" w:eastAsia="Nirmala UI" w:cs="Nirmala UI"/>
        </w:rPr>
        <w:t>දේවල්</w:t>
      </w:r>
      <w:r>
        <w:rPr>
          <w:rFonts w:ascii="Times New Roman" w:hAnsi="Times New Roman" w:eastAsia="Times New Roman" w:cs="Times New Roman"/>
        </w:rPr>
        <w:t xml:space="preserve"> </w:t>
      </w:r>
      <w:r>
        <w:rPr>
          <w:rFonts w:ascii="Nirmala UI" w:hAnsi="Nirmala UI" w:eastAsia="Nirmala UI" w:cs="Nirmala UI"/>
        </w:rPr>
        <w:t>ලියා</w:t>
      </w:r>
      <w:r>
        <w:rPr>
          <w:rFonts w:ascii="Times New Roman" w:hAnsi="Times New Roman" w:eastAsia="Times New Roman" w:cs="Times New Roman"/>
        </w:rPr>
        <w:t xml:space="preserve"> </w:t>
      </w:r>
      <w:r>
        <w:rPr>
          <w:rFonts w:ascii="Nirmala UI" w:hAnsi="Nirmala UI" w:eastAsia="Nirmala UI" w:cs="Nirmala UI"/>
        </w:rPr>
        <w:t>තබන</w:t>
      </w:r>
      <w:r>
        <w:rPr>
          <w:rFonts w:ascii="Times New Roman" w:hAnsi="Times New Roman" w:eastAsia="Times New Roman" w:cs="Times New Roman"/>
        </w:rPr>
        <w:t xml:space="preserve"> </w:t>
      </w:r>
      <w:r>
        <w:rPr>
          <w:rFonts w:ascii="Nirmala UI" w:hAnsi="Nirmala UI" w:eastAsia="Nirmala UI" w:cs="Nirmala UI"/>
        </w:rPr>
        <w:t>අයට</w:t>
      </w:r>
      <w:r>
        <w:rPr>
          <w:rFonts w:ascii="Times New Roman" w:hAnsi="Times New Roman" w:eastAsia="Times New Roman" w:cs="Times New Roman"/>
        </w:rPr>
        <w:t xml:space="preserve"> </w:t>
      </w:r>
      <w:r>
        <w:rPr>
          <w:rFonts w:ascii="Nirmala UI" w:hAnsi="Nirmala UI" w:eastAsia="Nirmala UI" w:cs="Nirmala UI"/>
        </w:rPr>
        <w:t>අවාසනාව</w:t>
      </w:r>
      <w:r>
        <w:rPr>
          <w:rFonts w:ascii="Times New Roman" w:hAnsi="Times New Roman" w:eastAsia="Times New Roman" w:cs="Times New Roman"/>
        </w:rPr>
        <w:t>!’ [</w:t>
      </w:r>
      <w:r>
        <w:rPr>
          <w:rFonts w:ascii="Nirmala UI" w:hAnsi="Nirmala UI" w:eastAsia="Nirmala UI" w:cs="Nirmala UI"/>
        </w:rPr>
        <w:t>යෙසායා</w:t>
      </w:r>
      <w:r>
        <w:rPr>
          <w:rFonts w:ascii="Times New Roman" w:hAnsi="Times New Roman" w:eastAsia="Times New Roman" w:cs="Times New Roman"/>
        </w:rPr>
        <w:t xml:space="preserve"> 10:1]. [</w:t>
      </w:r>
      <w:r>
        <w:rPr>
          <w:rFonts w:ascii="Nirmala UI" w:hAnsi="Nirmala UI" w:eastAsia="Nirmala UI" w:cs="Nirmala UI"/>
        </w:rPr>
        <w:t>ශෙපනියා</w:t>
      </w:r>
      <w:r>
        <w:rPr>
          <w:rFonts w:ascii="Times New Roman" w:hAnsi="Times New Roman" w:eastAsia="Times New Roman" w:cs="Times New Roman"/>
        </w:rPr>
        <w:t xml:space="preserve"> 1:14–18]” Manuscript Releases, volume 14, 92.</w:t>
      </w:r>
    </w:p>
    <w:p>
      <w:pPr>
        <w:pStyle w:val="ArticleBody"/>
        <w:jc w:val="left"/>
      </w:pPr>
      <w:r>
        <w:rPr>
          <w:rFonts w:ascii="Times New Roman" w:hAnsi="Times New Roman" w:eastAsia="Times New Roman" w:cs="Times New Roman"/>
        </w:rPr>
        <w:t>Muuyo gwa Mukama okuŋŋaanya abantu Be omulundi ogwokubiri guteekebwa mu byafaayo eby’akaseera akasemberedde ak’akatyabaga k’etteeka lya Ssande; kubanga mu lunyiriri olw’ekkumi n’abiri olw’essuula ey’ekkumi, Isaaya ayogera ku Mukama ng’amaliriza omulimu wakati mu bantu Be nga tannaleeta musango Gwe ogw’okusembayo ku kiragiro ekitali kya butuukirivu, kye tteeka lya Ssande.</w:t>
      </w:r>
    </w:p>
    <w:p>
      <w:pPr>
        <w:pStyle w:val="ArticleScripture"/>
        <w:jc w:val="left"/>
      </w:pPr>
      <w:r>
        <w:rPr>
          <w:rFonts w:ascii="Times New Roman" w:hAnsi="Times New Roman" w:eastAsia="Times New Roman" w:cs="Times New Roman"/>
        </w:rPr>
        <w:t>Eni noke, esakaku noól mes, nkolong o Tuhan afur mekerin ewi os netab ko Gunung Sion me os Yerusalem, kaak aku asangon buah ni ate ni raja Asyur o ngkaarat, me kemuliaan ni nteleb ni penengononon id omboh. Yesaya 10:12.</w:t>
      </w:r>
    </w:p>
    <w:p>
      <w:pPr>
        <w:pStyle w:val="ArticleBody"/>
        <w:jc w:val="left"/>
      </w:pPr>
      <w:r>
        <w:rPr>
          <w:rFonts w:ascii="Times New Roman" w:hAnsi="Times New Roman" w:eastAsia="Times New Roman" w:cs="Times New Roman"/>
        </w:rPr>
        <w:t>“Zioni na juu ya Yerusalemu” ile “kazi” ambayo Bwana “huifanya” kabla ya kuanza kwa adhabu ya upapa katika sheria ya Jumapili, ni kutiwa muhuri kwa wale mia moja na arobaini na nne elfu. Katika Ezekieli sura ya tisa, yule mtu mwenye kidau cha wino cha mwandishi hupita katikati ya Yerusalemu akiweka alama juu ya wale “wanaougua na kulia kwa sababu ya machukizo yanayofanyika katika nchi” na katika kanisa. Kazi hiyo inajumuisha mchakato wa Bwana kuwakusanya pamoja waliofukuzwa wa Israeli mara ya pili. Huwakusanya kutoka pande nne za dunia, nayo “pande nne za dunia” huwakilishwa na maeneo manane ya kijiografia. Nane ni ishara ya mchakato wa kujaribiwa wa sanamu ya mnyama, hivyo ikitambulisha kwamba mkusanyiko wa mwisho wa wale ambao wangekuwa bendera hufanyika katika kipindi ambapo jaribio la sanamu ya mnyama linatimizwa katika dunia.</w:t>
      </w:r>
    </w:p>
    <w:p>
      <w:pPr>
        <w:pStyle w:val="ArticleBody"/>
        <w:jc w:val="left"/>
      </w:pPr>
      <w:r>
        <w:rPr>
          <w:rFonts w:ascii="Times New Roman" w:hAnsi="Times New Roman" w:eastAsia="Times New Roman" w:cs="Times New Roman"/>
        </w:rPr>
        <w:t>“</w:t>
      </w:r>
      <w:r>
        <w:rPr>
          <w:rFonts w:ascii="Malgun Gothic" w:hAnsi="Malgun Gothic" w:eastAsia="Malgun Gothic" w:cs="Malgun Gothic"/>
        </w:rPr>
        <w:t>에브라임</w:t>
      </w:r>
      <w:r>
        <w:rPr>
          <w:rFonts w:ascii="Times New Roman" w:hAnsi="Times New Roman" w:eastAsia="Times New Roman" w:cs="Times New Roman"/>
        </w:rPr>
        <w:t>”</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유다를</w:t>
      </w:r>
      <w:r>
        <w:rPr>
          <w:rFonts w:ascii="Times New Roman" w:hAnsi="Times New Roman" w:eastAsia="Times New Roman" w:cs="Times New Roman"/>
        </w:rPr>
        <w:t xml:space="preserve"> </w:t>
      </w:r>
      <w:r>
        <w:rPr>
          <w:rFonts w:ascii="Malgun Gothic" w:hAnsi="Malgun Gothic" w:eastAsia="Malgun Gothic" w:cs="Malgun Gothic"/>
        </w:rPr>
        <w:t>시기하지</w:t>
      </w:r>
      <w:r>
        <w:rPr>
          <w:rFonts w:ascii="Times New Roman" w:hAnsi="Times New Roman" w:eastAsia="Times New Roman" w:cs="Times New Roman"/>
        </w:rPr>
        <w:t xml:space="preserve"> </w:t>
      </w:r>
      <w:r>
        <w:rPr>
          <w:rFonts w:ascii="Malgun Gothic" w:hAnsi="Malgun Gothic" w:eastAsia="Malgun Gothic" w:cs="Malgun Gothic"/>
        </w:rPr>
        <w:t>아니하고</w:t>
      </w:r>
      <w:r>
        <w:rPr>
          <w:rFonts w:ascii="Times New Roman" w:hAnsi="Times New Roman" w:eastAsia="Times New Roman" w:cs="Times New Roman"/>
        </w:rPr>
        <w:t xml:space="preserve">, </w:t>
      </w:r>
      <w:r>
        <w:rPr>
          <w:rFonts w:ascii="Malgun Gothic" w:hAnsi="Malgun Gothic" w:eastAsia="Malgun Gothic" w:cs="Malgun Gothic"/>
        </w:rPr>
        <w:t>유다</w:t>
      </w:r>
      <w:r>
        <w:rPr>
          <w:rFonts w:ascii="Times New Roman" w:hAnsi="Times New Roman" w:eastAsia="Times New Roman" w:cs="Times New Roman"/>
        </w:rPr>
        <w:t>”</w:t>
      </w:r>
      <w:r>
        <w:rPr>
          <w:rFonts w:ascii="Malgun Gothic" w:hAnsi="Malgun Gothic" w:eastAsia="Malgun Gothic" w:cs="Malgun Gothic"/>
        </w:rPr>
        <w:t>가</w:t>
      </w:r>
      <w:r>
        <w:rPr>
          <w:rFonts w:ascii="Times New Roman" w:hAnsi="Times New Roman" w:eastAsia="Times New Roman" w:cs="Times New Roman"/>
        </w:rPr>
        <w:t xml:space="preserve"> “</w:t>
      </w:r>
      <w:r>
        <w:rPr>
          <w:rFonts w:ascii="Malgun Gothic" w:hAnsi="Malgun Gothic" w:eastAsia="Malgun Gothic" w:cs="Malgun Gothic"/>
        </w:rPr>
        <w:t>에브라임을</w:t>
      </w:r>
      <w:r>
        <w:rPr>
          <w:rFonts w:ascii="Times New Roman" w:hAnsi="Times New Roman" w:eastAsia="Times New Roman" w:cs="Times New Roman"/>
        </w:rPr>
        <w:t xml:space="preserve"> </w:t>
      </w:r>
      <w:r>
        <w:rPr>
          <w:rFonts w:ascii="Malgun Gothic" w:hAnsi="Malgun Gothic" w:eastAsia="Malgun Gothic" w:cs="Malgun Gothic"/>
        </w:rPr>
        <w:t>괴롭게</w:t>
      </w:r>
      <w:r>
        <w:rPr>
          <w:rFonts w:ascii="Times New Roman" w:hAnsi="Times New Roman" w:eastAsia="Times New Roman" w:cs="Times New Roman"/>
        </w:rPr>
        <w:t xml:space="preserve"> </w:t>
      </w:r>
      <w:r>
        <w:rPr>
          <w:rFonts w:ascii="Malgun Gothic" w:hAnsi="Malgun Gothic" w:eastAsia="Malgun Gothic" w:cs="Malgun Gothic"/>
        </w:rPr>
        <w:t>하지</w:t>
      </w:r>
      <w:r>
        <w:rPr>
          <w:rFonts w:ascii="Times New Roman" w:hAnsi="Times New Roman" w:eastAsia="Times New Roman" w:cs="Times New Roman"/>
        </w:rPr>
        <w:t xml:space="preserve"> </w:t>
      </w:r>
      <w:r>
        <w:rPr>
          <w:rFonts w:ascii="Malgun Gothic" w:hAnsi="Malgun Gothic" w:eastAsia="Malgun Gothic" w:cs="Malgun Gothic"/>
        </w:rPr>
        <w:t>아니하는</w:t>
      </w:r>
      <w:r>
        <w:rPr>
          <w:rFonts w:ascii="Times New Roman" w:hAnsi="Times New Roman" w:eastAsia="Times New Roman" w:cs="Times New Roman"/>
        </w:rPr>
        <w:t xml:space="preserve">” </w:t>
      </w:r>
      <w:r>
        <w:rPr>
          <w:rFonts w:ascii="Malgun Gothic" w:hAnsi="Malgun Gothic" w:eastAsia="Malgun Gothic" w:cs="Malgun Gothic"/>
        </w:rPr>
        <w:t>것으로</w:t>
      </w:r>
      <w:r>
        <w:rPr>
          <w:rFonts w:ascii="Times New Roman" w:hAnsi="Times New Roman" w:eastAsia="Times New Roman" w:cs="Times New Roman"/>
        </w:rPr>
        <w:t xml:space="preserve"> </w:t>
      </w:r>
      <w:r>
        <w:rPr>
          <w:rFonts w:ascii="Malgun Gothic" w:hAnsi="Malgun Gothic" w:eastAsia="Malgun Gothic" w:cs="Malgun Gothic"/>
        </w:rPr>
        <w:t>표상된</w:t>
      </w:r>
      <w:r>
        <w:rPr>
          <w:rFonts w:ascii="Times New Roman" w:hAnsi="Times New Roman" w:eastAsia="Times New Roman" w:cs="Times New Roman"/>
        </w:rPr>
        <w:t xml:space="preserve"> </w:t>
      </w:r>
      <w:r>
        <w:rPr>
          <w:rFonts w:ascii="Malgun Gothic" w:hAnsi="Malgun Gothic" w:eastAsia="Malgun Gothic" w:cs="Malgun Gothic"/>
        </w:rPr>
        <w:t>연합은</w:t>
      </w:r>
      <w:r>
        <w:rPr>
          <w:rFonts w:ascii="Times New Roman" w:hAnsi="Times New Roman" w:eastAsia="Times New Roman" w:cs="Times New Roman"/>
        </w:rPr>
        <w:t xml:space="preserve">, </w:t>
      </w:r>
      <w:r>
        <w:rPr>
          <w:rFonts w:ascii="Malgun Gothic" w:hAnsi="Malgun Gothic" w:eastAsia="Malgun Gothic" w:cs="Malgun Gothic"/>
        </w:rPr>
        <w:t>유다의</w:t>
      </w:r>
      <w:r>
        <w:rPr>
          <w:rFonts w:ascii="Times New Roman" w:hAnsi="Times New Roman" w:eastAsia="Times New Roman" w:cs="Times New Roman"/>
        </w:rPr>
        <w:t xml:space="preserve"> </w:t>
      </w:r>
      <w:r>
        <w:rPr>
          <w:rFonts w:ascii="Malgun Gothic" w:hAnsi="Malgun Gothic" w:eastAsia="Malgun Gothic" w:cs="Malgun Gothic"/>
        </w:rPr>
        <w:t>대적들이</w:t>
      </w:r>
      <w:r>
        <w:rPr>
          <w:rFonts w:ascii="Times New Roman" w:hAnsi="Times New Roman" w:eastAsia="Times New Roman" w:cs="Times New Roman"/>
        </w:rPr>
        <w:t xml:space="preserve"> </w:t>
      </w:r>
      <w:r>
        <w:rPr>
          <w:rFonts w:ascii="Malgun Gothic" w:hAnsi="Malgun Gothic" w:eastAsia="Malgun Gothic" w:cs="Malgun Gothic"/>
        </w:rPr>
        <w:t>끊어질</w:t>
      </w:r>
      <w:r>
        <w:rPr>
          <w:rFonts w:ascii="Times New Roman" w:hAnsi="Times New Roman" w:eastAsia="Times New Roman" w:cs="Times New Roman"/>
        </w:rPr>
        <w:t xml:space="preserve"> </w:t>
      </w:r>
      <w:r>
        <w:rPr>
          <w:rFonts w:ascii="Malgun Gothic" w:hAnsi="Malgun Gothic" w:eastAsia="Malgun Gothic" w:cs="Malgun Gothic"/>
        </w:rPr>
        <w:t>때에</w:t>
      </w:r>
      <w:r>
        <w:rPr>
          <w:rFonts w:ascii="Times New Roman" w:hAnsi="Times New Roman" w:eastAsia="Times New Roman" w:cs="Times New Roman"/>
        </w:rPr>
        <w:t xml:space="preserve"> </w:t>
      </w:r>
      <w:r>
        <w:rPr>
          <w:rFonts w:ascii="Malgun Gothic" w:hAnsi="Malgun Gothic" w:eastAsia="Malgun Gothic" w:cs="Malgun Gothic"/>
        </w:rPr>
        <w:t>이루어진다</w:t>
      </w:r>
      <w:r>
        <w:rPr>
          <w:rFonts w:ascii="Times New Roman" w:hAnsi="Times New Roman" w:eastAsia="Times New Roman" w:cs="Times New Roman"/>
        </w:rPr>
        <w:t xml:space="preserve">. </w:t>
      </w:r>
      <w:r>
        <w:rPr>
          <w:rFonts w:ascii="Malgun Gothic" w:hAnsi="Malgun Gothic" w:eastAsia="Malgun Gothic" w:cs="Malgun Gothic"/>
        </w:rPr>
        <w:t>예언적으로</w:t>
      </w:r>
      <w:r>
        <w:rPr>
          <w:rFonts w:ascii="Times New Roman" w:hAnsi="Times New Roman" w:eastAsia="Times New Roman" w:cs="Times New Roman"/>
        </w:rPr>
        <w:t xml:space="preserve">, </w:t>
      </w:r>
      <w:r>
        <w:rPr>
          <w:rFonts w:ascii="Malgun Gothic" w:hAnsi="Malgun Gothic" w:eastAsia="Malgun Gothic" w:cs="Malgun Gothic"/>
        </w:rPr>
        <w:t>유다로</w:t>
      </w:r>
      <w:r>
        <w:rPr>
          <w:rFonts w:ascii="Times New Roman" w:hAnsi="Times New Roman" w:eastAsia="Times New Roman" w:cs="Times New Roman"/>
        </w:rPr>
        <w:t xml:space="preserve"> </w:t>
      </w:r>
      <w:r>
        <w:rPr>
          <w:rFonts w:ascii="Malgun Gothic" w:hAnsi="Malgun Gothic" w:eastAsia="Malgun Gothic" w:cs="Malgun Gothic"/>
        </w:rPr>
        <w:t>대표되는</w:t>
      </w:r>
      <w:r>
        <w:rPr>
          <w:rFonts w:ascii="Times New Roman" w:hAnsi="Times New Roman" w:eastAsia="Times New Roman" w:cs="Times New Roman"/>
        </w:rPr>
        <w:t xml:space="preserve"> </w:t>
      </w:r>
      <w:r>
        <w:rPr>
          <w:rFonts w:ascii="Malgun Gothic" w:hAnsi="Malgun Gothic" w:eastAsia="Malgun Gothic" w:cs="Malgun Gothic"/>
        </w:rPr>
        <w:t>옛</w:t>
      </w:r>
      <w:r>
        <w:rPr>
          <w:rFonts w:ascii="Times New Roman" w:hAnsi="Times New Roman" w:eastAsia="Times New Roman" w:cs="Times New Roman"/>
        </w:rPr>
        <w:t xml:space="preserve"> </w:t>
      </w:r>
      <w:r>
        <w:rPr>
          <w:rFonts w:ascii="Malgun Gothic" w:hAnsi="Malgun Gothic" w:eastAsia="Malgun Gothic" w:cs="Malgun Gothic"/>
        </w:rPr>
        <w:t>언약의</w:t>
      </w:r>
      <w:r>
        <w:rPr>
          <w:rFonts w:ascii="Times New Roman" w:hAnsi="Times New Roman" w:eastAsia="Times New Roman" w:cs="Times New Roman"/>
        </w:rPr>
        <w:t xml:space="preserve"> </w:t>
      </w:r>
      <w:r>
        <w:rPr>
          <w:rFonts w:ascii="Malgun Gothic" w:hAnsi="Malgun Gothic" w:eastAsia="Malgun Gothic" w:cs="Malgun Gothic"/>
        </w:rPr>
        <w:t>백성</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사탄의</w:t>
      </w:r>
      <w:r>
        <w:rPr>
          <w:rFonts w:ascii="Times New Roman" w:hAnsi="Times New Roman" w:eastAsia="Times New Roman" w:cs="Times New Roman"/>
        </w:rPr>
        <w:t xml:space="preserve"> </w:t>
      </w:r>
      <w:r>
        <w:rPr>
          <w:rFonts w:ascii="Malgun Gothic" w:hAnsi="Malgun Gothic" w:eastAsia="Malgun Gothic" w:cs="Malgun Gothic"/>
        </w:rPr>
        <w:t>회당</w:t>
      </w:r>
      <w:r>
        <w:rPr>
          <w:rFonts w:ascii="Times New Roman" w:hAnsi="Times New Roman" w:eastAsia="Times New Roman" w:cs="Times New Roman"/>
        </w:rPr>
        <w:t xml:space="preserve">, </w:t>
      </w:r>
      <w:r>
        <w:rPr>
          <w:rFonts w:ascii="Malgun Gothic" w:hAnsi="Malgun Gothic" w:eastAsia="Malgun Gothic" w:cs="Malgun Gothic"/>
        </w:rPr>
        <w:t>혹은</w:t>
      </w:r>
      <w:r>
        <w:rPr>
          <w:rFonts w:ascii="Times New Roman" w:hAnsi="Times New Roman" w:eastAsia="Times New Roman" w:cs="Times New Roman"/>
        </w:rPr>
        <w:t xml:space="preserve"> </w:t>
      </w:r>
      <w:r>
        <w:rPr>
          <w:rFonts w:ascii="Malgun Gothic" w:hAnsi="Malgun Gothic" w:eastAsia="Malgun Gothic" w:cs="Malgun Gothic"/>
        </w:rPr>
        <w:t>조롱하는</w:t>
      </w:r>
      <w:r>
        <w:rPr>
          <w:rFonts w:ascii="Times New Roman" w:hAnsi="Times New Roman" w:eastAsia="Times New Roman" w:cs="Times New Roman"/>
        </w:rPr>
        <w:t xml:space="preserve"> </w:t>
      </w:r>
      <w:r>
        <w:rPr>
          <w:rFonts w:ascii="Malgun Gothic" w:hAnsi="Malgun Gothic" w:eastAsia="Malgun Gothic" w:cs="Malgun Gothic"/>
        </w:rPr>
        <w:t>자들의</w:t>
      </w:r>
      <w:r>
        <w:rPr>
          <w:rFonts w:ascii="Times New Roman" w:hAnsi="Times New Roman" w:eastAsia="Times New Roman" w:cs="Times New Roman"/>
        </w:rPr>
        <w:t xml:space="preserve"> </w:t>
      </w:r>
      <w:r>
        <w:rPr>
          <w:rFonts w:ascii="Malgun Gothic" w:hAnsi="Malgun Gothic" w:eastAsia="Malgun Gothic" w:cs="Malgun Gothic"/>
        </w:rPr>
        <w:t>집회</w:t>
      </w:r>
      <w:r>
        <w:rPr>
          <w:rFonts w:ascii="Times New Roman" w:hAnsi="Times New Roman" w:eastAsia="Times New Roman" w:cs="Times New Roman"/>
        </w:rPr>
        <w:t xml:space="preserve">, </w:t>
      </w:r>
      <w:r>
        <w:rPr>
          <w:rFonts w:ascii="Malgun Gothic" w:hAnsi="Malgun Gothic" w:eastAsia="Malgun Gothic" w:cs="Malgun Gothic"/>
        </w:rPr>
        <w:t>혹은</w:t>
      </w:r>
      <w:r>
        <w:rPr>
          <w:rFonts w:ascii="Times New Roman" w:hAnsi="Times New Roman" w:eastAsia="Times New Roman" w:cs="Times New Roman"/>
        </w:rPr>
        <w:t xml:space="preserve"> </w:t>
      </w:r>
      <w:r>
        <w:rPr>
          <w:rFonts w:ascii="Malgun Gothic" w:hAnsi="Malgun Gothic" w:eastAsia="Malgun Gothic" w:cs="Malgun Gothic"/>
        </w:rPr>
        <w:t>밀러파</w:t>
      </w:r>
      <w:r>
        <w:rPr>
          <w:rFonts w:ascii="Times New Roman" w:hAnsi="Times New Roman" w:eastAsia="Times New Roman" w:cs="Times New Roman"/>
        </w:rPr>
        <w:t xml:space="preserve"> </w:t>
      </w:r>
      <w:r>
        <w:rPr>
          <w:rFonts w:ascii="Malgun Gothic" w:hAnsi="Malgun Gothic" w:eastAsia="Malgun Gothic" w:cs="Malgun Gothic"/>
        </w:rPr>
        <w:t>역사에서의</w:t>
      </w:r>
      <w:r>
        <w:rPr>
          <w:rFonts w:ascii="Times New Roman" w:hAnsi="Times New Roman" w:eastAsia="Times New Roman" w:cs="Times New Roman"/>
        </w:rPr>
        <w:t xml:space="preserve"> </w:t>
      </w:r>
      <w:r>
        <w:rPr>
          <w:rFonts w:ascii="Malgun Gothic" w:hAnsi="Malgun Gothic" w:eastAsia="Malgun Gothic" w:cs="Malgun Gothic"/>
        </w:rPr>
        <w:t>프로테스탄트들</w:t>
      </w:r>
      <w:r>
        <w:rPr>
          <w:rFonts w:ascii="Times New Roman" w:hAnsi="Times New Roman" w:eastAsia="Times New Roman" w:cs="Times New Roman"/>
        </w:rPr>
        <w:t xml:space="preserve">, </w:t>
      </w:r>
      <w:r>
        <w:rPr>
          <w:rFonts w:ascii="Malgun Gothic" w:hAnsi="Malgun Gothic" w:eastAsia="Malgun Gothic" w:cs="Malgun Gothic"/>
        </w:rPr>
        <w:t>혹은</w:t>
      </w:r>
      <w:r>
        <w:rPr>
          <w:rFonts w:ascii="Times New Roman" w:hAnsi="Times New Roman" w:eastAsia="Times New Roman" w:cs="Times New Roman"/>
        </w:rPr>
        <w:t xml:space="preserve"> </w:t>
      </w:r>
      <w:r>
        <w:rPr>
          <w:rFonts w:ascii="Malgun Gothic" w:hAnsi="Malgun Gothic" w:eastAsia="Malgun Gothic" w:cs="Malgun Gothic"/>
        </w:rPr>
        <w:t>그리스도의</w:t>
      </w:r>
      <w:r>
        <w:rPr>
          <w:rFonts w:ascii="Times New Roman" w:hAnsi="Times New Roman" w:eastAsia="Times New Roman" w:cs="Times New Roman"/>
        </w:rPr>
        <w:t xml:space="preserve"> </w:t>
      </w:r>
      <w:r>
        <w:rPr>
          <w:rFonts w:ascii="Malgun Gothic" w:hAnsi="Malgun Gothic" w:eastAsia="Malgun Gothic" w:cs="Malgun Gothic"/>
        </w:rPr>
        <w:t>역사에서의</w:t>
      </w:r>
      <w:r>
        <w:rPr>
          <w:rFonts w:ascii="Times New Roman" w:hAnsi="Times New Roman" w:eastAsia="Times New Roman" w:cs="Times New Roman"/>
        </w:rPr>
        <w:t xml:space="preserve"> </w:t>
      </w:r>
      <w:r>
        <w:rPr>
          <w:rFonts w:ascii="Malgun Gothic" w:hAnsi="Malgun Gothic" w:eastAsia="Malgun Gothic" w:cs="Malgun Gothic"/>
        </w:rPr>
        <w:t>유대인들은</w:t>
      </w:r>
      <w:r>
        <w:rPr>
          <w:rFonts w:ascii="Times New Roman" w:hAnsi="Times New Roman" w:eastAsia="Times New Roman" w:cs="Times New Roman"/>
        </w:rPr>
        <w:t xml:space="preserve"> </w:t>
      </w:r>
      <w:r>
        <w:rPr>
          <w:rFonts w:ascii="Malgun Gothic" w:hAnsi="Malgun Gothic" w:eastAsia="Malgun Gothic" w:cs="Malgun Gothic"/>
        </w:rPr>
        <w:t>첫</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실망</w:t>
      </w:r>
      <w:r>
        <w:rPr>
          <w:rFonts w:ascii="Times New Roman" w:hAnsi="Times New Roman" w:eastAsia="Times New Roman" w:cs="Times New Roman"/>
        </w:rPr>
        <w:t xml:space="preserve"> </w:t>
      </w:r>
      <w:r>
        <w:rPr>
          <w:rFonts w:ascii="Malgun Gothic" w:hAnsi="Malgun Gothic" w:eastAsia="Malgun Gothic" w:cs="Malgun Gothic"/>
        </w:rPr>
        <w:t>때에</w:t>
      </w:r>
      <w:r>
        <w:rPr>
          <w:rFonts w:ascii="Times New Roman" w:hAnsi="Times New Roman" w:eastAsia="Times New Roman" w:cs="Times New Roman"/>
        </w:rPr>
        <w:t xml:space="preserve"> “</w:t>
      </w:r>
      <w:r>
        <w:rPr>
          <w:rFonts w:ascii="Malgun Gothic" w:hAnsi="Malgun Gothic" w:eastAsia="Malgun Gothic" w:cs="Malgun Gothic"/>
        </w:rPr>
        <w:t>끊어짐을</w:t>
      </w:r>
      <w:r>
        <w:rPr>
          <w:rFonts w:ascii="Times New Roman" w:hAnsi="Times New Roman" w:eastAsia="Times New Roman" w:cs="Times New Roman"/>
        </w:rPr>
        <w:t xml:space="preserve">” </w:t>
      </w:r>
      <w:r>
        <w:rPr>
          <w:rFonts w:ascii="Malgun Gothic" w:hAnsi="Malgun Gothic" w:eastAsia="Malgun Gothic" w:cs="Malgun Gothic"/>
        </w:rPr>
        <w:t>당한다</w:t>
      </w:r>
      <w:r>
        <w:rPr>
          <w:rFonts w:ascii="Times New Roman" w:hAnsi="Times New Roman" w:eastAsia="Times New Roman" w:cs="Times New Roman"/>
        </w:rPr>
        <w:t xml:space="preserve">. </w:t>
      </w:r>
      <w:r>
        <w:rPr>
          <w:rFonts w:ascii="Malgun Gothic" w:hAnsi="Malgun Gothic" w:eastAsia="Malgun Gothic" w:cs="Malgun Gothic"/>
        </w:rPr>
        <w:t>예레미야가</w:t>
      </w:r>
      <w:r>
        <w:rPr>
          <w:rFonts w:ascii="Times New Roman" w:hAnsi="Times New Roman" w:eastAsia="Times New Roman" w:cs="Times New Roman"/>
        </w:rPr>
        <w:t xml:space="preserve"> </w:t>
      </w:r>
      <w:r>
        <w:rPr>
          <w:rFonts w:ascii="Malgun Gothic" w:hAnsi="Malgun Gothic" w:eastAsia="Malgun Gothic" w:cs="Malgun Gothic"/>
        </w:rPr>
        <w:t>바로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역사를</w:t>
      </w:r>
      <w:r>
        <w:rPr>
          <w:rFonts w:ascii="Times New Roman" w:hAnsi="Times New Roman" w:eastAsia="Times New Roman" w:cs="Times New Roman"/>
        </w:rPr>
        <w:t xml:space="preserve"> </w:t>
      </w:r>
      <w:r>
        <w:rPr>
          <w:rFonts w:ascii="Malgun Gothic" w:hAnsi="Malgun Gothic" w:eastAsia="Malgun Gothic" w:cs="Malgun Gothic"/>
        </w:rPr>
        <w:t>표상할</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그는</w:t>
      </w:r>
      <w:r>
        <w:rPr>
          <w:rFonts w:ascii="Times New Roman" w:hAnsi="Times New Roman" w:eastAsia="Times New Roman" w:cs="Times New Roman"/>
        </w:rPr>
        <w:t xml:space="preserve"> </w:t>
      </w:r>
      <w:r>
        <w:rPr>
          <w:rFonts w:ascii="Malgun Gothic" w:hAnsi="Malgun Gothic" w:eastAsia="Malgun Gothic" w:cs="Malgun Gothic"/>
        </w:rPr>
        <w:t>조롱하는</w:t>
      </w:r>
      <w:r>
        <w:rPr>
          <w:rFonts w:ascii="Times New Roman" w:hAnsi="Times New Roman" w:eastAsia="Times New Roman" w:cs="Times New Roman"/>
        </w:rPr>
        <w:t xml:space="preserve"> </w:t>
      </w:r>
      <w:r>
        <w:rPr>
          <w:rFonts w:ascii="Malgun Gothic" w:hAnsi="Malgun Gothic" w:eastAsia="Malgun Gothic" w:cs="Malgun Gothic"/>
        </w:rPr>
        <w:t>자들의</w:t>
      </w:r>
      <w:r>
        <w:rPr>
          <w:rFonts w:ascii="Times New Roman" w:hAnsi="Times New Roman" w:eastAsia="Times New Roman" w:cs="Times New Roman"/>
        </w:rPr>
        <w:t xml:space="preserve"> </w:t>
      </w:r>
      <w:r>
        <w:rPr>
          <w:rFonts w:ascii="Malgun Gothic" w:hAnsi="Malgun Gothic" w:eastAsia="Malgun Gothic" w:cs="Malgun Gothic"/>
        </w:rPr>
        <w:t>집회로</w:t>
      </w:r>
      <w:r>
        <w:rPr>
          <w:rFonts w:ascii="Times New Roman" w:hAnsi="Times New Roman" w:eastAsia="Times New Roman" w:cs="Times New Roman"/>
        </w:rPr>
        <w:t xml:space="preserve"> </w:t>
      </w:r>
      <w:r>
        <w:rPr>
          <w:rFonts w:ascii="Malgun Gothic" w:hAnsi="Malgun Gothic" w:eastAsia="Malgun Gothic" w:cs="Malgun Gothic"/>
        </w:rPr>
        <w:t>결코</w:t>
      </w:r>
      <w:r>
        <w:rPr>
          <w:rFonts w:ascii="Times New Roman" w:hAnsi="Times New Roman" w:eastAsia="Times New Roman" w:cs="Times New Roman"/>
        </w:rPr>
        <w:t xml:space="preserve"> </w:t>
      </w:r>
      <w:r>
        <w:rPr>
          <w:rFonts w:ascii="Malgun Gothic" w:hAnsi="Malgun Gothic" w:eastAsia="Malgun Gothic" w:cs="Malgun Gothic"/>
        </w:rPr>
        <w:t>다시</w:t>
      </w:r>
      <w:r>
        <w:rPr>
          <w:rFonts w:ascii="Times New Roman" w:hAnsi="Times New Roman" w:eastAsia="Times New Roman" w:cs="Times New Roman"/>
        </w:rPr>
        <w:t xml:space="preserve"> </w:t>
      </w:r>
      <w:r>
        <w:rPr>
          <w:rFonts w:ascii="Malgun Gothic" w:hAnsi="Malgun Gothic" w:eastAsia="Malgun Gothic" w:cs="Malgun Gothic"/>
        </w:rPr>
        <w:t>돌아갈</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없도록</w:t>
      </w:r>
      <w:r>
        <w:rPr>
          <w:rFonts w:ascii="Times New Roman" w:hAnsi="Times New Roman" w:eastAsia="Times New Roman" w:cs="Times New Roman"/>
        </w:rPr>
        <w:t xml:space="preserve"> </w:t>
      </w:r>
      <w:r>
        <w:rPr>
          <w:rFonts w:ascii="Malgun Gothic" w:hAnsi="Malgun Gothic" w:eastAsia="Malgun Gothic" w:cs="Malgun Gothic"/>
        </w:rPr>
        <w:t>지시를</w:t>
      </w:r>
      <w:r>
        <w:rPr>
          <w:rFonts w:ascii="Times New Roman" w:hAnsi="Times New Roman" w:eastAsia="Times New Roman" w:cs="Times New Roman"/>
        </w:rPr>
        <w:t xml:space="preserve"> </w:t>
      </w:r>
      <w:r>
        <w:rPr>
          <w:rFonts w:ascii="Malgun Gothic" w:hAnsi="Malgun Gothic" w:eastAsia="Malgun Gothic" w:cs="Malgun Gothic"/>
        </w:rPr>
        <w:t>받았으나</w:t>
      </w:r>
      <w:r>
        <w:rPr>
          <w:rFonts w:ascii="Times New Roman" w:hAnsi="Times New Roman" w:eastAsia="Times New Roman" w:cs="Times New Roman"/>
        </w:rPr>
        <w:t xml:space="preserve">, </w:t>
      </w:r>
      <w:r>
        <w:rPr>
          <w:rFonts w:ascii="Malgun Gothic" w:hAnsi="Malgun Gothic" w:eastAsia="Malgun Gothic" w:cs="Malgun Gothic"/>
        </w:rPr>
        <w:t>그들이</w:t>
      </w:r>
      <w:r>
        <w:rPr>
          <w:rFonts w:ascii="Times New Roman" w:hAnsi="Times New Roman" w:eastAsia="Times New Roman" w:cs="Times New Roman"/>
        </w:rPr>
        <w:t xml:space="preserve"> </w:t>
      </w:r>
      <w:r>
        <w:rPr>
          <w:rFonts w:ascii="Malgun Gothic" w:hAnsi="Malgun Gothic" w:eastAsia="Malgun Gothic" w:cs="Malgun Gothic"/>
        </w:rPr>
        <w:t>회개하기를</w:t>
      </w:r>
      <w:r>
        <w:rPr>
          <w:rFonts w:ascii="Times New Roman" w:hAnsi="Times New Roman" w:eastAsia="Times New Roman" w:cs="Times New Roman"/>
        </w:rPr>
        <w:t xml:space="preserve"> </w:t>
      </w:r>
      <w:r>
        <w:rPr>
          <w:rFonts w:ascii="Malgun Gothic" w:hAnsi="Malgun Gothic" w:eastAsia="Malgun Gothic" w:cs="Malgun Gothic"/>
        </w:rPr>
        <w:t>택한다면</w:t>
      </w:r>
      <w:r>
        <w:rPr>
          <w:rFonts w:ascii="Times New Roman" w:hAnsi="Times New Roman" w:eastAsia="Times New Roman" w:cs="Times New Roman"/>
        </w:rPr>
        <w:t xml:space="preserve"> </w:t>
      </w:r>
      <w:r>
        <w:rPr>
          <w:rFonts w:ascii="Malgun Gothic" w:hAnsi="Malgun Gothic" w:eastAsia="Malgun Gothic" w:cs="Malgun Gothic"/>
        </w:rPr>
        <w:t>그에게로</w:t>
      </w:r>
      <w:r>
        <w:rPr>
          <w:rFonts w:ascii="Times New Roman" w:hAnsi="Times New Roman" w:eastAsia="Times New Roman" w:cs="Times New Roman"/>
        </w:rPr>
        <w:t xml:space="preserve"> </w:t>
      </w:r>
      <w:r>
        <w:rPr>
          <w:rFonts w:ascii="Malgun Gothic" w:hAnsi="Malgun Gothic" w:eastAsia="Malgun Gothic" w:cs="Malgun Gothic"/>
        </w:rPr>
        <w:t>돌아올</w:t>
      </w:r>
      <w:r>
        <w:rPr>
          <w:rFonts w:ascii="Times New Roman" w:hAnsi="Times New Roman" w:eastAsia="Times New Roman" w:cs="Times New Roman"/>
        </w:rPr>
        <w:t xml:space="preserve"> </w:t>
      </w:r>
      <w:r>
        <w:rPr>
          <w:rFonts w:ascii="Malgun Gothic" w:hAnsi="Malgun Gothic" w:eastAsia="Malgun Gothic" w:cs="Malgun Gothic"/>
        </w:rPr>
        <w:t>수는</w:t>
      </w:r>
      <w:r>
        <w:rPr>
          <w:rFonts w:ascii="Times New Roman" w:hAnsi="Times New Roman" w:eastAsia="Times New Roman" w:cs="Times New Roman"/>
        </w:rPr>
        <w:t xml:space="preserve"> </w:t>
      </w:r>
      <w:r>
        <w:rPr>
          <w:rFonts w:ascii="Malgun Gothic" w:hAnsi="Malgun Gothic" w:eastAsia="Malgun Gothic" w:cs="Malgun Gothic"/>
        </w:rPr>
        <w:t>있었다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Ku wa 18 Mukakaro 2020 gushika ku mategeko yo ku wa Mungu, Umwami akoranya ubwoko bwiwe bwo mu misi ya nyuma ubwa kabiri. Abukoranya abukuye impande zose z’isi, mu gihe ariko ararangiza umurimo wiwe wose kuri Yuda no kuri Yerusalemu. Muri ico gihe co gushirwako ikidodo, ubwoko bw’Imana bwo mu misi ya nyuma buzoba butazwi, ariko naho biri uko buzohura n’ishyirahamwe rigizwe n’ibice bitatu rirwanya umurimo wabwo.</w:t>
      </w:r>
    </w:p>
    <w:p>
      <w:pPr>
        <w:pStyle w:val="ArticleBody"/>
        <w:jc w:val="left"/>
      </w:pPr>
      <w:r>
        <w:rPr>
          <w:rFonts w:ascii="Times New Roman" w:hAnsi="Times New Roman" w:eastAsia="Times New Roman" w:cs="Times New Roman"/>
        </w:rPr>
        <w:t>Katolisisimu ni mnyama wa muungano wa pande tatu, na mmoja wa binti zake ni tabaka ambalo Dada White analitambua kuwa ni kanisa la jina tu. Hao wanamwakilisha nabii wa uongo. Waadventista wa Laodikia wa jina tu, wanaowakilishwa na Yuda, ndio yule joka katika uwakilishi huu. Uasi wa mwaka 1863 ulifanishwa kwa mfano na uasi wa Israeli ya kale katika Kadeshi ya kwanza, walipochagua kuukataa ujumbe wa Yoshua na Kalebu na kurudi Misri. Misri ni ishara ya joka.</w:t>
      </w:r>
    </w:p>
    <w:p>
      <w:pPr>
        <w:pStyle w:val="ArticleScripture"/>
        <w:jc w:val="left"/>
      </w:pPr>
      <w:r>
        <w:rPr>
          <w:rFonts w:ascii="Times New Roman" w:hAnsi="Times New Roman" w:eastAsia="Times New Roman" w:cs="Times New Roman"/>
        </w:rPr>
        <w:t>Ee mwana wa muntu, tandika obuso bwo okulwana ne Falaawo kabaka wa Misiri, era omulage okumuwakanya, n’okuwakanya Misiri yonna: Yogera, oyogere nti, Bw’ati bw’ayogera Mukama Katonda nti; Laba, ndi mulabe wo, ggwe Falaawo kabaka wa Misiri, ogusota olunene olugalamidde wakati mu migga gyalwo, eyayogera nti, Omugga gwange gwange nzekka, era nagwekolela nze mwene. Ezeekyeri 29:2, 3.</w:t>
      </w:r>
    </w:p>
    <w:p>
      <w:pPr>
        <w:pStyle w:val="ArticleBody"/>
        <w:jc w:val="left"/>
      </w:pPr>
      <w:r>
        <w:rPr>
          <w:rFonts w:ascii="Times New Roman" w:hAnsi="Times New Roman" w:eastAsia="Times New Roman" w:cs="Times New Roman"/>
        </w:rPr>
        <w:t>Ukhalo eKadeshi lwamela uvavanyo lweshumi kwinkqubo yokuvavanywa eyazisa ukwaliwa nokufa kwabantu abanyuliweyo ababekhutshelwe eYiputa, yaye lwafuzisela uvavanyo lokugqibela lwenkqubo yokuvavanywa eyaziswa phezu kwe-Adventismu yamaMillerite yaseFiladelfiya ngomhla wama-22 ku-Oktobha, 1844, yaza yagqitywa ngokhukho luka-1863. Ekupheleni kanye kwembali kaSirayeli wakudala, amaYuda “adanduluka esithi, ‘Msuseni, msuseni, mbethele emnqamlezweni.’ UPilato wathi kubo, ‘Ndiya kumbethela emnqamlezweni na uKumkani wenu?’ Ababingeleli abakhulu baphendula bathi, ‘Asinankumkani ngaphandle kukaKesare.’” Kukho ukhalo lokuqala nakukhalo lokugqibela abantu bangaphambili bomnqophiso bakhetha ukuzazisa ngophawu lwenyoka enkulu (iYiputa neRoma yobuqaba) njengokumkani wabo.</w:t>
      </w:r>
    </w:p>
    <w:p>
      <w:pPr>
        <w:pStyle w:val="ArticleBody"/>
        <w:jc w:val="left"/>
      </w:pPr>
      <w:r>
        <w:rPr>
          <w:rFonts w:ascii="Times New Roman" w:hAnsi="Times New Roman" w:eastAsia="Times New Roman" w:cs="Times New Roman"/>
        </w:rPr>
        <w:t>2020 թվականի հուլիսի 18-ին «Հուդայի հակառակորդները» «կտրվեցին», և հարյուր քառասունչորս հազարի տաճարը կանգնեցվեց։ Մնում էր միայն, որ տաճարը մաքրվեր՝ նախքան Ուխտի Պատգամաբերի հանկարծ Իր տաճար գալը։ Միլլերական պատմության տաճարը կանգնեցվեց քառասունվեց տարվա ընթացքում՝ 1798-ից մինչև 1844։ 1844 թվականի ապրիլի 19-ի առաջին հիասթափության ժամանակ բողոքականները կտրվեցին և դարձան Սատանայի ժողովարանի, ծաղրողների հավաքի, Հռոմի մի դստեր մասը։ Այդ պահից մինչև 1844 թվականի հոկտեմբերի 22-ը տեղի ունեցավ մաքրման մի գործընթաց՝ նախքան հավատարիմների՝ Քրիստոսին հետևելով, Սրբությունների Սուրբը մտնելը, որպեսզի Նա իրականացներ Իր Աստվածությունը նրանց մարդկությանը միացնելու գործը։</w:t>
      </w:r>
    </w:p>
    <w:p>
      <w:pPr>
        <w:pStyle w:val="ArticleBody"/>
        <w:jc w:val="left"/>
      </w:pPr>
      <w:r>
        <w:rPr>
          <w:rFonts w:ascii="Times New Roman" w:hAnsi="Times New Roman" w:eastAsia="Times New Roman" w:cs="Times New Roman"/>
        </w:rPr>
        <w:t>Ebyafaayo by’ehembe ly’Abaprotestanti erya nnamaddala, eryakuŋŋaanyizibwa omulundi ogwokubiri nga tekinnatuuka ddala etteeka ery’obutali butuukirivu, balyoke babe ekkubo lya Katonda ly’akozesa okuyita ekisibo Kye ekirala okuva mu Babulooni, bibaawo mu kiseera kye kimu omuyombo gwa Bapubulikaani n’Abaprotestanti abakyamye lwe baba nga beegatta wamu, nga bakola obwenzi obw’omwoyo, ne bafuuka omubiri gumu, oba yeekaalu emu, kye kifaananyi ky’ensolo. Mu kiseera kye kimu yeekaalu ya Katonda eri mu kukola ekifaananyi kya Kristo.</w:t>
      </w:r>
    </w:p>
    <w:p>
      <w:pPr>
        <w:pStyle w:val="ArticleBody"/>
        <w:jc w:val="left"/>
      </w:pPr>
      <w:r>
        <w:rPr>
          <w:rFonts w:ascii="Times New Roman" w:hAnsi="Times New Roman" w:eastAsia="Times New Roman" w:cs="Times New Roman"/>
        </w:rPr>
        <w:t>Tukateeka okwongera n’okunoonyereza kuno mu kiwandiiko ekiddako.</w:t>
      </w:r>
    </w:p>
    <w:p>
      <w:pPr>
        <w:pStyle w:val="ArticleScripture"/>
        <w:jc w:val="left"/>
      </w:pPr>
      <w:r>
        <w:rPr>
          <w:rFonts w:ascii="Times New Roman" w:hAnsi="Times New Roman" w:eastAsia="Times New Roman" w:cs="Times New Roman"/>
        </w:rPr>
        <w:t>Bwana yakammwila Yeremia izwi ili, ati, Ima pa mulyango wa nyumba ya Yehova, ukabilile apo ili zwi, nokuti, Umfwe izwi lya Yehova, mwebonse baYuda abinjila mu mulyango ii ku mukomba Yehova. Efyo asosa Yehova wa mabumba, Lesa wa Israyeli, ati: Londololeni inshila shenu ne milimo yenu, elyo nkamuleka ukwikala muli pano. Mwilacetekela mu fyebo fya bufi, ukuti, Ing’anda yakwe Yehova, Ing’anda yakwe Yehova, Ing’anda yakwe Yehova, efi. Pantu nga mwalungamya bwino-bwino inshila shenu ne milimo yenu; nga mwapela bwino-bwino ubupingushi pakati ka muntu na mukwabo; nga tamulacusha umukwai, ne mfubefube, na namfwa, so tamulasuluka umulopa wa batacimfwa muli pano, so tamulakonka ba lesa bambi ku kulifulunganya kwenu: Elyo nkamuleka ukwikala muli pano, mu calo ico napele bashifwe, imyaka yonse. Lolesheni, mwacetekela mu fyebo fya bufi ifishingapela ubwakulisha. Bushe mukabepa, nokwipaya, nokucita ubucende, nokulapa ubufi, nokoca impepo kuli Baala, nokukonka ba lesa bambi abo mutaishiba; elyo mwaisa nokwima pa cinso candi muli iyi ng’anda, iyitwa ne shina lyandi, nokuti, Twapokololwa ukuti tucite ifi fyonse ifyakusebanya? Bushe iyi ng’anda, iyitwa ne shina lyandi, yalaba impanga ya bafuba mumaso yenu? Lolesheni, naine wine nacimona, efyo asosa Yehova.</w:t>
      </w:r>
    </w:p>
    <w:p>
      <w:pPr>
        <w:pStyle w:val="ArticleScripture"/>
        <w:jc w:val="left"/>
      </w:pPr>
      <w:r>
        <w:rPr>
          <w:rFonts w:ascii="Times New Roman" w:hAnsi="Times New Roman" w:eastAsia="Times New Roman" w:cs="Times New Roman"/>
        </w:rPr>
        <w:t>Lakini enendeni sasa mpaka mahali pangu palipokuwa huko Shilo, nilipoliweka jina langu hapo kwanza, mkaone nilivyolifanya kwa sababu ya uovu wa watu wangu Israeli. Na sasa, kwa kuwa mmetenda matendo haya yote, asema Bwana, nami nalisema nanyi, nikiamka mapema na kusema, lakini hamkusikia; nami naliwaita, lakini hamkuitika; kwa hiyo nitatenda juu ya nyumba hii, inayoitwa kwa jina langu, mnayoitumainia, na juu ya mahali hapa nilipowapa ninyi na baba zenu, kama nilivyolitenda Shilo. Nami nitawatupa mtoke mbele ya uso wangu, kama nilivyowatupa ndugu zenu wote, yaani, wazao wote wa Efraimu. Basi, wewe usiwaombee watu hawa, wala usiwainulie kilio wala sala, wala usinisihi kwa ajili yao; maana sitakusikia. Je, huoni wanavyotenda katika miji ya Yuda na katika njia za Yerusalemu? Yeremia 7:1–17.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ya Danieli - Nambari Mia Moja Tisini na Saba</dc:title>
  <dc:subject>Ukubuka kw’Ubuhanuzikazi: Ikoraniro rya Kabiri rya Kristo n’Uruhare rwa Esikatolotiki rw’Ubwisilamu mu Nkuru yo mu Ibyahishuwe</dc:subject>
  <dc:creator>Jeff Pippenger</dc:creator>
  <cp:keywords/>
  <dc:description>Generated by ArticleDigger from daniel\197_daniel.json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